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D1" w:rsidRDefault="00DC481D" w:rsidP="00BD40D1">
      <w:pPr>
        <w:ind w:left="142"/>
        <w:jc w:val="center"/>
        <w:rPr>
          <w:b/>
        </w:rPr>
      </w:pPr>
      <w:r w:rsidRPr="00E41473">
        <w:rPr>
          <w:b/>
        </w:rPr>
        <w:t>Меры стимулирования инвестиционной деятельности в Алтайском крае</w:t>
      </w:r>
      <w:r w:rsidR="00BD40D1">
        <w:rPr>
          <w:b/>
        </w:rPr>
        <w:t xml:space="preserve">, </w:t>
      </w:r>
    </w:p>
    <w:p w:rsidR="00BD40D1" w:rsidRPr="00E93E12" w:rsidRDefault="00BD40D1" w:rsidP="00BD40D1">
      <w:pPr>
        <w:ind w:left="142"/>
        <w:jc w:val="center"/>
        <w:rPr>
          <w:b/>
        </w:rPr>
      </w:pPr>
      <w:r w:rsidRPr="00E93E12">
        <w:rPr>
          <w:b/>
        </w:rPr>
        <w:t xml:space="preserve">в </w:t>
      </w:r>
      <w:proofErr w:type="spellStart"/>
      <w:r w:rsidRPr="00E93E12">
        <w:rPr>
          <w:b/>
        </w:rPr>
        <w:t>т.ч</w:t>
      </w:r>
      <w:proofErr w:type="spellEnd"/>
      <w:r w:rsidRPr="00E93E12">
        <w:rPr>
          <w:b/>
        </w:rPr>
        <w:t>. меры по повышению инвестици</w:t>
      </w:r>
      <w:r>
        <w:rPr>
          <w:b/>
        </w:rPr>
        <w:t>онной привлекательности региона</w:t>
      </w:r>
    </w:p>
    <w:p w:rsidR="00DC481D" w:rsidRPr="00E66540" w:rsidRDefault="00DC481D">
      <w:pPr>
        <w:ind w:firstLine="284"/>
        <w:jc w:val="center"/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08"/>
        <w:gridCol w:w="3688"/>
        <w:gridCol w:w="3118"/>
        <w:gridCol w:w="2700"/>
        <w:gridCol w:w="3680"/>
      </w:tblGrid>
      <w:tr w:rsidR="00DC481D" w:rsidRPr="00E66540" w:rsidTr="0016543A">
        <w:trPr>
          <w:tblHeader/>
        </w:trPr>
        <w:tc>
          <w:tcPr>
            <w:tcW w:w="2408" w:type="dxa"/>
            <w:shd w:val="clear" w:color="auto" w:fill="FFFFFF"/>
            <w:vAlign w:val="center"/>
          </w:tcPr>
          <w:p w:rsidR="00DC481D" w:rsidRPr="00E66540" w:rsidRDefault="00DC481D" w:rsidP="0016543A">
            <w:pPr>
              <w:ind w:firstLine="284"/>
              <w:jc w:val="center"/>
            </w:pPr>
            <w:r w:rsidRPr="00E66540">
              <w:t>Наименование господдержки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DC481D" w:rsidRPr="0016543A" w:rsidRDefault="00DC481D" w:rsidP="0016543A">
            <w:pPr>
              <w:ind w:firstLine="284"/>
              <w:jc w:val="center"/>
              <w:rPr>
                <w:sz w:val="22"/>
                <w:szCs w:val="22"/>
              </w:rPr>
            </w:pPr>
            <w:r w:rsidRPr="0016543A">
              <w:rPr>
                <w:sz w:val="22"/>
                <w:szCs w:val="22"/>
              </w:rPr>
              <w:t>Документы, в соответствии с которыми предоставляется господдержка (номер, дата принятия)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C481D" w:rsidRPr="0016543A" w:rsidRDefault="00DC481D" w:rsidP="0016543A">
            <w:pPr>
              <w:ind w:firstLine="284"/>
              <w:jc w:val="center"/>
              <w:rPr>
                <w:sz w:val="22"/>
                <w:szCs w:val="22"/>
              </w:rPr>
            </w:pPr>
            <w:r w:rsidRPr="0016543A">
              <w:rPr>
                <w:sz w:val="22"/>
                <w:szCs w:val="22"/>
              </w:rPr>
              <w:t>Объемы предоставления (финансирование, процентные ставки, размеры льгот и др.)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DC481D" w:rsidRPr="00E66540" w:rsidRDefault="00DC481D" w:rsidP="0016543A">
            <w:pPr>
              <w:ind w:firstLine="284"/>
              <w:jc w:val="center"/>
            </w:pPr>
            <w:r w:rsidRPr="00E66540">
              <w:t>Получатели</w:t>
            </w:r>
          </w:p>
        </w:tc>
        <w:tc>
          <w:tcPr>
            <w:tcW w:w="3680" w:type="dxa"/>
            <w:shd w:val="clear" w:color="auto" w:fill="FFFFFF"/>
            <w:vAlign w:val="center"/>
          </w:tcPr>
          <w:p w:rsidR="00DC481D" w:rsidRPr="00E66540" w:rsidRDefault="00DC481D" w:rsidP="0016543A">
            <w:pPr>
              <w:ind w:firstLine="284"/>
              <w:jc w:val="center"/>
            </w:pPr>
            <w:r w:rsidRPr="00E66540">
              <w:t>Условия предоставления</w:t>
            </w:r>
          </w:p>
        </w:tc>
      </w:tr>
      <w:tr w:rsidR="00DC481D" w:rsidRPr="00BD40D1" w:rsidTr="00E41473">
        <w:trPr>
          <w:trHeight w:val="443"/>
        </w:trPr>
        <w:tc>
          <w:tcPr>
            <w:tcW w:w="15594" w:type="dxa"/>
            <w:gridSpan w:val="5"/>
            <w:shd w:val="clear" w:color="auto" w:fill="FBD4B4" w:themeFill="accent6" w:themeFillTint="66"/>
          </w:tcPr>
          <w:p w:rsidR="0016543A" w:rsidRPr="00BD40D1" w:rsidRDefault="0016543A" w:rsidP="00756DB5">
            <w:pPr>
              <w:pStyle w:val="ConsPlusTitle"/>
              <w:ind w:firstLine="284"/>
              <w:jc w:val="center"/>
              <w:rPr>
                <w:rFonts w:ascii="Times New Roman" w:eastAsia="Calibri" w:hAnsi="Times New Roman" w:cs="Times New Roman"/>
                <w:bCs w:val="0"/>
              </w:rPr>
            </w:pPr>
          </w:p>
          <w:p w:rsidR="00DC481D" w:rsidRPr="00BD40D1" w:rsidRDefault="00756DB5" w:rsidP="00756DB5">
            <w:pPr>
              <w:pStyle w:val="ConsPlusTitle"/>
              <w:ind w:firstLine="284"/>
              <w:jc w:val="center"/>
              <w:rPr>
                <w:rFonts w:ascii="Times New Roman" w:eastAsia="Calibri" w:hAnsi="Times New Roman" w:cs="Times New Roman"/>
                <w:bCs w:val="0"/>
              </w:rPr>
            </w:pPr>
            <w:r w:rsidRPr="00BD40D1">
              <w:rPr>
                <w:rFonts w:ascii="Times New Roman" w:eastAsia="Calibri" w:hAnsi="Times New Roman" w:cs="Times New Roman"/>
                <w:bCs w:val="0"/>
              </w:rPr>
              <w:t xml:space="preserve">1. </w:t>
            </w:r>
            <w:r w:rsidR="00DC481D" w:rsidRPr="00BD40D1">
              <w:rPr>
                <w:rFonts w:ascii="Times New Roman" w:eastAsia="Calibri" w:hAnsi="Times New Roman" w:cs="Times New Roman"/>
                <w:bCs w:val="0"/>
              </w:rPr>
              <w:t>Финансовые меры поддержки (в т.ч. налоговые и бюджетные льготы, инвестиционные кредиты)</w:t>
            </w:r>
            <w:r w:rsidR="006416B4">
              <w:rPr>
                <w:rFonts w:ascii="Times New Roman" w:eastAsia="Calibri" w:hAnsi="Times New Roman" w:cs="Times New Roman"/>
                <w:bCs w:val="0"/>
              </w:rPr>
              <w:t xml:space="preserve"> </w:t>
            </w:r>
            <w:bookmarkStart w:id="0" w:name="_GoBack"/>
            <w:bookmarkEnd w:id="0"/>
            <w:r w:rsidR="007118DA" w:rsidRPr="00BD40D1">
              <w:rPr>
                <w:rFonts w:ascii="Times New Roman" w:eastAsia="Calibri" w:hAnsi="Times New Roman" w:cs="Times New Roman"/>
                <w:bCs w:val="0"/>
              </w:rPr>
              <w:t>*</w:t>
            </w:r>
          </w:p>
          <w:p w:rsidR="0016543A" w:rsidRPr="00BD40D1" w:rsidRDefault="0016543A" w:rsidP="00756DB5">
            <w:pPr>
              <w:pStyle w:val="ConsPlusTitle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AE75FF" w:rsidRPr="00E66540" w:rsidTr="005544EA">
        <w:trPr>
          <w:trHeight w:val="2291"/>
        </w:trPr>
        <w:tc>
          <w:tcPr>
            <w:tcW w:w="2408" w:type="dxa"/>
            <w:shd w:val="clear" w:color="auto" w:fill="FFFFFF"/>
          </w:tcPr>
          <w:p w:rsidR="00AE75FF" w:rsidRPr="005544EA" w:rsidRDefault="00AE75FF" w:rsidP="005544EA">
            <w:pPr>
              <w:pStyle w:val="ConsPlusTitle"/>
              <w:numPr>
                <w:ilvl w:val="0"/>
                <w:numId w:val="2"/>
              </w:numPr>
              <w:tabs>
                <w:tab w:val="left" w:pos="435"/>
                <w:tab w:val="left" w:pos="567"/>
              </w:tabs>
              <w:ind w:left="0" w:firstLine="142"/>
              <w:rPr>
                <w:rFonts w:ascii="Times New Roman" w:eastAsia="Calibri" w:hAnsi="Times New Roman" w:cs="Times New Roman"/>
                <w:bCs w:val="0"/>
              </w:rPr>
            </w:pPr>
            <w:r w:rsidRPr="005544EA">
              <w:rPr>
                <w:rFonts w:ascii="Times New Roman" w:eastAsia="Calibri" w:hAnsi="Times New Roman" w:cs="Times New Roman"/>
                <w:bCs w:val="0"/>
              </w:rPr>
              <w:t xml:space="preserve">Меры государственного стимулирования в рамках </w:t>
            </w:r>
            <w:proofErr w:type="spellStart"/>
            <w:r w:rsidRPr="005544EA">
              <w:rPr>
                <w:rFonts w:ascii="Times New Roman" w:eastAsia="Calibri" w:hAnsi="Times New Roman" w:cs="Times New Roman"/>
                <w:bCs w:val="0"/>
              </w:rPr>
              <w:t>постановле</w:t>
            </w:r>
            <w:r w:rsidR="005544EA">
              <w:rPr>
                <w:rFonts w:ascii="Times New Roman" w:eastAsia="Calibri" w:hAnsi="Times New Roman" w:cs="Times New Roman"/>
                <w:bCs w:val="0"/>
              </w:rPr>
              <w:t>-</w:t>
            </w:r>
            <w:r w:rsidRPr="005544EA">
              <w:rPr>
                <w:rFonts w:ascii="Times New Roman" w:eastAsia="Calibri" w:hAnsi="Times New Roman" w:cs="Times New Roman"/>
                <w:bCs w:val="0"/>
              </w:rPr>
              <w:t>ния</w:t>
            </w:r>
            <w:proofErr w:type="spellEnd"/>
            <w:r w:rsidRPr="005544EA">
              <w:rPr>
                <w:rFonts w:ascii="Times New Roman" w:eastAsia="Calibri" w:hAnsi="Times New Roman" w:cs="Times New Roman"/>
                <w:bCs w:val="0"/>
              </w:rPr>
              <w:t xml:space="preserve"> Пра</w:t>
            </w:r>
            <w:r w:rsidR="00F26C24" w:rsidRPr="005544EA">
              <w:rPr>
                <w:rFonts w:ascii="Times New Roman" w:eastAsia="Calibri" w:hAnsi="Times New Roman" w:cs="Times New Roman"/>
                <w:bCs w:val="0"/>
              </w:rPr>
              <w:t>вительства Алтайского края от 27</w:t>
            </w:r>
            <w:r w:rsidRPr="005544EA">
              <w:rPr>
                <w:rFonts w:ascii="Times New Roman" w:eastAsia="Calibri" w:hAnsi="Times New Roman" w:cs="Times New Roman"/>
                <w:bCs w:val="0"/>
              </w:rPr>
              <w:t>.0</w:t>
            </w:r>
            <w:r w:rsidR="00F26C24" w:rsidRPr="005544EA">
              <w:rPr>
                <w:rFonts w:ascii="Times New Roman" w:eastAsia="Calibri" w:hAnsi="Times New Roman" w:cs="Times New Roman"/>
                <w:bCs w:val="0"/>
              </w:rPr>
              <w:t>5</w:t>
            </w:r>
            <w:r w:rsidRPr="005544EA">
              <w:rPr>
                <w:rFonts w:ascii="Times New Roman" w:eastAsia="Calibri" w:hAnsi="Times New Roman" w:cs="Times New Roman"/>
                <w:bCs w:val="0"/>
              </w:rPr>
              <w:t>.20</w:t>
            </w:r>
            <w:r w:rsidR="00F26C24" w:rsidRPr="005544EA">
              <w:rPr>
                <w:rFonts w:ascii="Times New Roman" w:eastAsia="Calibri" w:hAnsi="Times New Roman" w:cs="Times New Roman"/>
                <w:bCs w:val="0"/>
              </w:rPr>
              <w:t>20</w:t>
            </w:r>
            <w:r w:rsidRPr="005544EA">
              <w:rPr>
                <w:rFonts w:ascii="Times New Roman" w:eastAsia="Calibri" w:hAnsi="Times New Roman" w:cs="Times New Roman"/>
                <w:bCs w:val="0"/>
              </w:rPr>
              <w:t xml:space="preserve"> № 2</w:t>
            </w:r>
            <w:r w:rsidR="00F26C24" w:rsidRPr="005544EA">
              <w:rPr>
                <w:rFonts w:ascii="Times New Roman" w:eastAsia="Calibri" w:hAnsi="Times New Roman" w:cs="Times New Roman"/>
                <w:bCs w:val="0"/>
              </w:rPr>
              <w:t>45</w:t>
            </w:r>
          </w:p>
        </w:tc>
        <w:tc>
          <w:tcPr>
            <w:tcW w:w="3688" w:type="dxa"/>
            <w:vMerge w:val="restart"/>
            <w:shd w:val="clear" w:color="auto" w:fill="FFFFFF"/>
          </w:tcPr>
          <w:p w:rsidR="00AE75FF" w:rsidRPr="00E66540" w:rsidRDefault="00AE75FF" w:rsidP="00BB7816">
            <w:pPr>
              <w:pStyle w:val="ConsPlusTitle"/>
              <w:ind w:firstLine="178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E66540">
              <w:rPr>
                <w:rFonts w:ascii="Times New Roman" w:eastAsia="Calibri" w:hAnsi="Times New Roman" w:cs="Times New Roman"/>
                <w:b w:val="0"/>
                <w:bCs w:val="0"/>
              </w:rPr>
              <w:t>закон Алтайского края от 03.04.2014 № 21-ЗС «Об инвестиционной деятельност</w:t>
            </w:r>
            <w:r w:rsidR="003723A9">
              <w:rPr>
                <w:rFonts w:ascii="Times New Roman" w:eastAsia="Calibri" w:hAnsi="Times New Roman" w:cs="Times New Roman"/>
                <w:b w:val="0"/>
                <w:bCs w:val="0"/>
              </w:rPr>
              <w:t>и в Алтайском крае» (в ред. от 0</w:t>
            </w:r>
            <w:r w:rsidR="00E94C2F">
              <w:rPr>
                <w:rFonts w:ascii="Times New Roman" w:eastAsia="Calibri" w:hAnsi="Times New Roman" w:cs="Times New Roman"/>
                <w:b w:val="0"/>
                <w:bCs w:val="0"/>
              </w:rPr>
              <w:t>3</w:t>
            </w:r>
            <w:r w:rsidR="00DF2B3E" w:rsidRPr="00E66540">
              <w:rPr>
                <w:rFonts w:ascii="Times New Roman" w:eastAsia="Calibri" w:hAnsi="Times New Roman" w:cs="Times New Roman"/>
                <w:b w:val="0"/>
                <w:bCs w:val="0"/>
              </w:rPr>
              <w:t>.</w:t>
            </w:r>
            <w:r w:rsidR="00E94C2F">
              <w:rPr>
                <w:rFonts w:ascii="Times New Roman" w:eastAsia="Calibri" w:hAnsi="Times New Roman" w:cs="Times New Roman"/>
                <w:b w:val="0"/>
                <w:bCs w:val="0"/>
              </w:rPr>
              <w:t>1</w:t>
            </w:r>
            <w:r w:rsidR="00041F04" w:rsidRPr="00E66540">
              <w:rPr>
                <w:rFonts w:ascii="Times New Roman" w:eastAsia="Calibri" w:hAnsi="Times New Roman" w:cs="Times New Roman"/>
                <w:b w:val="0"/>
                <w:bCs w:val="0"/>
              </w:rPr>
              <w:t>2</w:t>
            </w:r>
            <w:r w:rsidRPr="00E66540">
              <w:rPr>
                <w:rFonts w:ascii="Times New Roman" w:eastAsia="Calibri" w:hAnsi="Times New Roman" w:cs="Times New Roman"/>
                <w:b w:val="0"/>
                <w:bCs w:val="0"/>
              </w:rPr>
              <w:t>.20</w:t>
            </w:r>
            <w:r w:rsidR="00041F04" w:rsidRPr="00E66540">
              <w:rPr>
                <w:rFonts w:ascii="Times New Roman" w:eastAsia="Calibri" w:hAnsi="Times New Roman" w:cs="Times New Roman"/>
                <w:b w:val="0"/>
                <w:bCs w:val="0"/>
              </w:rPr>
              <w:t>20</w:t>
            </w:r>
            <w:r w:rsidRPr="00E66540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); </w:t>
            </w:r>
          </w:p>
          <w:p w:rsidR="00EA1DAD" w:rsidRPr="00E66540" w:rsidRDefault="00EA1DAD" w:rsidP="00EA1DAD">
            <w:pPr>
              <w:ind w:firstLine="178"/>
              <w:rPr>
                <w:rFonts w:eastAsia="Calibri"/>
                <w:b/>
                <w:bCs/>
              </w:rPr>
            </w:pPr>
            <w:r w:rsidRPr="00E66540">
              <w:t>закон Алтайского края от 0</w:t>
            </w:r>
            <w:r w:rsidR="009158BD">
              <w:t>7</w:t>
            </w:r>
            <w:r w:rsidRPr="00E66540">
              <w:t>.12.20</w:t>
            </w:r>
            <w:r w:rsidR="00A84EEE">
              <w:t>20</w:t>
            </w:r>
            <w:r w:rsidRPr="00E66540">
              <w:t xml:space="preserve"> № 10</w:t>
            </w:r>
            <w:r w:rsidR="009158BD">
              <w:t>0</w:t>
            </w:r>
            <w:r w:rsidRPr="00E66540">
              <w:t>-ЗС «О краевом бюджете на 202</w:t>
            </w:r>
            <w:r w:rsidR="009158BD">
              <w:t>1</w:t>
            </w:r>
            <w:r w:rsidRPr="00E66540">
              <w:t xml:space="preserve"> год и на плановый период 202</w:t>
            </w:r>
            <w:r w:rsidR="009158BD">
              <w:t>2</w:t>
            </w:r>
            <w:r w:rsidRPr="00E66540">
              <w:t xml:space="preserve"> и 202</w:t>
            </w:r>
            <w:r w:rsidR="009158BD">
              <w:t>3</w:t>
            </w:r>
            <w:r w:rsidRPr="00E66540">
              <w:t xml:space="preserve"> годов»;</w:t>
            </w:r>
          </w:p>
          <w:p w:rsidR="00AE75FF" w:rsidRPr="00E66540" w:rsidRDefault="007C49C8" w:rsidP="00BB7816">
            <w:pPr>
              <w:pStyle w:val="ConsPlusTitle"/>
              <w:ind w:firstLine="178"/>
              <w:rPr>
                <w:rFonts w:ascii="Times New Roman" w:eastAsia="Calibri" w:hAnsi="Times New Roman" w:cs="Times New Roman"/>
                <w:b w:val="0"/>
                <w:bCs w:val="0"/>
              </w:rPr>
            </w:pPr>
            <w:hyperlink r:id="rId8" w:history="1">
              <w:r w:rsidR="00AE75FF" w:rsidRPr="00E66540">
                <w:rPr>
                  <w:rFonts w:ascii="Times New Roman" w:eastAsia="Calibri" w:hAnsi="Times New Roman" w:cs="Times New Roman"/>
                  <w:b w:val="0"/>
                  <w:bCs w:val="0"/>
                </w:rPr>
                <w:t>указ Губерн</w:t>
              </w:r>
              <w:r w:rsidR="00451479">
                <w:rPr>
                  <w:rFonts w:ascii="Times New Roman" w:eastAsia="Calibri" w:hAnsi="Times New Roman" w:cs="Times New Roman"/>
                  <w:b w:val="0"/>
                  <w:bCs w:val="0"/>
                </w:rPr>
                <w:t>атора Алтайского края от 02.10.2</w:t>
              </w:r>
              <w:r w:rsidR="00AE75FF" w:rsidRPr="00E66540">
                <w:rPr>
                  <w:rFonts w:ascii="Times New Roman" w:eastAsia="Calibri" w:hAnsi="Times New Roman" w:cs="Times New Roman"/>
                  <w:b w:val="0"/>
                  <w:bCs w:val="0"/>
                </w:rPr>
                <w:t>014 № 147 «О краевой инвестиционной комис-сии»</w:t>
              </w:r>
            </w:hyperlink>
            <w:r w:rsidR="009A4139" w:rsidRPr="00E66540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 (в ред. от </w:t>
            </w:r>
            <w:r w:rsidR="00E94C2F">
              <w:rPr>
                <w:rFonts w:ascii="Times New Roman" w:eastAsia="Calibri" w:hAnsi="Times New Roman" w:cs="Times New Roman"/>
                <w:b w:val="0"/>
                <w:bCs w:val="0"/>
              </w:rPr>
              <w:t>24</w:t>
            </w:r>
            <w:r w:rsidR="009A4139" w:rsidRPr="00E66540">
              <w:rPr>
                <w:rFonts w:ascii="Times New Roman" w:eastAsia="Calibri" w:hAnsi="Times New Roman" w:cs="Times New Roman"/>
                <w:b w:val="0"/>
                <w:bCs w:val="0"/>
              </w:rPr>
              <w:t>.</w:t>
            </w:r>
            <w:r w:rsidR="00AE75FF" w:rsidRPr="00E66540">
              <w:rPr>
                <w:rFonts w:ascii="Times New Roman" w:eastAsia="Calibri" w:hAnsi="Times New Roman" w:cs="Times New Roman"/>
                <w:b w:val="0"/>
                <w:bCs w:val="0"/>
              </w:rPr>
              <w:t>0</w:t>
            </w:r>
            <w:r w:rsidR="00D677A7" w:rsidRPr="00E66540">
              <w:rPr>
                <w:rFonts w:ascii="Times New Roman" w:eastAsia="Calibri" w:hAnsi="Times New Roman" w:cs="Times New Roman"/>
                <w:b w:val="0"/>
                <w:bCs w:val="0"/>
              </w:rPr>
              <w:t>7</w:t>
            </w:r>
            <w:r w:rsidR="00AE75FF" w:rsidRPr="00E66540">
              <w:rPr>
                <w:rFonts w:ascii="Times New Roman" w:eastAsia="Calibri" w:hAnsi="Times New Roman" w:cs="Times New Roman"/>
                <w:b w:val="0"/>
                <w:bCs w:val="0"/>
              </w:rPr>
              <w:t>.20</w:t>
            </w:r>
            <w:r w:rsidR="00E94C2F">
              <w:rPr>
                <w:rFonts w:ascii="Times New Roman" w:eastAsia="Calibri" w:hAnsi="Times New Roman" w:cs="Times New Roman"/>
                <w:b w:val="0"/>
                <w:bCs w:val="0"/>
              </w:rPr>
              <w:t>20</w:t>
            </w:r>
            <w:r w:rsidR="00AE75FF" w:rsidRPr="00E66540">
              <w:rPr>
                <w:rFonts w:ascii="Times New Roman" w:eastAsia="Calibri" w:hAnsi="Times New Roman" w:cs="Times New Roman"/>
                <w:b w:val="0"/>
                <w:bCs w:val="0"/>
              </w:rPr>
              <w:t>);</w:t>
            </w:r>
            <w:r w:rsidR="00EB6DB5" w:rsidRPr="00E66540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 </w:t>
            </w:r>
          </w:p>
          <w:p w:rsidR="00AE75FF" w:rsidRPr="00E66540" w:rsidRDefault="00AE75FF" w:rsidP="00BB7816">
            <w:pPr>
              <w:pStyle w:val="ConsPlusTitle"/>
              <w:ind w:firstLine="178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E66540">
              <w:rPr>
                <w:rFonts w:ascii="Times New Roman" w:eastAsia="Calibri" w:hAnsi="Times New Roman" w:cs="Times New Roman"/>
                <w:b w:val="0"/>
                <w:bCs w:val="0"/>
              </w:rPr>
              <w:t>распоряжение Губернатора Алтайского края от</w:t>
            </w:r>
            <w:r w:rsidR="003504AE" w:rsidRPr="00E66540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 24.01</w:t>
            </w:r>
            <w:r w:rsidRPr="00E66540">
              <w:rPr>
                <w:rFonts w:ascii="Times New Roman" w:eastAsia="Calibri" w:hAnsi="Times New Roman" w:cs="Times New Roman"/>
                <w:b w:val="0"/>
                <w:bCs w:val="0"/>
              </w:rPr>
              <w:t>.201</w:t>
            </w:r>
            <w:r w:rsidR="003504AE" w:rsidRPr="00E66540">
              <w:rPr>
                <w:rFonts w:ascii="Times New Roman" w:eastAsia="Calibri" w:hAnsi="Times New Roman" w:cs="Times New Roman"/>
                <w:b w:val="0"/>
                <w:bCs w:val="0"/>
              </w:rPr>
              <w:t>9    № 5</w:t>
            </w:r>
            <w:r w:rsidRPr="00E66540">
              <w:rPr>
                <w:rFonts w:ascii="Times New Roman" w:eastAsia="Calibri" w:hAnsi="Times New Roman" w:cs="Times New Roman"/>
                <w:b w:val="0"/>
                <w:bCs w:val="0"/>
              </w:rPr>
              <w:t>-рг «О составе краевой инвестиционной комиссии»</w:t>
            </w:r>
            <w:r w:rsidR="00EA1DAD" w:rsidRPr="00E66540">
              <w:rPr>
                <w:rFonts w:ascii="Times New Roman" w:hAnsi="Times New Roman" w:cs="Times New Roman"/>
                <w:b w:val="0"/>
                <w:lang w:eastAsia="ru-RU"/>
              </w:rPr>
              <w:t xml:space="preserve"> (в ред. от 14.05.2020)</w:t>
            </w:r>
            <w:r w:rsidRPr="00E66540">
              <w:rPr>
                <w:rFonts w:ascii="Times New Roman" w:eastAsia="Calibri" w:hAnsi="Times New Roman" w:cs="Times New Roman"/>
                <w:b w:val="0"/>
                <w:bCs w:val="0"/>
              </w:rPr>
              <w:t>;</w:t>
            </w:r>
          </w:p>
          <w:p w:rsidR="00AE75FF" w:rsidRPr="00E66540" w:rsidRDefault="00AE75FF" w:rsidP="00477376">
            <w:pPr>
              <w:pStyle w:val="ConsPlusTitle"/>
              <w:ind w:firstLine="178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E66540">
              <w:rPr>
                <w:rFonts w:ascii="Times New Roman" w:eastAsia="Calibri" w:hAnsi="Times New Roman" w:cs="Times New Roman"/>
                <w:b w:val="0"/>
                <w:bCs w:val="0"/>
              </w:rPr>
              <w:t>постановление Правительства Алтайского края от 2</w:t>
            </w:r>
            <w:r w:rsidR="00F26C24" w:rsidRPr="00E66540">
              <w:rPr>
                <w:rFonts w:ascii="Times New Roman" w:eastAsia="Calibri" w:hAnsi="Times New Roman" w:cs="Times New Roman"/>
                <w:b w:val="0"/>
                <w:bCs w:val="0"/>
              </w:rPr>
              <w:t>7</w:t>
            </w:r>
            <w:r w:rsidRPr="00E66540">
              <w:rPr>
                <w:rFonts w:ascii="Times New Roman" w:eastAsia="Calibri" w:hAnsi="Times New Roman" w:cs="Times New Roman"/>
                <w:b w:val="0"/>
                <w:bCs w:val="0"/>
              </w:rPr>
              <w:t>.0</w:t>
            </w:r>
            <w:r w:rsidR="00F26C24" w:rsidRPr="00E66540">
              <w:rPr>
                <w:rFonts w:ascii="Times New Roman" w:eastAsia="Calibri" w:hAnsi="Times New Roman" w:cs="Times New Roman"/>
                <w:b w:val="0"/>
                <w:bCs w:val="0"/>
              </w:rPr>
              <w:t>5</w:t>
            </w:r>
            <w:r w:rsidRPr="00E66540">
              <w:rPr>
                <w:rFonts w:ascii="Times New Roman" w:eastAsia="Calibri" w:hAnsi="Times New Roman" w:cs="Times New Roman"/>
                <w:b w:val="0"/>
                <w:bCs w:val="0"/>
              </w:rPr>
              <w:t>.20</w:t>
            </w:r>
            <w:r w:rsidR="00F26C24" w:rsidRPr="00E66540">
              <w:rPr>
                <w:rFonts w:ascii="Times New Roman" w:eastAsia="Calibri" w:hAnsi="Times New Roman" w:cs="Times New Roman"/>
                <w:b w:val="0"/>
                <w:bCs w:val="0"/>
              </w:rPr>
              <w:t>20 № 245</w:t>
            </w:r>
            <w:r w:rsidRPr="00E66540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 «О мерах государственного стимулирования инвестиционной деятельности в Алтайском крае»;</w:t>
            </w:r>
          </w:p>
          <w:p w:rsidR="00AE75FF" w:rsidRPr="00E66540" w:rsidRDefault="00AE75FF" w:rsidP="001B2E6A">
            <w:pPr>
              <w:ind w:firstLine="178"/>
            </w:pPr>
            <w:r w:rsidRPr="00E66540">
              <w:rPr>
                <w:bCs/>
              </w:rPr>
              <w:t xml:space="preserve">указ Губернатора Алтайского края от 28.12.2016 № 176 </w:t>
            </w:r>
            <w:r w:rsidRPr="00E66540">
              <w:t>«Об утверждении Положения о Министерстве экономического развития Алтайского края»</w:t>
            </w:r>
            <w:r w:rsidR="009A4139" w:rsidRPr="00E66540">
              <w:t xml:space="preserve"> (ред. от 0</w:t>
            </w:r>
            <w:r w:rsidR="00041F04" w:rsidRPr="00E66540">
              <w:t>5.03.2020</w:t>
            </w:r>
            <w:r w:rsidR="009A4139" w:rsidRPr="00E66540">
              <w:t>)</w:t>
            </w:r>
            <w:r w:rsidRPr="00E66540">
              <w:t>;</w:t>
            </w:r>
          </w:p>
          <w:p w:rsidR="00EA1DAD" w:rsidRPr="00E66540" w:rsidRDefault="00EA1DAD" w:rsidP="00EA1DAD">
            <w:pPr>
              <w:ind w:firstLine="178"/>
              <w:rPr>
                <w:spacing w:val="-4"/>
              </w:rPr>
            </w:pPr>
            <w:r w:rsidRPr="00E66540">
              <w:rPr>
                <w:spacing w:val="-4"/>
              </w:rPr>
              <w:lastRenderedPageBreak/>
              <w:t>приказ Министерства экономического развития Алтайско</w:t>
            </w:r>
            <w:r w:rsidR="006F36B0" w:rsidRPr="00E66540">
              <w:rPr>
                <w:spacing w:val="-4"/>
              </w:rPr>
              <w:t xml:space="preserve">го края от </w:t>
            </w:r>
            <w:r w:rsidRPr="00E66540">
              <w:rPr>
                <w:spacing w:val="-4"/>
              </w:rPr>
              <w:t>28.05.2020</w:t>
            </w:r>
            <w:r w:rsidR="001B34AA" w:rsidRPr="00E66540">
              <w:rPr>
                <w:spacing w:val="-4"/>
              </w:rPr>
              <w:t xml:space="preserve"> </w:t>
            </w:r>
            <w:r w:rsidRPr="00E66540">
              <w:rPr>
                <w:spacing w:val="-4"/>
              </w:rPr>
              <w:t>№ 10 «О типовой форме соглашения о реализации инвестиционного проекта»;</w:t>
            </w:r>
          </w:p>
          <w:p w:rsidR="00EA1DAD" w:rsidRPr="00E66540" w:rsidRDefault="00EA1DAD" w:rsidP="00EA1DAD">
            <w:pPr>
              <w:ind w:firstLine="178"/>
              <w:rPr>
                <w:spacing w:val="-4"/>
              </w:rPr>
            </w:pPr>
            <w:r w:rsidRPr="00E66540">
              <w:rPr>
                <w:spacing w:val="-4"/>
              </w:rPr>
              <w:t>приказ Министерства экономического развития Алтайского края от 28.05.2020</w:t>
            </w:r>
            <w:r w:rsidR="001B34AA" w:rsidRPr="00E66540">
              <w:rPr>
                <w:spacing w:val="-4"/>
              </w:rPr>
              <w:t xml:space="preserve"> </w:t>
            </w:r>
            <w:r w:rsidRPr="00E66540">
              <w:rPr>
                <w:spacing w:val="-4"/>
              </w:rPr>
              <w:t>№ 11 «Об утверждении форм документов»;</w:t>
            </w:r>
          </w:p>
          <w:p w:rsidR="00EA1DAD" w:rsidRPr="00E66540" w:rsidRDefault="00EA1DAD" w:rsidP="00EA1DAD">
            <w:pPr>
              <w:ind w:firstLine="178"/>
              <w:rPr>
                <w:spacing w:val="-4"/>
              </w:rPr>
            </w:pPr>
            <w:r w:rsidRPr="00E66540">
              <w:rPr>
                <w:spacing w:val="-4"/>
              </w:rPr>
              <w:t>приказ Министерства экономического развития Алтайского края от 11.06.2020</w:t>
            </w:r>
            <w:r w:rsidR="001B34AA" w:rsidRPr="00E66540">
              <w:rPr>
                <w:spacing w:val="-4"/>
              </w:rPr>
              <w:t xml:space="preserve"> </w:t>
            </w:r>
            <w:r w:rsidRPr="00E66540">
              <w:rPr>
                <w:spacing w:val="-4"/>
              </w:rPr>
              <w:t>№ 40 «Об установлении пороговых значений средней заработной платы по типам организаций при отнесении к высокопроизводительным рабочим местам».</w:t>
            </w:r>
          </w:p>
          <w:p w:rsidR="00EA1DAD" w:rsidRDefault="00B10217" w:rsidP="00EA1DA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E94C2F" w:rsidRPr="00E94C2F">
              <w:rPr>
                <w:color w:val="000000"/>
              </w:rPr>
              <w:t>приказ Министерства эконо</w:t>
            </w:r>
            <w:r w:rsidR="00E94C2F">
              <w:rPr>
                <w:color w:val="000000"/>
              </w:rPr>
              <w:t>ми</w:t>
            </w:r>
            <w:r w:rsidR="00E94C2F" w:rsidRPr="00E94C2F">
              <w:rPr>
                <w:color w:val="000000"/>
              </w:rPr>
              <w:t xml:space="preserve">ческого развития Алтайского края от </w:t>
            </w:r>
            <w:r w:rsidR="00E94C2F">
              <w:rPr>
                <w:color w:val="000000"/>
              </w:rPr>
              <w:t>22</w:t>
            </w:r>
            <w:r w:rsidR="00E94C2F" w:rsidRPr="00E94C2F">
              <w:rPr>
                <w:color w:val="000000"/>
              </w:rPr>
              <w:t>.06.2020 № 4</w:t>
            </w:r>
            <w:r w:rsidR="00E94C2F">
              <w:rPr>
                <w:color w:val="000000"/>
              </w:rPr>
              <w:t>4</w:t>
            </w:r>
            <w:r w:rsidR="00E94C2F" w:rsidRPr="00E94C2F">
              <w:rPr>
                <w:color w:val="000000"/>
              </w:rPr>
              <w:t xml:space="preserve"> «Об </w:t>
            </w:r>
            <w:r w:rsidR="00231CD7">
              <w:rPr>
                <w:color w:val="000000"/>
              </w:rPr>
              <w:t>утверждении состава межведомственной комиссии по рассмотрению ходатайств юридических лиц и индивидуальных предпринимателей о заключении соглашений о реализации инвестиционных проектов</w:t>
            </w:r>
            <w:r w:rsidR="00E94C2F" w:rsidRPr="00E94C2F">
              <w:rPr>
                <w:color w:val="000000"/>
              </w:rPr>
              <w:t>».</w:t>
            </w:r>
          </w:p>
          <w:p w:rsidR="00B10217" w:rsidRPr="00E66540" w:rsidRDefault="00B10217" w:rsidP="00EA1DA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B10217">
              <w:rPr>
                <w:color w:val="000000"/>
              </w:rPr>
              <w:t xml:space="preserve">приказ Министерства </w:t>
            </w:r>
            <w:proofErr w:type="spellStart"/>
            <w:proofErr w:type="gramStart"/>
            <w:r w:rsidRPr="00B10217">
              <w:rPr>
                <w:color w:val="000000"/>
              </w:rPr>
              <w:t>эконо-мического</w:t>
            </w:r>
            <w:proofErr w:type="spellEnd"/>
            <w:proofErr w:type="gramEnd"/>
            <w:r w:rsidRPr="00B10217">
              <w:rPr>
                <w:color w:val="000000"/>
              </w:rPr>
              <w:t xml:space="preserve"> развития Алтайского края от</w:t>
            </w:r>
            <w:r>
              <w:rPr>
                <w:color w:val="000000"/>
              </w:rPr>
              <w:t xml:space="preserve"> 23.07.2020 № 15 «Об утверждении положения о межведомственной комиссии по рассмотрению ходатайств юридических лиц и индивидуальных пред</w:t>
            </w:r>
            <w:r>
              <w:rPr>
                <w:color w:val="000000"/>
              </w:rPr>
              <w:lastRenderedPageBreak/>
              <w:t>принимателей о заключении соглашений о реализации инвестиционных проектов»</w:t>
            </w:r>
          </w:p>
          <w:p w:rsidR="00AE75FF" w:rsidRPr="00E66540" w:rsidRDefault="00AE75FF" w:rsidP="008F4B2E">
            <w:pPr>
              <w:pStyle w:val="ConsPlusTitle"/>
              <w:ind w:firstLine="178"/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</w:tcPr>
          <w:p w:rsidR="00AE75FF" w:rsidRPr="00E66540" w:rsidRDefault="00AE75FF" w:rsidP="00BF4DC2">
            <w:pPr>
              <w:ind w:firstLine="176"/>
            </w:pPr>
            <w:r w:rsidRPr="00E66540">
              <w:lastRenderedPageBreak/>
              <w:t>В 20</w:t>
            </w:r>
            <w:r w:rsidR="00AB5F61" w:rsidRPr="00E66540">
              <w:t>2</w:t>
            </w:r>
            <w:r w:rsidR="00BF4DC2">
              <w:t>1</w:t>
            </w:r>
            <w:r w:rsidRPr="00E66540">
              <w:t xml:space="preserve"> году на формы поддержки, указанные в </w:t>
            </w:r>
            <w:r w:rsidR="00B2131C" w:rsidRPr="00E66540">
              <w:br/>
            </w:r>
            <w:proofErr w:type="spellStart"/>
            <w:r w:rsidRPr="00E66540">
              <w:t>пп</w:t>
            </w:r>
            <w:proofErr w:type="spellEnd"/>
            <w:r w:rsidRPr="00E66540">
              <w:t>. 1.1 - 1.</w:t>
            </w:r>
            <w:r w:rsidR="00166D4B" w:rsidRPr="00E66540">
              <w:t>5</w:t>
            </w:r>
            <w:r w:rsidR="00AB5F61" w:rsidRPr="00E66540">
              <w:t xml:space="preserve"> предусмотрено 200</w:t>
            </w:r>
            <w:r w:rsidRPr="00E66540">
              <w:t xml:space="preserve"> млн</w:t>
            </w:r>
            <w:r w:rsidR="009F7AE9" w:rsidRPr="00E66540">
              <w:t>.</w:t>
            </w:r>
            <w:r w:rsidRPr="00E66540">
              <w:t xml:space="preserve"> рублей (закон о краевом бюджете)</w:t>
            </w:r>
          </w:p>
        </w:tc>
        <w:tc>
          <w:tcPr>
            <w:tcW w:w="2700" w:type="dxa"/>
            <w:shd w:val="clear" w:color="auto" w:fill="FFFFFF"/>
          </w:tcPr>
          <w:p w:rsidR="00AE75FF" w:rsidRPr="00E66540" w:rsidRDefault="00AE75FF" w:rsidP="00BB7816">
            <w:pPr>
              <w:ind w:firstLine="176"/>
            </w:pPr>
          </w:p>
        </w:tc>
        <w:tc>
          <w:tcPr>
            <w:tcW w:w="3680" w:type="dxa"/>
            <w:shd w:val="clear" w:color="auto" w:fill="FFFFFF"/>
          </w:tcPr>
          <w:p w:rsidR="00AE75FF" w:rsidRPr="00E66540" w:rsidRDefault="00AE75FF" w:rsidP="00BB7816">
            <w:pPr>
              <w:ind w:firstLine="170"/>
              <w:rPr>
                <w:bCs/>
              </w:rPr>
            </w:pPr>
          </w:p>
        </w:tc>
      </w:tr>
      <w:tr w:rsidR="00AE75FF" w:rsidRPr="00E66540" w:rsidTr="00AC2272">
        <w:trPr>
          <w:trHeight w:val="3595"/>
        </w:trPr>
        <w:tc>
          <w:tcPr>
            <w:tcW w:w="2408" w:type="dxa"/>
            <w:shd w:val="clear" w:color="auto" w:fill="FFFFFF"/>
          </w:tcPr>
          <w:p w:rsidR="00AE75FF" w:rsidRPr="00E66540" w:rsidRDefault="00F26C24" w:rsidP="00F26C24">
            <w:pPr>
              <w:pStyle w:val="ConsPlusTitle"/>
              <w:numPr>
                <w:ilvl w:val="1"/>
                <w:numId w:val="2"/>
              </w:numPr>
              <w:tabs>
                <w:tab w:val="left" w:pos="435"/>
                <w:tab w:val="left" w:pos="567"/>
              </w:tabs>
              <w:ind w:left="0" w:firstLine="34"/>
              <w:rPr>
                <w:rFonts w:ascii="Times New Roman" w:eastAsia="Calibri" w:hAnsi="Times New Roman" w:cs="Times New Roman"/>
                <w:b w:val="0"/>
                <w:bCs w:val="0"/>
                <w:spacing w:val="-4"/>
              </w:rPr>
            </w:pPr>
            <w:r w:rsidRPr="00E66540">
              <w:rPr>
                <w:rFonts w:ascii="Times New Roman" w:eastAsia="Calibri" w:hAnsi="Times New Roman" w:cs="Times New Roman"/>
                <w:b w:val="0"/>
                <w:bCs w:val="0"/>
                <w:spacing w:val="-4"/>
              </w:rPr>
              <w:t>Возмещение затрат по уплате части банковской процентной ставки по привлекаемым инвесторами банковским кредитам на инвестиционные цели</w:t>
            </w:r>
          </w:p>
        </w:tc>
        <w:tc>
          <w:tcPr>
            <w:tcW w:w="3688" w:type="dxa"/>
            <w:vMerge/>
            <w:shd w:val="clear" w:color="auto" w:fill="FFFFFF"/>
          </w:tcPr>
          <w:p w:rsidR="00AE75FF" w:rsidRPr="00E66540" w:rsidRDefault="00AE75FF" w:rsidP="00BB7816">
            <w:pPr>
              <w:ind w:firstLine="178"/>
            </w:pPr>
          </w:p>
        </w:tc>
        <w:tc>
          <w:tcPr>
            <w:tcW w:w="3118" w:type="dxa"/>
            <w:shd w:val="clear" w:color="auto" w:fill="FFFFFF"/>
          </w:tcPr>
          <w:p w:rsidR="00AE75FF" w:rsidRPr="00E66540" w:rsidRDefault="00AE75FF" w:rsidP="003D1369">
            <w:pPr>
              <w:ind w:firstLine="176"/>
            </w:pPr>
            <w:r w:rsidRPr="00E66540">
              <w:t xml:space="preserve">2/3 </w:t>
            </w:r>
            <w:r w:rsidR="003D1369" w:rsidRPr="00E66540">
              <w:t xml:space="preserve">ключевой </w:t>
            </w:r>
            <w:r w:rsidRPr="00E66540">
              <w:t>ставки Центрального банка Российской Федерации</w:t>
            </w:r>
            <w:r w:rsidR="008E7355" w:rsidRPr="00E66540">
              <w:t xml:space="preserve"> действовавшей на дату уплаты процентов по кредиту.</w:t>
            </w:r>
          </w:p>
        </w:tc>
        <w:tc>
          <w:tcPr>
            <w:tcW w:w="2700" w:type="dxa"/>
            <w:shd w:val="clear" w:color="auto" w:fill="FFFFFF"/>
          </w:tcPr>
          <w:p w:rsidR="008E7355" w:rsidRPr="00E66540" w:rsidRDefault="008E7355" w:rsidP="008E7355">
            <w:pPr>
              <w:ind w:firstLine="176"/>
            </w:pPr>
            <w:r w:rsidRPr="00E66540">
              <w:t>Юридические лица или индивидуальные предприниматели (за исключением субъектов естественных монополий и лиц, применяющих специальные налоговые режимы), реализующие инвестиционные проекты в одной из сфер российской экономики, за исключением следующих сфер и видов деятельности:</w:t>
            </w:r>
          </w:p>
          <w:p w:rsidR="008E7355" w:rsidRPr="00E66540" w:rsidRDefault="008E7355" w:rsidP="008E7355">
            <w:r w:rsidRPr="00E66540">
              <w:t>производство подакцизных товаров;</w:t>
            </w:r>
          </w:p>
          <w:p w:rsidR="00AE75FF" w:rsidRPr="00E66540" w:rsidRDefault="008E7355" w:rsidP="00F33DA1">
            <w:pPr>
              <w:rPr>
                <w:bCs/>
              </w:rPr>
            </w:pPr>
            <w:r w:rsidRPr="00E66540">
              <w:t xml:space="preserve">строительство (модернизация, реконструкция) торговых объектов, индивидуальных жилых </w:t>
            </w:r>
            <w:r w:rsidRPr="00E66540">
              <w:lastRenderedPageBreak/>
              <w:t>домов, многоквартирных домов.</w:t>
            </w:r>
          </w:p>
        </w:tc>
        <w:tc>
          <w:tcPr>
            <w:tcW w:w="3680" w:type="dxa"/>
            <w:shd w:val="clear" w:color="auto" w:fill="FFFFFF"/>
          </w:tcPr>
          <w:p w:rsidR="00ED26B9" w:rsidRPr="00E66540" w:rsidRDefault="00ED26B9" w:rsidP="004B2A40">
            <w:pPr>
              <w:autoSpaceDE w:val="0"/>
              <w:autoSpaceDN w:val="0"/>
              <w:adjustRightInd w:val="0"/>
              <w:ind w:firstLine="311"/>
            </w:pPr>
            <w:r w:rsidRPr="00E66540">
              <w:lastRenderedPageBreak/>
              <w:t>Между инвестором и отраслевым органом власти в установленном порядке заключено соглашение о реализации инвестиционного проекта;</w:t>
            </w:r>
          </w:p>
          <w:p w:rsidR="00ED26B9" w:rsidRPr="00E66540" w:rsidRDefault="00ED26B9" w:rsidP="004B2A40">
            <w:pPr>
              <w:autoSpaceDE w:val="0"/>
              <w:autoSpaceDN w:val="0"/>
              <w:adjustRightInd w:val="0"/>
              <w:ind w:firstLine="311"/>
            </w:pPr>
            <w:r w:rsidRPr="00E66540">
              <w:t>фактическое достижение запланированных значений показателей результативности инвестиционного проекта, предусмотренных в соглашении;</w:t>
            </w:r>
          </w:p>
          <w:p w:rsidR="004B2A40" w:rsidRPr="00E66540" w:rsidRDefault="00ED26B9" w:rsidP="004B2A40">
            <w:pPr>
              <w:autoSpaceDE w:val="0"/>
              <w:autoSpaceDN w:val="0"/>
              <w:adjustRightInd w:val="0"/>
              <w:ind w:firstLine="311"/>
            </w:pPr>
            <w:r w:rsidRPr="00E66540">
              <w:t>к</w:t>
            </w:r>
            <w:r w:rsidR="004B2A40" w:rsidRPr="00E66540">
              <w:t xml:space="preserve">редитный договор </w:t>
            </w:r>
            <w:r w:rsidR="008E7355" w:rsidRPr="00E66540">
              <w:t xml:space="preserve">(дополнительное соглашение к кредитному договору) </w:t>
            </w:r>
            <w:r w:rsidR="004B2A40" w:rsidRPr="00E66540">
              <w:t xml:space="preserve">заключен в течение </w:t>
            </w:r>
            <w:r w:rsidR="00166D4B" w:rsidRPr="00E66540">
              <w:t>3</w:t>
            </w:r>
            <w:r w:rsidR="004B2A40" w:rsidRPr="00E66540">
              <w:t xml:space="preserve"> лет, предшествующих дате подачи заявки;</w:t>
            </w:r>
          </w:p>
          <w:p w:rsidR="004B2A40" w:rsidRPr="00E66540" w:rsidRDefault="004B2A40" w:rsidP="004B2A40">
            <w:pPr>
              <w:autoSpaceDE w:val="0"/>
              <w:autoSpaceDN w:val="0"/>
              <w:adjustRightInd w:val="0"/>
              <w:ind w:firstLine="311"/>
            </w:pPr>
            <w:r w:rsidRPr="00E66540">
              <w:t xml:space="preserve">инвестор представил к возмещению затраты по уплате банковской процентной ставки, понесенные в </w:t>
            </w:r>
            <w:r w:rsidR="009065B6" w:rsidRPr="00E66540">
              <w:t xml:space="preserve">период заявленный к субсидированию (в 2020 году к субсидированию принимаются затраты </w:t>
            </w:r>
            <w:r w:rsidR="009065B6" w:rsidRPr="00E66540">
              <w:lastRenderedPageBreak/>
              <w:t>понесенные инвестором в 2019-2020гг, с 2021 г затраты, понесенные в текущем календарном году)</w:t>
            </w:r>
            <w:r w:rsidRPr="00E66540">
              <w:t>;</w:t>
            </w:r>
          </w:p>
          <w:p w:rsidR="00AE75FF" w:rsidRPr="00E66540" w:rsidRDefault="004B2A40" w:rsidP="004B2A40">
            <w:pPr>
              <w:ind w:firstLine="170"/>
            </w:pPr>
            <w:r w:rsidRPr="00E66540">
              <w:t>инвестор осуществил оплату процентов по кредитному договору в заявленном периоде в полном объеме и в установленные кредитным договором сроки</w:t>
            </w:r>
            <w:r w:rsidR="00C94771" w:rsidRPr="00E66540">
              <w:rPr>
                <w:bCs/>
              </w:rPr>
              <w:t xml:space="preserve">. </w:t>
            </w:r>
          </w:p>
        </w:tc>
      </w:tr>
      <w:tr w:rsidR="00AE75FF" w:rsidRPr="00E66540" w:rsidTr="00AC2272">
        <w:tc>
          <w:tcPr>
            <w:tcW w:w="2408" w:type="dxa"/>
            <w:shd w:val="clear" w:color="auto" w:fill="FFFFFF"/>
          </w:tcPr>
          <w:p w:rsidR="00AE75FF" w:rsidRPr="00E66540" w:rsidRDefault="00F26C24" w:rsidP="00F26C24">
            <w:pPr>
              <w:pStyle w:val="ConsPlusTitle"/>
              <w:numPr>
                <w:ilvl w:val="1"/>
                <w:numId w:val="2"/>
              </w:numPr>
              <w:tabs>
                <w:tab w:val="left" w:pos="426"/>
                <w:tab w:val="left" w:pos="567"/>
              </w:tabs>
              <w:ind w:left="34" w:firstLine="0"/>
              <w:rPr>
                <w:rFonts w:ascii="Times New Roman" w:hAnsi="Times New Roman" w:cs="Times New Roman"/>
              </w:rPr>
            </w:pPr>
            <w:r w:rsidRPr="00E66540">
              <w:rPr>
                <w:rFonts w:ascii="Times New Roman" w:eastAsia="Calibri" w:hAnsi="Times New Roman" w:cs="Times New Roman"/>
                <w:b w:val="0"/>
                <w:bCs w:val="0"/>
              </w:rPr>
              <w:lastRenderedPageBreak/>
              <w:t xml:space="preserve">Возмещение затрат по уплате </w:t>
            </w:r>
            <w:r w:rsidR="00AE75FF" w:rsidRPr="00E66540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налога на </w:t>
            </w:r>
            <w:proofErr w:type="spellStart"/>
            <w:r w:rsidR="00AE75FF" w:rsidRPr="00E66540">
              <w:rPr>
                <w:rFonts w:ascii="Times New Roman" w:eastAsia="Calibri" w:hAnsi="Times New Roman" w:cs="Times New Roman"/>
                <w:b w:val="0"/>
                <w:bCs w:val="0"/>
              </w:rPr>
              <w:t>имущест</w:t>
            </w:r>
            <w:proofErr w:type="spellEnd"/>
            <w:r w:rsidR="00AE75FF" w:rsidRPr="00E66540">
              <w:rPr>
                <w:rFonts w:ascii="Times New Roman" w:eastAsia="Calibri" w:hAnsi="Times New Roman" w:cs="Times New Roman"/>
                <w:b w:val="0"/>
                <w:bCs w:val="0"/>
              </w:rPr>
              <w:t>-во организаций края</w:t>
            </w:r>
          </w:p>
        </w:tc>
        <w:tc>
          <w:tcPr>
            <w:tcW w:w="3688" w:type="dxa"/>
            <w:vMerge/>
            <w:shd w:val="clear" w:color="auto" w:fill="FFFFFF"/>
          </w:tcPr>
          <w:p w:rsidR="00AE75FF" w:rsidRPr="00E66540" w:rsidRDefault="00AE75FF" w:rsidP="00BB7816">
            <w:pPr>
              <w:snapToGrid w:val="0"/>
              <w:ind w:firstLine="178"/>
            </w:pPr>
          </w:p>
        </w:tc>
        <w:tc>
          <w:tcPr>
            <w:tcW w:w="3118" w:type="dxa"/>
            <w:shd w:val="clear" w:color="auto" w:fill="FFFFFF"/>
          </w:tcPr>
          <w:p w:rsidR="00C82052" w:rsidRPr="00E66540" w:rsidRDefault="00AE75FF" w:rsidP="00C82052">
            <w:pPr>
              <w:ind w:firstLine="176"/>
            </w:pPr>
            <w:r w:rsidRPr="00E66540">
              <w:t>Сумма налога, уплачиваемая в краев</w:t>
            </w:r>
            <w:r w:rsidR="00C82052" w:rsidRPr="00E66540">
              <w:t xml:space="preserve">ой бюджет </w:t>
            </w:r>
            <w:r w:rsidR="00C82052" w:rsidRPr="00E66540">
              <w:br/>
              <w:t xml:space="preserve">по объектам основных </w:t>
            </w:r>
            <w:r w:rsidRPr="00E66540">
              <w:t>средств, созданны</w:t>
            </w:r>
            <w:r w:rsidR="00FE16F5" w:rsidRPr="00E66540">
              <w:t>м</w:t>
            </w:r>
            <w:r w:rsidRPr="00E66540">
              <w:t xml:space="preserve"> в рамках инвестиционного проекта</w:t>
            </w:r>
            <w:r w:rsidR="00C82052" w:rsidRPr="00E66540">
              <w:t xml:space="preserve"> (с</w:t>
            </w:r>
            <w:r w:rsidR="00C82052" w:rsidRPr="00E66540">
              <w:rPr>
                <w:bCs/>
              </w:rPr>
              <w:t xml:space="preserve"> даты постановки указанного недвижимого имущества на баланс инвестора в качестве объекта основных средств на дату подачи заявления прошло не более 3 лет).</w:t>
            </w:r>
          </w:p>
          <w:p w:rsidR="00AE75FF" w:rsidRPr="00E66540" w:rsidRDefault="00AE75FF" w:rsidP="00362BC3">
            <w:pPr>
              <w:ind w:firstLine="176"/>
            </w:pPr>
          </w:p>
          <w:p w:rsidR="00AE75FF" w:rsidRPr="00E66540" w:rsidRDefault="00AE75FF" w:rsidP="00BB7816">
            <w:pPr>
              <w:autoSpaceDE w:val="0"/>
              <w:ind w:firstLine="176"/>
            </w:pPr>
          </w:p>
          <w:p w:rsidR="00AE75FF" w:rsidRPr="00E66540" w:rsidRDefault="00AE75FF" w:rsidP="00BB7816">
            <w:pPr>
              <w:ind w:firstLine="176"/>
            </w:pPr>
          </w:p>
        </w:tc>
        <w:tc>
          <w:tcPr>
            <w:tcW w:w="2700" w:type="dxa"/>
            <w:shd w:val="clear" w:color="auto" w:fill="FFFFFF"/>
          </w:tcPr>
          <w:p w:rsidR="00B04CD1" w:rsidRPr="00E66540" w:rsidRDefault="00B04CD1" w:rsidP="00B04CD1">
            <w:pPr>
              <w:ind w:firstLine="176"/>
            </w:pPr>
            <w:r w:rsidRPr="00E66540">
              <w:t>Юридические лица или индивидуальные предприниматели (за исключением субъектов естественных монополий и лиц, применяющих специальные налоговые режимы), реализующие инвестиционные проекты в одной из сфер российской экономики, за исключением следующих сфер и видов деятельности:</w:t>
            </w:r>
          </w:p>
          <w:p w:rsidR="00B04CD1" w:rsidRPr="00E66540" w:rsidRDefault="00B04CD1" w:rsidP="00BC3E9A">
            <w:pPr>
              <w:ind w:firstLine="176"/>
            </w:pPr>
            <w:r w:rsidRPr="00E66540">
              <w:t>производство подакцизных товаров;</w:t>
            </w:r>
          </w:p>
          <w:p w:rsidR="00AE75FF" w:rsidRPr="00E66540" w:rsidRDefault="00B04CD1" w:rsidP="00BC3E9A">
            <w:pPr>
              <w:ind w:firstLine="176"/>
            </w:pPr>
            <w:r w:rsidRPr="00E66540">
              <w:t>строительство (модернизация, реконструкция) торговых объектов, индивидуальных жилых домов, многоквартирных домов.</w:t>
            </w:r>
          </w:p>
        </w:tc>
        <w:tc>
          <w:tcPr>
            <w:tcW w:w="3680" w:type="dxa"/>
            <w:shd w:val="clear" w:color="auto" w:fill="FFFFFF"/>
          </w:tcPr>
          <w:p w:rsidR="00CC2A36" w:rsidRPr="00E66540" w:rsidRDefault="00CC2A36" w:rsidP="00CC2A36">
            <w:pPr>
              <w:autoSpaceDE w:val="0"/>
              <w:autoSpaceDN w:val="0"/>
              <w:adjustRightInd w:val="0"/>
              <w:ind w:firstLine="311"/>
            </w:pPr>
            <w:r w:rsidRPr="00E66540">
              <w:t>Между инвестором и отраслевым органом власти в установленном порядке заключено соглашение о реализации инвестиционного проекта;</w:t>
            </w:r>
          </w:p>
          <w:p w:rsidR="00CC2A36" w:rsidRPr="00E66540" w:rsidRDefault="00CC2A36" w:rsidP="00CC2A36">
            <w:pPr>
              <w:autoSpaceDE w:val="0"/>
              <w:autoSpaceDN w:val="0"/>
              <w:adjustRightInd w:val="0"/>
              <w:ind w:firstLine="311"/>
            </w:pPr>
            <w:r w:rsidRPr="00E66540">
              <w:t>фактическое достижение запланированных значений показателей результативности инвестиционного проекта, предусмотренных в соглашении;</w:t>
            </w:r>
          </w:p>
          <w:p w:rsidR="008A4A36" w:rsidRPr="00E66540" w:rsidRDefault="00CC2A36" w:rsidP="008A4A36">
            <w:pPr>
              <w:ind w:firstLine="170"/>
              <w:rPr>
                <w:bCs/>
              </w:rPr>
            </w:pPr>
            <w:r w:rsidRPr="00E66540">
              <w:rPr>
                <w:bCs/>
              </w:rPr>
              <w:t>н</w:t>
            </w:r>
            <w:r w:rsidR="008A4A36" w:rsidRPr="00E66540">
              <w:rPr>
                <w:bCs/>
              </w:rPr>
              <w:t>едвижимое имущество, признаваемое объектом налогообложения по налогу на имущество организаций, создано (построено) в рамках реализации соглашения, поставлено на баланс инвестора в качестве объекта основных средств в соответствии с установленным порядком ведения бухгалтерского учета и участвует в процессе производства товаров (оказания услуг);</w:t>
            </w:r>
          </w:p>
          <w:p w:rsidR="008A4A36" w:rsidRPr="00E66540" w:rsidRDefault="008A4A36" w:rsidP="008A4A36">
            <w:pPr>
              <w:ind w:firstLine="170"/>
              <w:rPr>
                <w:bCs/>
              </w:rPr>
            </w:pPr>
            <w:r w:rsidRPr="00E66540">
              <w:rPr>
                <w:bCs/>
              </w:rPr>
              <w:lastRenderedPageBreak/>
              <w:t xml:space="preserve">инвестор осуществил уплату налога на имущество организаций и авансовых платежей по нему в установленные законом Алтайского края от 27.11.2003 </w:t>
            </w:r>
            <w:r w:rsidRPr="00E66540">
              <w:rPr>
                <w:bCs/>
              </w:rPr>
              <w:br/>
              <w:t>№ 58-ЗС «О налоге на имущество организаций на территории Алтайского края» сроки;</w:t>
            </w:r>
          </w:p>
          <w:p w:rsidR="00AE75FF" w:rsidRPr="00E66540" w:rsidRDefault="008A4A36" w:rsidP="00BB65EC">
            <w:pPr>
              <w:rPr>
                <w:bCs/>
              </w:rPr>
            </w:pPr>
            <w:r w:rsidRPr="00E66540">
              <w:rPr>
                <w:bCs/>
              </w:rPr>
              <w:t>с даты постановки указанного недвижимого имущества на баланс инвестора в качестве объекта основных средств на дату подачи заявления прошло не более 3 лет.</w:t>
            </w:r>
          </w:p>
          <w:p w:rsidR="00686B14" w:rsidRPr="00E66540" w:rsidRDefault="00686B14" w:rsidP="008A4A36">
            <w:pPr>
              <w:ind w:firstLine="170"/>
              <w:rPr>
                <w:bCs/>
              </w:rPr>
            </w:pPr>
          </w:p>
        </w:tc>
      </w:tr>
      <w:tr w:rsidR="00AE75FF" w:rsidRPr="00E66540" w:rsidTr="00AC2272">
        <w:tc>
          <w:tcPr>
            <w:tcW w:w="2408" w:type="dxa"/>
            <w:shd w:val="clear" w:color="auto" w:fill="FFFFFF"/>
          </w:tcPr>
          <w:p w:rsidR="00AE75FF" w:rsidRPr="00E66540" w:rsidRDefault="003D377A" w:rsidP="00D823D7">
            <w:pPr>
              <w:pStyle w:val="ConsPlusTitle"/>
              <w:numPr>
                <w:ilvl w:val="1"/>
                <w:numId w:val="2"/>
              </w:numPr>
              <w:tabs>
                <w:tab w:val="left" w:pos="426"/>
                <w:tab w:val="left" w:pos="567"/>
              </w:tabs>
              <w:ind w:left="34" w:hanging="34"/>
              <w:rPr>
                <w:rFonts w:ascii="Times New Roman" w:hAnsi="Times New Roman" w:cs="Times New Roman"/>
              </w:rPr>
            </w:pPr>
            <w:r w:rsidRPr="00E66540">
              <w:rPr>
                <w:rFonts w:ascii="Times New Roman" w:eastAsia="Calibri" w:hAnsi="Times New Roman" w:cs="Times New Roman"/>
                <w:b w:val="0"/>
                <w:bCs w:val="0"/>
              </w:rPr>
              <w:lastRenderedPageBreak/>
              <w:t>Возмещение части затрат по уплате лизинговых платежей в рамках договоров финансовой аренды (лизинга)</w:t>
            </w:r>
          </w:p>
        </w:tc>
        <w:tc>
          <w:tcPr>
            <w:tcW w:w="3688" w:type="dxa"/>
            <w:vMerge/>
            <w:shd w:val="clear" w:color="auto" w:fill="FFFFFF"/>
          </w:tcPr>
          <w:p w:rsidR="00AE75FF" w:rsidRPr="00E66540" w:rsidRDefault="00AE75FF" w:rsidP="00BB7816">
            <w:pPr>
              <w:snapToGrid w:val="0"/>
              <w:ind w:firstLine="178"/>
            </w:pPr>
          </w:p>
        </w:tc>
        <w:tc>
          <w:tcPr>
            <w:tcW w:w="3118" w:type="dxa"/>
            <w:shd w:val="clear" w:color="auto" w:fill="FFFFFF"/>
          </w:tcPr>
          <w:p w:rsidR="00BC3E9A" w:rsidRPr="00E66540" w:rsidRDefault="00BC3E9A" w:rsidP="00BC3E9A">
            <w:pPr>
              <w:ind w:firstLine="176"/>
            </w:pPr>
            <w:r w:rsidRPr="00E66540">
              <w:t>Субсидия предоставляются</w:t>
            </w:r>
            <w:r w:rsidRPr="00E665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66540">
              <w:t>на возмещение 1/3 части затрат по уплате лизинговых платежей в рамках договоров финансовой аренды (лизинга),</w:t>
            </w:r>
            <w:r w:rsidRPr="00E665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66540">
              <w:t>предметом которых является исключительно новое оборудование (не бывшее в употреблении). Размер субсидии составляет не более 20 млн. рублей.</w:t>
            </w:r>
          </w:p>
          <w:p w:rsidR="005C4B8C" w:rsidRPr="00E66540" w:rsidRDefault="005C4B8C" w:rsidP="00BC3E9A">
            <w:pPr>
              <w:pStyle w:val="ConsPlusTitle"/>
              <w:ind w:firstLine="176"/>
              <w:rPr>
                <w:rFonts w:ascii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</w:tcPr>
          <w:p w:rsidR="00B04CD1" w:rsidRPr="00E66540" w:rsidRDefault="00B04CD1" w:rsidP="00B04CD1">
            <w:pPr>
              <w:ind w:firstLine="176"/>
            </w:pPr>
            <w:r w:rsidRPr="00E66540">
              <w:t>Юридические лица или индивидуальные предприниматели (за исключением субъектов естественных монополий и лиц, применяющих специальные налоговые режимы), реализующие инвестиционные проекты в одной из сфер российской экономики, за исключением следующих сфер и видов деятельности:</w:t>
            </w:r>
          </w:p>
          <w:p w:rsidR="00B04CD1" w:rsidRPr="00E66540" w:rsidRDefault="00B04CD1" w:rsidP="00B04CD1">
            <w:r w:rsidRPr="00E66540">
              <w:t>производство подакцизных товаров;</w:t>
            </w:r>
          </w:p>
          <w:p w:rsidR="00686B14" w:rsidRPr="00E66540" w:rsidRDefault="00B04CD1" w:rsidP="00686B14">
            <w:pPr>
              <w:ind w:firstLine="176"/>
            </w:pPr>
            <w:r w:rsidRPr="00E66540">
              <w:t xml:space="preserve">строительство (модернизация, реконструкция) торговых объектов, индивидуальных жилых </w:t>
            </w:r>
            <w:r w:rsidRPr="00E66540">
              <w:lastRenderedPageBreak/>
              <w:t>домов, многоквартирных домов.</w:t>
            </w:r>
          </w:p>
          <w:p w:rsidR="00686B14" w:rsidRPr="00E66540" w:rsidRDefault="00686B14" w:rsidP="00686B14">
            <w:pPr>
              <w:ind w:firstLine="176"/>
            </w:pPr>
          </w:p>
          <w:p w:rsidR="00686B14" w:rsidRPr="00E66540" w:rsidRDefault="00686B14" w:rsidP="00686B14">
            <w:pPr>
              <w:ind w:firstLine="176"/>
            </w:pPr>
          </w:p>
          <w:p w:rsidR="00686B14" w:rsidRPr="00E66540" w:rsidRDefault="00686B14" w:rsidP="00686B14">
            <w:pPr>
              <w:ind w:firstLine="176"/>
            </w:pPr>
          </w:p>
          <w:p w:rsidR="00686B14" w:rsidRPr="00E66540" w:rsidRDefault="00686B14" w:rsidP="00686B14">
            <w:pPr>
              <w:ind w:firstLine="176"/>
            </w:pPr>
          </w:p>
        </w:tc>
        <w:tc>
          <w:tcPr>
            <w:tcW w:w="3680" w:type="dxa"/>
            <w:shd w:val="clear" w:color="auto" w:fill="FFFFFF"/>
          </w:tcPr>
          <w:p w:rsidR="00CC2A36" w:rsidRPr="00E66540" w:rsidRDefault="00CC2A36" w:rsidP="00CC2A36">
            <w:pPr>
              <w:autoSpaceDE w:val="0"/>
              <w:autoSpaceDN w:val="0"/>
              <w:adjustRightInd w:val="0"/>
              <w:ind w:firstLine="311"/>
            </w:pPr>
            <w:r w:rsidRPr="00E66540">
              <w:lastRenderedPageBreak/>
              <w:t>Между инвестором и отраслевым органом власти в установленном порядке заключено соглашение о реализации инвестиционного проекта;</w:t>
            </w:r>
          </w:p>
          <w:p w:rsidR="00CC2A36" w:rsidRPr="00E66540" w:rsidRDefault="00CC2A36" w:rsidP="00CC2A36">
            <w:pPr>
              <w:autoSpaceDE w:val="0"/>
              <w:autoSpaceDN w:val="0"/>
              <w:adjustRightInd w:val="0"/>
              <w:ind w:firstLine="311"/>
            </w:pPr>
            <w:r w:rsidRPr="00E66540">
              <w:t>фактическое достижение запланированных значений показателей результативности инвестиционного проекта, предусмотренных в соглашении;</w:t>
            </w:r>
          </w:p>
          <w:p w:rsidR="00BC3E9A" w:rsidRPr="00E66540" w:rsidRDefault="00CC2A36" w:rsidP="00BC3E9A">
            <w:pPr>
              <w:ind w:firstLine="170"/>
              <w:rPr>
                <w:bCs/>
              </w:rPr>
            </w:pPr>
            <w:r w:rsidRPr="00E66540">
              <w:rPr>
                <w:bCs/>
              </w:rPr>
              <w:t>и</w:t>
            </w:r>
            <w:r w:rsidR="00BC3E9A" w:rsidRPr="00E66540">
              <w:rPr>
                <w:bCs/>
              </w:rPr>
              <w:t>нвестор осуществил уплату лизинговых платежей по договору финансовой аренды (лизинга) в заявленном периоде в полном объеме и в установленные договором финансовой аренды (лизинга) сроки;</w:t>
            </w:r>
          </w:p>
          <w:p w:rsidR="00BC3E9A" w:rsidRPr="00E66540" w:rsidRDefault="00BC3E9A" w:rsidP="00BC3E9A">
            <w:pPr>
              <w:ind w:firstLine="170"/>
              <w:rPr>
                <w:bCs/>
              </w:rPr>
            </w:pPr>
            <w:r w:rsidRPr="00E66540">
              <w:rPr>
                <w:bCs/>
              </w:rPr>
              <w:t>инвестор использует приобретенное по договору лизинга оборудование в процессе производства товаров (оказания услуг);</w:t>
            </w:r>
          </w:p>
          <w:p w:rsidR="00BC3E9A" w:rsidRPr="00E66540" w:rsidRDefault="00BC3E9A" w:rsidP="00BB65EC">
            <w:pPr>
              <w:rPr>
                <w:bCs/>
              </w:rPr>
            </w:pPr>
            <w:r w:rsidRPr="00E66540">
              <w:rPr>
                <w:bCs/>
              </w:rPr>
              <w:lastRenderedPageBreak/>
              <w:t>с даты подписания договора финансовой аренды (лизинга) на дату подачи заявления прошло не более 3 лет.</w:t>
            </w:r>
          </w:p>
          <w:p w:rsidR="00AE75FF" w:rsidRPr="00E66540" w:rsidRDefault="00AE75FF" w:rsidP="00C32FC4">
            <w:pPr>
              <w:ind w:firstLine="170"/>
              <w:rPr>
                <w:bCs/>
              </w:rPr>
            </w:pPr>
          </w:p>
        </w:tc>
      </w:tr>
      <w:tr w:rsidR="00AE75FF" w:rsidRPr="00E66540" w:rsidTr="00AC2272">
        <w:tc>
          <w:tcPr>
            <w:tcW w:w="2408" w:type="dxa"/>
            <w:shd w:val="clear" w:color="auto" w:fill="FFFFFF"/>
          </w:tcPr>
          <w:p w:rsidR="00AE75FF" w:rsidRPr="00E66540" w:rsidRDefault="00AE75FF" w:rsidP="00AC08D7">
            <w:r w:rsidRPr="00E66540">
              <w:lastRenderedPageBreak/>
              <w:t xml:space="preserve">1.4. </w:t>
            </w:r>
            <w:r w:rsidR="00AC08D7" w:rsidRPr="00E66540">
              <w:t xml:space="preserve">Возмещение </w:t>
            </w:r>
            <w:r w:rsidRPr="00E66540">
              <w:t>части затрат</w:t>
            </w:r>
            <w:r w:rsidR="00AC08D7" w:rsidRPr="00E66540">
              <w:t xml:space="preserve"> на выполнение работ,</w:t>
            </w:r>
            <w:r w:rsidRPr="00E66540">
              <w:t xml:space="preserve"> связанных с </w:t>
            </w:r>
            <w:r w:rsidR="00AC08D7" w:rsidRPr="00E66540">
              <w:t>подключением к сетям инженерно-технического обеспечения</w:t>
            </w:r>
          </w:p>
        </w:tc>
        <w:tc>
          <w:tcPr>
            <w:tcW w:w="3688" w:type="dxa"/>
            <w:vMerge/>
            <w:shd w:val="clear" w:color="auto" w:fill="FFFFFF"/>
          </w:tcPr>
          <w:p w:rsidR="00AE75FF" w:rsidRPr="00E66540" w:rsidRDefault="00AE75FF" w:rsidP="00BB7816">
            <w:pPr>
              <w:ind w:firstLine="178"/>
            </w:pPr>
          </w:p>
        </w:tc>
        <w:tc>
          <w:tcPr>
            <w:tcW w:w="3118" w:type="dxa"/>
            <w:shd w:val="clear" w:color="auto" w:fill="FFFFFF"/>
          </w:tcPr>
          <w:p w:rsidR="00686B14" w:rsidRPr="00E66540" w:rsidRDefault="00686B14" w:rsidP="00686B14">
            <w:pPr>
              <w:ind w:firstLine="176"/>
              <w:rPr>
                <w:b/>
                <w:bCs/>
              </w:rPr>
            </w:pPr>
            <w:r w:rsidRPr="00E66540">
              <w:t>Субсидия предоставляются</w:t>
            </w:r>
            <w:r w:rsidRPr="00E665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66540">
              <w:t>на возмещение 4/5 части затрат на выполнение работ</w:t>
            </w:r>
            <w:r w:rsidRPr="00E66540">
              <w:br/>
              <w:t xml:space="preserve">по договорам технологического присоединения, заключенным инвестором с </w:t>
            </w:r>
            <w:proofErr w:type="spellStart"/>
            <w:r w:rsidRPr="00E66540">
              <w:t>ресурсоснабжающей</w:t>
            </w:r>
            <w:proofErr w:type="spellEnd"/>
            <w:r w:rsidRPr="00E66540">
              <w:t xml:space="preserve"> организацией с целью выполнения мероприятий по подключению (технологическому присоединению) объектов капитального строительства к сетям инженерно-технического обеспечения (электроснабжения, теплоснабжения, газоснабжения, водоснабжения, водоотведения). Размер субсидии составляет не более 15 млн. рублей на каждый вид сетей инженерно-технического обеспечения.</w:t>
            </w:r>
          </w:p>
          <w:p w:rsidR="00AE75FF" w:rsidRPr="00E66540" w:rsidRDefault="00AE75FF" w:rsidP="00686B14">
            <w:pPr>
              <w:ind w:firstLine="176"/>
            </w:pPr>
          </w:p>
        </w:tc>
        <w:tc>
          <w:tcPr>
            <w:tcW w:w="2700" w:type="dxa"/>
            <w:shd w:val="clear" w:color="auto" w:fill="FFFFFF"/>
          </w:tcPr>
          <w:p w:rsidR="00B04CD1" w:rsidRPr="00E66540" w:rsidRDefault="00B04CD1" w:rsidP="00B04CD1">
            <w:pPr>
              <w:ind w:firstLine="176"/>
            </w:pPr>
            <w:r w:rsidRPr="00E66540">
              <w:t>Юридические лица или индивидуальные предприниматели (за исключением субъектов естественных монополий и лиц, применяющих специальные налоговые режимы), реализующие инвестиционные проекты в одной из сфер российской экономики, за исключением следующих сфер и видов деятельности:</w:t>
            </w:r>
          </w:p>
          <w:p w:rsidR="00B04CD1" w:rsidRPr="00E66540" w:rsidRDefault="00B04CD1" w:rsidP="00686B14">
            <w:pPr>
              <w:ind w:firstLine="176"/>
            </w:pPr>
            <w:r w:rsidRPr="00E66540">
              <w:t>производство подакцизных товаров;</w:t>
            </w:r>
          </w:p>
          <w:p w:rsidR="00AE75FF" w:rsidRPr="00E66540" w:rsidRDefault="00B04CD1" w:rsidP="00B04CD1">
            <w:pPr>
              <w:autoSpaceDE w:val="0"/>
              <w:ind w:firstLine="176"/>
            </w:pPr>
            <w:r w:rsidRPr="00E66540">
              <w:t>строительство (модернизация, реконструкция) торговых объектов, индивидуальных жилых домов, многоквартирных домов.</w:t>
            </w:r>
          </w:p>
        </w:tc>
        <w:tc>
          <w:tcPr>
            <w:tcW w:w="3680" w:type="dxa"/>
            <w:shd w:val="clear" w:color="auto" w:fill="FFFFFF"/>
          </w:tcPr>
          <w:p w:rsidR="00CC2A36" w:rsidRPr="00E66540" w:rsidRDefault="00CC2A36" w:rsidP="00CC2A36">
            <w:pPr>
              <w:autoSpaceDE w:val="0"/>
              <w:autoSpaceDN w:val="0"/>
              <w:adjustRightInd w:val="0"/>
              <w:ind w:firstLine="311"/>
            </w:pPr>
            <w:r w:rsidRPr="00E66540">
              <w:t>Между инвестором и отраслевым органом власти в установленном порядке заключено соглашение о реализации инвестиционного проекта;</w:t>
            </w:r>
          </w:p>
          <w:p w:rsidR="00CC2A36" w:rsidRPr="00E66540" w:rsidRDefault="00CC2A36" w:rsidP="00CC2A36">
            <w:pPr>
              <w:autoSpaceDE w:val="0"/>
              <w:autoSpaceDN w:val="0"/>
              <w:adjustRightInd w:val="0"/>
              <w:ind w:firstLine="311"/>
            </w:pPr>
            <w:r w:rsidRPr="00E66540">
              <w:t xml:space="preserve">фактическое достижение запланированных значений показателей результативности инвестиционного проекта, предусмотренных в соглашении; </w:t>
            </w:r>
          </w:p>
          <w:p w:rsidR="007E55DB" w:rsidRPr="00E66540" w:rsidRDefault="00CC2A36" w:rsidP="007E55DB">
            <w:pPr>
              <w:ind w:firstLine="170"/>
              <w:rPr>
                <w:bCs/>
              </w:rPr>
            </w:pPr>
            <w:r w:rsidRPr="00E66540">
              <w:rPr>
                <w:bCs/>
              </w:rPr>
              <w:t>и</w:t>
            </w:r>
            <w:r w:rsidR="007E55DB" w:rsidRPr="00E66540">
              <w:rPr>
                <w:bCs/>
              </w:rPr>
              <w:t>нвестор произвел оплату выполненных работ по договорам технологического присоединения в полном объеме;</w:t>
            </w:r>
          </w:p>
          <w:p w:rsidR="007E55DB" w:rsidRPr="00E66540" w:rsidRDefault="007E55DB" w:rsidP="007E55DB">
            <w:pPr>
              <w:ind w:firstLine="170"/>
              <w:rPr>
                <w:bCs/>
              </w:rPr>
            </w:pPr>
            <w:r w:rsidRPr="00E66540">
              <w:rPr>
                <w:bCs/>
              </w:rPr>
              <w:t>инвестор обеспечил ввод в эксплуатацию внутриплощадочных сетей инженерно-технического обеспечения и их постановку на учет в качестве объектов основных средств в соответствии с установленным порядком ведения бухгалтерского учета;</w:t>
            </w:r>
          </w:p>
          <w:p w:rsidR="007E55DB" w:rsidRPr="00E66540" w:rsidRDefault="007E55DB" w:rsidP="007E55DB">
            <w:pPr>
              <w:ind w:firstLine="170"/>
              <w:rPr>
                <w:bCs/>
              </w:rPr>
            </w:pPr>
            <w:r w:rsidRPr="00E66540">
              <w:rPr>
                <w:bCs/>
              </w:rPr>
              <w:t>с даты подписания договора технологического присоединения на дату подачи заявления прошло не более 2 лет.</w:t>
            </w:r>
            <w:r w:rsidR="00051E16" w:rsidRPr="00E66540">
              <w:rPr>
                <w:bCs/>
              </w:rPr>
              <w:t xml:space="preserve"> </w:t>
            </w:r>
          </w:p>
          <w:p w:rsidR="00AE75FF" w:rsidRPr="00E66540" w:rsidRDefault="00AE75FF" w:rsidP="00C94771">
            <w:pPr>
              <w:widowControl w:val="0"/>
              <w:spacing w:line="230" w:lineRule="auto"/>
              <w:ind w:firstLine="170"/>
            </w:pPr>
          </w:p>
        </w:tc>
      </w:tr>
      <w:tr w:rsidR="00AE75FF" w:rsidRPr="00E66540" w:rsidTr="00AC2272">
        <w:tc>
          <w:tcPr>
            <w:tcW w:w="2408" w:type="dxa"/>
            <w:shd w:val="clear" w:color="auto" w:fill="FFFFFF"/>
          </w:tcPr>
          <w:p w:rsidR="00AE75FF" w:rsidRPr="00E66540" w:rsidRDefault="00AE75FF" w:rsidP="00AC08D7">
            <w:pPr>
              <w:rPr>
                <w:szCs w:val="28"/>
              </w:rPr>
            </w:pPr>
            <w:r w:rsidRPr="00E66540">
              <w:lastRenderedPageBreak/>
              <w:t>1.5.</w:t>
            </w:r>
            <w:r w:rsidR="0090766F" w:rsidRPr="00E66540">
              <w:t xml:space="preserve"> </w:t>
            </w:r>
            <w:r w:rsidR="00AC08D7" w:rsidRPr="00E66540">
              <w:rPr>
                <w:szCs w:val="28"/>
              </w:rPr>
              <w:t>Возмещение части затрат, связанных с приобретением нового оборудования (не бывшего в употреблении)</w:t>
            </w:r>
          </w:p>
          <w:p w:rsidR="00AC08D7" w:rsidRPr="00E66540" w:rsidRDefault="00AC08D7" w:rsidP="00AC08D7"/>
        </w:tc>
        <w:tc>
          <w:tcPr>
            <w:tcW w:w="3688" w:type="dxa"/>
            <w:vMerge/>
            <w:shd w:val="clear" w:color="auto" w:fill="FFFFFF"/>
          </w:tcPr>
          <w:p w:rsidR="00AE75FF" w:rsidRPr="00E66540" w:rsidRDefault="00AE75FF" w:rsidP="00BB7816">
            <w:pPr>
              <w:ind w:firstLine="178"/>
            </w:pPr>
          </w:p>
        </w:tc>
        <w:tc>
          <w:tcPr>
            <w:tcW w:w="3118" w:type="dxa"/>
            <w:shd w:val="clear" w:color="auto" w:fill="FFFFFF"/>
          </w:tcPr>
          <w:p w:rsidR="00A52AFD" w:rsidRPr="00E66540" w:rsidRDefault="00A52AFD" w:rsidP="00A52AFD">
            <w:pPr>
              <w:ind w:firstLine="176"/>
              <w:rPr>
                <w:b/>
                <w:bCs/>
              </w:rPr>
            </w:pPr>
            <w:r w:rsidRPr="00E66540">
              <w:t>Субсидии предоставляются</w:t>
            </w:r>
            <w:r w:rsidRPr="00E665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66540">
              <w:t>на возмещение 1/5 части затрат по договорам купли-продажи, заключенным инвестором с юридическим лицом или индивидуальным предпринимателем, которые являются либо производителем оборудования, либо официальным дистрибьютором или официальным партнером, в том числе импортером, производителя оборудования, реализующим продукцию данного производителя. Размер субсидии составляет не более 20 млн. рублей.</w:t>
            </w:r>
          </w:p>
          <w:p w:rsidR="00A20686" w:rsidRPr="00E66540" w:rsidRDefault="00A20686" w:rsidP="00CC1023">
            <w:pPr>
              <w:autoSpaceDE w:val="0"/>
              <w:ind w:firstLine="176"/>
              <w:rPr>
                <w:szCs w:val="28"/>
              </w:rPr>
            </w:pPr>
          </w:p>
        </w:tc>
        <w:tc>
          <w:tcPr>
            <w:tcW w:w="2700" w:type="dxa"/>
            <w:shd w:val="clear" w:color="auto" w:fill="FFFFFF"/>
          </w:tcPr>
          <w:p w:rsidR="00B04CD1" w:rsidRPr="00E66540" w:rsidRDefault="00B04CD1" w:rsidP="00B04CD1">
            <w:pPr>
              <w:ind w:firstLine="176"/>
            </w:pPr>
            <w:r w:rsidRPr="00E66540">
              <w:t>Юридические лица или индивидуальные предприниматели (за исключением субъектов естественных монополий и лиц, применяющих специальные налоговые режимы), реализующие инвестиционные проекты в одной из сфер российской экономики, за исключением следующих сфер и видов деятельности:</w:t>
            </w:r>
          </w:p>
          <w:p w:rsidR="00B04CD1" w:rsidRPr="00E66540" w:rsidRDefault="00B04CD1" w:rsidP="00B04CD1">
            <w:r w:rsidRPr="00E66540">
              <w:t>производство подакцизных товаров;</w:t>
            </w:r>
          </w:p>
          <w:p w:rsidR="00AE75FF" w:rsidRPr="00E66540" w:rsidRDefault="00B04CD1" w:rsidP="00B04CD1">
            <w:pPr>
              <w:autoSpaceDE w:val="0"/>
              <w:ind w:firstLine="176"/>
            </w:pPr>
            <w:r w:rsidRPr="00E66540">
              <w:t>строительство (модернизация, реконструкция) торговых объектов, индивидуальных жилых домов, многоквартирных домов.</w:t>
            </w:r>
          </w:p>
        </w:tc>
        <w:tc>
          <w:tcPr>
            <w:tcW w:w="3680" w:type="dxa"/>
            <w:shd w:val="clear" w:color="auto" w:fill="FFFFFF"/>
          </w:tcPr>
          <w:p w:rsidR="000F4474" w:rsidRPr="00E66540" w:rsidRDefault="000F4474" w:rsidP="000F4474">
            <w:pPr>
              <w:autoSpaceDE w:val="0"/>
              <w:autoSpaceDN w:val="0"/>
              <w:adjustRightInd w:val="0"/>
              <w:ind w:firstLine="311"/>
            </w:pPr>
            <w:r w:rsidRPr="00E66540">
              <w:t>Между инвестором и отраслевым органом власти в установленном порядке заключено соглашение о реализации инвестиционного проекта;</w:t>
            </w:r>
          </w:p>
          <w:p w:rsidR="000F4474" w:rsidRPr="00E66540" w:rsidRDefault="000F4474" w:rsidP="000F4474">
            <w:pPr>
              <w:autoSpaceDE w:val="0"/>
              <w:autoSpaceDN w:val="0"/>
              <w:adjustRightInd w:val="0"/>
              <w:ind w:firstLine="311"/>
            </w:pPr>
            <w:r w:rsidRPr="00E66540">
              <w:t xml:space="preserve">фактическое достижение запланированных значений показателей результативности инвестиционного проекта, предусмотренных в соглашении; </w:t>
            </w:r>
          </w:p>
          <w:p w:rsidR="00A52AFD" w:rsidRPr="00E66540" w:rsidRDefault="000F4474" w:rsidP="00A52AFD">
            <w:pPr>
              <w:ind w:firstLine="170"/>
              <w:rPr>
                <w:bCs/>
              </w:rPr>
            </w:pPr>
            <w:r w:rsidRPr="00E66540">
              <w:rPr>
                <w:bCs/>
              </w:rPr>
              <w:t>и</w:t>
            </w:r>
            <w:r w:rsidR="00A52AFD" w:rsidRPr="00E66540">
              <w:rPr>
                <w:bCs/>
              </w:rPr>
              <w:t>нвестор осуществил постановку приобретенного оборудования на баланс в качестве объекта основных средств в соответствии с установленным порядком ведения бухгалтерского учета и использует приобретенное оборудование в процессе производства товаров (оказания услуг);</w:t>
            </w:r>
          </w:p>
          <w:p w:rsidR="00A52AFD" w:rsidRPr="00E66540" w:rsidRDefault="00A52AFD" w:rsidP="00A52AFD">
            <w:pPr>
              <w:ind w:firstLine="170"/>
              <w:rPr>
                <w:bCs/>
              </w:rPr>
            </w:pPr>
            <w:r w:rsidRPr="00E66540">
              <w:rPr>
                <w:bCs/>
              </w:rPr>
              <w:t>с даты постановки приобретенного оборудования на баланс в качестве объекта основных средств на дату подачи заявления прошло не более 2 лет.</w:t>
            </w:r>
          </w:p>
          <w:p w:rsidR="00AE75FF" w:rsidRPr="00E66540" w:rsidRDefault="00AE75FF" w:rsidP="00835BA2">
            <w:pPr>
              <w:ind w:firstLine="170"/>
              <w:rPr>
                <w:szCs w:val="28"/>
              </w:rPr>
            </w:pPr>
          </w:p>
        </w:tc>
      </w:tr>
      <w:tr w:rsidR="00DC481D" w:rsidRPr="00E66540" w:rsidTr="00DB1665">
        <w:trPr>
          <w:trHeight w:val="2863"/>
        </w:trPr>
        <w:tc>
          <w:tcPr>
            <w:tcW w:w="2408" w:type="dxa"/>
            <w:shd w:val="clear" w:color="auto" w:fill="FFFFFF"/>
          </w:tcPr>
          <w:p w:rsidR="00DC481D" w:rsidRPr="005544EA" w:rsidRDefault="00DC481D" w:rsidP="005544EA">
            <w:pPr>
              <w:pStyle w:val="ConsPlusTitle"/>
              <w:numPr>
                <w:ilvl w:val="0"/>
                <w:numId w:val="2"/>
              </w:numPr>
              <w:tabs>
                <w:tab w:val="left" w:pos="448"/>
              </w:tabs>
              <w:ind w:left="0" w:firstLine="142"/>
              <w:rPr>
                <w:rFonts w:ascii="Times New Roman" w:hAnsi="Times New Roman" w:cs="Times New Roman"/>
              </w:rPr>
            </w:pPr>
            <w:proofErr w:type="spellStart"/>
            <w:r w:rsidRPr="005544EA">
              <w:rPr>
                <w:rFonts w:ascii="Times New Roman" w:eastAsia="Calibri" w:hAnsi="Times New Roman" w:cs="Times New Roman"/>
                <w:bCs w:val="0"/>
              </w:rPr>
              <w:lastRenderedPageBreak/>
              <w:t>Субсидирова</w:t>
            </w:r>
            <w:r w:rsidR="005544EA">
              <w:rPr>
                <w:rFonts w:ascii="Times New Roman" w:eastAsia="Calibri" w:hAnsi="Times New Roman" w:cs="Times New Roman"/>
                <w:bCs w:val="0"/>
              </w:rPr>
              <w:t>-</w:t>
            </w:r>
            <w:r w:rsidRPr="005544EA">
              <w:rPr>
                <w:rFonts w:ascii="Times New Roman" w:eastAsia="Calibri" w:hAnsi="Times New Roman" w:cs="Times New Roman"/>
                <w:bCs w:val="0"/>
              </w:rPr>
              <w:t>ние</w:t>
            </w:r>
            <w:proofErr w:type="spellEnd"/>
            <w:r w:rsidRPr="005544EA">
              <w:rPr>
                <w:rFonts w:ascii="Times New Roman" w:eastAsia="Calibri" w:hAnsi="Times New Roman" w:cs="Times New Roman"/>
                <w:bCs w:val="0"/>
              </w:rPr>
              <w:t xml:space="preserve"> части затрат по уплате </w:t>
            </w:r>
            <w:r w:rsidR="00507E37" w:rsidRPr="005544EA">
              <w:rPr>
                <w:rFonts w:ascii="Times New Roman" w:eastAsia="Calibri" w:hAnsi="Times New Roman" w:cs="Times New Roman"/>
                <w:bCs w:val="0"/>
              </w:rPr>
              <w:t>процентов</w:t>
            </w:r>
            <w:r w:rsidRPr="005544EA">
              <w:rPr>
                <w:rFonts w:ascii="Times New Roman" w:eastAsia="Calibri" w:hAnsi="Times New Roman" w:cs="Times New Roman"/>
                <w:bCs w:val="0"/>
              </w:rPr>
              <w:t xml:space="preserve"> по кредитам (</w:t>
            </w:r>
            <w:proofErr w:type="spellStart"/>
            <w:r w:rsidRPr="005544EA">
              <w:rPr>
                <w:rFonts w:ascii="Times New Roman" w:eastAsia="Calibri" w:hAnsi="Times New Roman" w:cs="Times New Roman"/>
                <w:bCs w:val="0"/>
              </w:rPr>
              <w:t>зай</w:t>
            </w:r>
            <w:proofErr w:type="spellEnd"/>
            <w:r w:rsidR="005544EA">
              <w:rPr>
                <w:rFonts w:ascii="Times New Roman" w:eastAsia="Calibri" w:hAnsi="Times New Roman" w:cs="Times New Roman"/>
                <w:bCs w:val="0"/>
              </w:rPr>
              <w:t>-</w:t>
            </w:r>
            <w:r w:rsidRPr="005544EA">
              <w:rPr>
                <w:rFonts w:ascii="Times New Roman" w:eastAsia="Calibri" w:hAnsi="Times New Roman" w:cs="Times New Roman"/>
                <w:bCs w:val="0"/>
              </w:rPr>
              <w:t>мам), в том числе и инвестиционным</w:t>
            </w:r>
            <w:r w:rsidR="00783AD2" w:rsidRPr="005544EA">
              <w:rPr>
                <w:rFonts w:ascii="Times New Roman" w:eastAsia="Calibri" w:hAnsi="Times New Roman" w:cs="Times New Roman"/>
                <w:bCs w:val="0"/>
              </w:rPr>
              <w:t>, выданным до 1 янва</w:t>
            </w:r>
            <w:r w:rsidR="00B30999" w:rsidRPr="005544EA">
              <w:rPr>
                <w:rFonts w:ascii="Times New Roman" w:eastAsia="Calibri" w:hAnsi="Times New Roman" w:cs="Times New Roman"/>
                <w:bCs w:val="0"/>
              </w:rPr>
              <w:t>ря 2017 года</w:t>
            </w:r>
            <w:r w:rsidRPr="005544EA">
              <w:rPr>
                <w:rFonts w:ascii="Times New Roman" w:eastAsia="Calibri" w:hAnsi="Times New Roman" w:cs="Times New Roman"/>
                <w:bCs w:val="0"/>
              </w:rPr>
              <w:t xml:space="preserve"> </w:t>
            </w:r>
          </w:p>
        </w:tc>
        <w:tc>
          <w:tcPr>
            <w:tcW w:w="3688" w:type="dxa"/>
            <w:vMerge w:val="restart"/>
            <w:shd w:val="clear" w:color="auto" w:fill="FFFFFF"/>
          </w:tcPr>
          <w:p w:rsidR="001A3C2D" w:rsidRPr="00E66540" w:rsidRDefault="00870B8E" w:rsidP="001A3C2D">
            <w:pPr>
              <w:ind w:firstLine="178"/>
            </w:pPr>
            <w:r w:rsidRPr="00E66540">
              <w:t>п</w:t>
            </w:r>
            <w:r w:rsidR="001A3C2D" w:rsidRPr="00E66540">
              <w:t>остановление Правительства Российской Федерации от 14.07.2012 №</w:t>
            </w:r>
            <w:r w:rsidR="001A3C2D" w:rsidRPr="00E66540">
              <w:rPr>
                <w:lang w:val="en-US"/>
              </w:rPr>
              <w:t> </w:t>
            </w:r>
            <w:r w:rsidR="001A3C2D" w:rsidRPr="00E66540">
              <w:t xml:space="preserve">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 (в ред. Постановления Правительства от </w:t>
            </w:r>
            <w:r w:rsidR="00842AA9" w:rsidRPr="00E66540">
              <w:t>1</w:t>
            </w:r>
            <w:r w:rsidR="00CD3527" w:rsidRPr="00E66540">
              <w:t>8</w:t>
            </w:r>
            <w:r w:rsidR="00F06235" w:rsidRPr="00E66540">
              <w:t>.</w:t>
            </w:r>
            <w:r w:rsidR="008A0DC3">
              <w:t>03</w:t>
            </w:r>
            <w:r w:rsidR="00F06235" w:rsidRPr="00E66540">
              <w:t>.20</w:t>
            </w:r>
            <w:r w:rsidR="00DD6B7F" w:rsidRPr="00E66540">
              <w:t>2</w:t>
            </w:r>
            <w:r w:rsidR="008A0DC3">
              <w:t>1</w:t>
            </w:r>
            <w:r w:rsidR="001A3C2D" w:rsidRPr="00E66540">
              <w:t>);</w:t>
            </w:r>
          </w:p>
          <w:p w:rsidR="001A3C2D" w:rsidRPr="00E66540" w:rsidRDefault="00870B8E" w:rsidP="001A3C2D">
            <w:pPr>
              <w:ind w:firstLine="178"/>
            </w:pPr>
            <w:r w:rsidRPr="00E66540">
              <w:lastRenderedPageBreak/>
              <w:t>п</w:t>
            </w:r>
            <w:r w:rsidR="001A3C2D" w:rsidRPr="00E66540">
              <w:t xml:space="preserve">остановление Правительства Российской Федерации от 29.12.2016 № 1528 «Об утверждении Правил предоставления из федерального бюджета субсидий российским кредитным организациям на возмещение недополученных ими доходов по кредитам, выданным сельскохозяйственным товаропроизводителям,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и о внесении 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кооперативах» (в ред. Постановления Правительства от </w:t>
            </w:r>
            <w:r w:rsidR="00431C5D">
              <w:t>1</w:t>
            </w:r>
            <w:r w:rsidR="00745574">
              <w:t>8</w:t>
            </w:r>
            <w:r w:rsidR="00CD26D6" w:rsidRPr="00E66540">
              <w:t>.</w:t>
            </w:r>
            <w:r w:rsidR="00DE7500" w:rsidRPr="00E66540">
              <w:t>0</w:t>
            </w:r>
            <w:r w:rsidR="00745574">
              <w:t>3</w:t>
            </w:r>
            <w:r w:rsidR="008D74A1" w:rsidRPr="00E66540">
              <w:t>.202</w:t>
            </w:r>
            <w:r w:rsidR="00431C5D">
              <w:t>1</w:t>
            </w:r>
            <w:r w:rsidR="001A3C2D" w:rsidRPr="00E66540">
              <w:t xml:space="preserve"> № </w:t>
            </w:r>
            <w:r w:rsidR="00745574">
              <w:t>400</w:t>
            </w:r>
            <w:r w:rsidR="001A3C2D" w:rsidRPr="00E66540">
              <w:t>);</w:t>
            </w:r>
          </w:p>
          <w:p w:rsidR="001A3C2D" w:rsidRPr="00E66540" w:rsidRDefault="00870B8E" w:rsidP="001A3C2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178"/>
              <w:rPr>
                <w:bCs/>
              </w:rPr>
            </w:pPr>
            <w:r w:rsidRPr="00E66540">
              <w:t>п</w:t>
            </w:r>
            <w:r w:rsidR="001A3C2D" w:rsidRPr="00E66540">
              <w:t xml:space="preserve">остановление Администрации Алтайского края от 25.03.2014 </w:t>
            </w:r>
            <w:r w:rsidR="001A3C2D" w:rsidRPr="00E66540">
              <w:lastRenderedPageBreak/>
              <w:t>№ 134 «</w:t>
            </w:r>
            <w:r w:rsidR="001A3C2D" w:rsidRPr="00E66540">
              <w:rPr>
                <w:bCs/>
              </w:rPr>
              <w:t xml:space="preserve">Об утверждении порядка предоставления из краевого бюджета целевых средств на финансирование мероприятий в области сельского хозяйства» </w:t>
            </w:r>
            <w:r w:rsidR="001A3C2D" w:rsidRPr="00E66540">
              <w:t>(в ред. Постановления Правитель</w:t>
            </w:r>
            <w:r w:rsidR="00CB5E7C" w:rsidRPr="00E66540">
              <w:t xml:space="preserve">ства Алтайского края от </w:t>
            </w:r>
            <w:r w:rsidR="008B5670">
              <w:t>28</w:t>
            </w:r>
            <w:r w:rsidR="00C12FFC" w:rsidRPr="00E66540">
              <w:t>.</w:t>
            </w:r>
            <w:r w:rsidR="008B5670">
              <w:t>10</w:t>
            </w:r>
            <w:r w:rsidR="00CB5E7C" w:rsidRPr="00E66540">
              <w:t>.2020</w:t>
            </w:r>
            <w:r w:rsidR="001A3C2D" w:rsidRPr="00E66540">
              <w:t>)</w:t>
            </w:r>
            <w:r w:rsidR="001A3C2D" w:rsidRPr="00E66540">
              <w:rPr>
                <w:bCs/>
              </w:rPr>
              <w:t>;</w:t>
            </w:r>
            <w:r w:rsidR="00CA5091" w:rsidRPr="00E66540">
              <w:rPr>
                <w:bCs/>
              </w:rPr>
              <w:t xml:space="preserve"> </w:t>
            </w:r>
          </w:p>
          <w:p w:rsidR="001A3C2D" w:rsidRPr="00E66540" w:rsidRDefault="00870B8E" w:rsidP="001A3C2D">
            <w:pPr>
              <w:ind w:firstLine="178"/>
            </w:pPr>
            <w:r w:rsidRPr="00E66540">
              <w:t>п</w:t>
            </w:r>
            <w:r w:rsidR="001A3C2D" w:rsidRPr="00E66540">
              <w:t>остановление Пра</w:t>
            </w:r>
            <w:r w:rsidR="00AC3DEE" w:rsidRPr="00E66540">
              <w:t>вительства Алтайского края от 15.08</w:t>
            </w:r>
            <w:r w:rsidR="001A3C2D" w:rsidRPr="00E66540">
              <w:t>.2017 № 30</w:t>
            </w:r>
            <w:r w:rsidR="00AC3DEE" w:rsidRPr="00E66540">
              <w:t>0</w:t>
            </w:r>
            <w:r w:rsidR="001A3C2D" w:rsidRPr="00E66540">
              <w:t xml:space="preserve"> «Об утверждении порядка предоставления из краевого бюджета субсидий </w:t>
            </w:r>
            <w:r w:rsidR="00AC3DEE" w:rsidRPr="00E66540">
              <w:t>на поддержку технической и технологической модернизации сельскохозяйственного производства</w:t>
            </w:r>
            <w:r w:rsidR="001A3C2D" w:rsidRPr="00E66540">
              <w:t>»</w:t>
            </w:r>
            <w:r w:rsidR="00AC3DEE" w:rsidRPr="00E66540">
              <w:t xml:space="preserve"> (в ред. от </w:t>
            </w:r>
            <w:r w:rsidR="00DD6B7F" w:rsidRPr="00E66540">
              <w:t>1</w:t>
            </w:r>
            <w:r w:rsidR="00745574">
              <w:t>9</w:t>
            </w:r>
            <w:r w:rsidR="00AC3DEE" w:rsidRPr="00E66540">
              <w:t>.</w:t>
            </w:r>
            <w:r w:rsidR="00DD6B7F" w:rsidRPr="00E66540">
              <w:t>0</w:t>
            </w:r>
            <w:r w:rsidR="00745574">
              <w:t>3</w:t>
            </w:r>
            <w:r w:rsidR="00AC3DEE" w:rsidRPr="00E66540">
              <w:t>.20</w:t>
            </w:r>
            <w:r w:rsidR="00DD6B7F" w:rsidRPr="00E66540">
              <w:t>2</w:t>
            </w:r>
            <w:r w:rsidR="00745574">
              <w:t>1</w:t>
            </w:r>
            <w:r w:rsidR="00F9126B" w:rsidRPr="00E66540">
              <w:t>)</w:t>
            </w:r>
            <w:r w:rsidR="001A3C2D" w:rsidRPr="00E66540">
              <w:t>;</w:t>
            </w:r>
          </w:p>
          <w:p w:rsidR="00DE7500" w:rsidRPr="00E66540" w:rsidRDefault="00DE7500" w:rsidP="00745574">
            <w:r w:rsidRPr="00E66540">
              <w:t xml:space="preserve">постановление Правительства Алтайского края от 11.12.2018 № 441 «Об утверждении порядка предоставления из краевого бюджета субсидий на возмещение части прямых понесённых затрат на создание и (или) модернизацию объектов агропромышленного </w:t>
            </w:r>
            <w:proofErr w:type="gramStart"/>
            <w:r w:rsidRPr="00E66540">
              <w:t>комплекса»</w:t>
            </w:r>
            <w:r w:rsidR="002A73BA">
              <w:t>(</w:t>
            </w:r>
            <w:proofErr w:type="gramEnd"/>
            <w:r w:rsidR="002A73BA">
              <w:t>в ред. 04.09.2020)</w:t>
            </w:r>
            <w:r w:rsidRPr="00E66540">
              <w:t>;</w:t>
            </w:r>
          </w:p>
          <w:p w:rsidR="009A1681" w:rsidRPr="00E66540" w:rsidRDefault="009A1681" w:rsidP="00650C84">
            <w:pPr>
              <w:ind w:firstLine="178"/>
            </w:pPr>
            <w:r w:rsidRPr="00E66540">
              <w:t>постановление Пр</w:t>
            </w:r>
            <w:r w:rsidR="00310B3B" w:rsidRPr="00E66540">
              <w:t xml:space="preserve">авительства Алтайского края от </w:t>
            </w:r>
            <w:r w:rsidR="00CA5091" w:rsidRPr="00E66540">
              <w:t>30</w:t>
            </w:r>
            <w:r w:rsidRPr="00E66540">
              <w:t>.0</w:t>
            </w:r>
            <w:r w:rsidR="00CA5091" w:rsidRPr="00E66540">
              <w:t>4</w:t>
            </w:r>
            <w:r w:rsidRPr="00E66540">
              <w:t>.201</w:t>
            </w:r>
            <w:r w:rsidR="00CA5091" w:rsidRPr="00E66540">
              <w:t>9</w:t>
            </w:r>
            <w:r w:rsidRPr="00E66540">
              <w:t xml:space="preserve"> </w:t>
            </w:r>
            <w:r w:rsidR="002D268E" w:rsidRPr="00E66540">
              <w:br/>
            </w:r>
            <w:r w:rsidRPr="00E66540">
              <w:t xml:space="preserve">№ </w:t>
            </w:r>
            <w:r w:rsidR="00CA5091" w:rsidRPr="00E66540">
              <w:t>157</w:t>
            </w:r>
            <w:r w:rsidRPr="00E66540">
              <w:t xml:space="preserve"> «</w:t>
            </w:r>
            <w:r w:rsidR="00650C84" w:rsidRPr="00E66540">
              <w:t xml:space="preserve">Об утверждении порядка предоставления из краевого бюджета грантов крестьянским (фермерским) хозяйствам в рамках реализации регионального проекта «Создание системы поддержки </w:t>
            </w:r>
            <w:r w:rsidR="00650C84" w:rsidRPr="00E66540">
              <w:lastRenderedPageBreak/>
              <w:t>фермеров и развитие сельской кооперации» (в ред. Постановления Правительства Алтайского края от 1</w:t>
            </w:r>
            <w:r w:rsidR="00745574">
              <w:t>9</w:t>
            </w:r>
            <w:r w:rsidR="00650C84" w:rsidRPr="00E66540">
              <w:t>.0</w:t>
            </w:r>
            <w:r w:rsidR="00745574">
              <w:t>3</w:t>
            </w:r>
            <w:r w:rsidR="00650C84" w:rsidRPr="00E66540">
              <w:t>.20</w:t>
            </w:r>
            <w:r w:rsidR="002A73BA">
              <w:t>2</w:t>
            </w:r>
            <w:r w:rsidR="00745574">
              <w:t>1</w:t>
            </w:r>
            <w:r w:rsidR="00650C84" w:rsidRPr="00E66540">
              <w:t xml:space="preserve"> </w:t>
            </w:r>
            <w:r w:rsidR="00C91E1F" w:rsidRPr="00E66540">
              <w:br/>
            </w:r>
            <w:r w:rsidR="00650C84" w:rsidRPr="00E66540">
              <w:t xml:space="preserve">№ </w:t>
            </w:r>
            <w:r w:rsidR="00745574">
              <w:t>83</w:t>
            </w:r>
            <w:r w:rsidR="00650C84" w:rsidRPr="00E66540">
              <w:t>)</w:t>
            </w:r>
            <w:r w:rsidRPr="00E66540">
              <w:t>»</w:t>
            </w:r>
            <w:r w:rsidR="00F9126B" w:rsidRPr="00E66540">
              <w:t>;</w:t>
            </w:r>
          </w:p>
          <w:p w:rsidR="009A4794" w:rsidRDefault="009A4794" w:rsidP="00A65AB7">
            <w:r w:rsidRPr="00E66540">
              <w:t>Федеральный закон от 25.07.2011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</w:t>
            </w:r>
            <w:r w:rsidR="002A73BA">
              <w:t xml:space="preserve"> (в ред. 01.05.2019)</w:t>
            </w:r>
          </w:p>
          <w:p w:rsidR="00317BF4" w:rsidRDefault="00317BF4" w:rsidP="00A65AB7">
            <w:r>
              <w:t>постановление Правительства Алтайского края от 20.02.2021 № 47 «Об утверждении порядка предоставления из краевого бюджета субсидий на поддержку собственного производства молока»</w:t>
            </w:r>
          </w:p>
          <w:p w:rsidR="00317BF4" w:rsidRDefault="00317BF4" w:rsidP="00A65AB7">
            <w:r w:rsidRPr="00317BF4">
              <w:t>постановление Правительства Алтайского края от</w:t>
            </w:r>
            <w:r>
              <w:t xml:space="preserve"> 20.02.2021 № 48 «Об утверждении порядка предоставления из краевого бюджета субсидий на стимулирование производства молока»</w:t>
            </w:r>
          </w:p>
          <w:p w:rsidR="00317BF4" w:rsidRDefault="00317BF4" w:rsidP="00A65AB7">
            <w:r w:rsidRPr="00317BF4">
              <w:t>постановление Правительства Алтайского края от</w:t>
            </w:r>
            <w:r>
              <w:t xml:space="preserve"> 24.02.2021 № 49 «Об утверждении </w:t>
            </w:r>
            <w:r w:rsidR="008202E1">
              <w:t>порядка предоставления из краевого бюджета субсидий на поддержку племенного животноводства»</w:t>
            </w:r>
          </w:p>
          <w:p w:rsidR="008202E1" w:rsidRDefault="008202E1" w:rsidP="00A65AB7">
            <w:r w:rsidRPr="008202E1">
              <w:t>постановление Правительства Алтайского края от</w:t>
            </w:r>
            <w:r>
              <w:t xml:space="preserve"> 06.05.2020 № 205 «Об утверждении порядка предоставления из краевого бюд</w:t>
            </w:r>
            <w:r>
              <w:lastRenderedPageBreak/>
              <w:t>жета субсидий на стимулирование у</w:t>
            </w:r>
            <w:r w:rsidR="007F0BCC">
              <w:t xml:space="preserve">величения производства масличных культур» (в ред. Постановления </w:t>
            </w:r>
            <w:r w:rsidR="00BB001C">
              <w:t xml:space="preserve"> Правительства Алтайского края от 20.11.2020 № 498)</w:t>
            </w:r>
          </w:p>
          <w:p w:rsidR="00BB001C" w:rsidRDefault="00BB001C" w:rsidP="00BB001C">
            <w:r w:rsidRPr="00BB001C">
              <w:t>постановление Правительства Алтайского края от</w:t>
            </w:r>
            <w:r>
              <w:t xml:space="preserve"> 24.10.2018 № 396 №Об утверждении порядка предоставления из краевого бюджета субсидий на возмещение части затрат на уплату процентов по инвестиционным кредитам в агропромышленном комплексе (в ред. </w:t>
            </w:r>
            <w:proofErr w:type="spellStart"/>
            <w:r>
              <w:t>Постановленитя</w:t>
            </w:r>
            <w:proofErr w:type="spellEnd"/>
            <w:r>
              <w:t xml:space="preserve"> Правительства алтайского края от 28.02.2020 № 79) </w:t>
            </w:r>
          </w:p>
          <w:p w:rsidR="0042201B" w:rsidRPr="00E66540" w:rsidRDefault="0042201B" w:rsidP="0042201B">
            <w:r w:rsidRPr="0042201B">
              <w:t>постановлен</w:t>
            </w:r>
            <w:r>
              <w:t>ие Правительства Российской Федерации от 24.11.2018</w:t>
            </w:r>
            <w:r w:rsidRPr="0042201B">
              <w:t xml:space="preserve"> </w:t>
            </w:r>
            <w:r>
              <w:t>№ 1413 «Об утверждении Правил предоставления и распределения иных межбюджетных трансферов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понесённых затрат на создание и (или) модернизацию объектов агропромышленного комплекса (в ред. Постановления Правительства от 18.02.2020 № 173)</w:t>
            </w:r>
          </w:p>
        </w:tc>
        <w:tc>
          <w:tcPr>
            <w:tcW w:w="3118" w:type="dxa"/>
            <w:shd w:val="clear" w:color="auto" w:fill="FFFFFF"/>
          </w:tcPr>
          <w:p w:rsidR="00DC481D" w:rsidRPr="00E66540" w:rsidRDefault="00DC481D" w:rsidP="00BB7816">
            <w:pPr>
              <w:tabs>
                <w:tab w:val="left" w:pos="0"/>
                <w:tab w:val="left" w:pos="1134"/>
              </w:tabs>
              <w:autoSpaceDE w:val="0"/>
              <w:ind w:firstLine="176"/>
            </w:pPr>
            <w:r w:rsidRPr="00E66540">
              <w:lastRenderedPageBreak/>
              <w:t>Выплачивается из средств федерального и краевого бюджетов по дифференцированным ставкам в зависимости от направления использования кредитных средств, статуса получателя</w:t>
            </w:r>
            <w:r w:rsidR="00B30999" w:rsidRPr="00E66540">
              <w:t xml:space="preserve"> субсидии, даты выдачи кредита.</w:t>
            </w:r>
          </w:p>
          <w:p w:rsidR="00413E52" w:rsidRPr="00E66540" w:rsidRDefault="00413E52" w:rsidP="008A30D1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firstLine="176"/>
            </w:pPr>
            <w:r w:rsidRPr="00E66540">
              <w:lastRenderedPageBreak/>
              <w:t>В текущем году на выплату субсидий по указанному направлению предусмотрено из средств федераль</w:t>
            </w:r>
            <w:r w:rsidR="009304C5" w:rsidRPr="00E66540">
              <w:t>ного бюджета</w:t>
            </w:r>
            <w:r w:rsidR="00DF2B3E" w:rsidRPr="00E66540">
              <w:t xml:space="preserve"> </w:t>
            </w:r>
            <w:r w:rsidR="00BB5557">
              <w:t>11</w:t>
            </w:r>
            <w:r w:rsidR="00A56417" w:rsidRPr="00E66540">
              <w:t> </w:t>
            </w:r>
            <w:r w:rsidR="00BB5557">
              <w:t>5</w:t>
            </w:r>
            <w:r w:rsidR="00987BC0" w:rsidRPr="00E66540">
              <w:t>0</w:t>
            </w:r>
            <w:r w:rsidR="00A56417" w:rsidRPr="00E66540">
              <w:t>0,0</w:t>
            </w:r>
            <w:r w:rsidR="008A30D1" w:rsidRPr="00E66540">
              <w:t xml:space="preserve"> </w:t>
            </w:r>
            <w:r w:rsidR="00DC3E84" w:rsidRPr="00E66540">
              <w:t>тыс. рублей</w:t>
            </w:r>
            <w:r w:rsidRPr="00E66540">
              <w:t>, а из средств крае</w:t>
            </w:r>
            <w:r w:rsidR="00593709" w:rsidRPr="00E66540">
              <w:t>-</w:t>
            </w:r>
            <w:r w:rsidR="00593709" w:rsidRPr="00E66540">
              <w:br/>
            </w:r>
            <w:proofErr w:type="spellStart"/>
            <w:r w:rsidR="00E40F8A" w:rsidRPr="00E66540">
              <w:t>вого</w:t>
            </w:r>
            <w:proofErr w:type="spellEnd"/>
            <w:r w:rsidR="00E40F8A" w:rsidRPr="00E66540">
              <w:t xml:space="preserve"> бюджета </w:t>
            </w:r>
            <w:r w:rsidR="008A30D1" w:rsidRPr="00E66540">
              <w:t>–</w:t>
            </w:r>
            <w:r w:rsidR="00E40F8A" w:rsidRPr="00E66540">
              <w:t> </w:t>
            </w:r>
            <w:r w:rsidR="00AB5F61" w:rsidRPr="00E66540">
              <w:t xml:space="preserve"> </w:t>
            </w:r>
            <w:r w:rsidR="00BB5557">
              <w:t>3319,1</w:t>
            </w:r>
            <w:r w:rsidR="008A30D1" w:rsidRPr="00E66540">
              <w:t xml:space="preserve"> </w:t>
            </w:r>
            <w:r w:rsidR="00593709" w:rsidRPr="00E66540">
              <w:br/>
            </w:r>
            <w:r w:rsidRPr="00E66540">
              <w:t>тыс. рублей.</w:t>
            </w:r>
          </w:p>
          <w:p w:rsidR="00DC481D" w:rsidRPr="00E66540" w:rsidRDefault="00B96BE7" w:rsidP="00B96BE7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firstLine="176"/>
            </w:pPr>
            <w:r w:rsidRPr="00E66540">
              <w:t xml:space="preserve">Кроме того </w:t>
            </w:r>
            <w:r w:rsidR="00413E52" w:rsidRPr="00E66540">
              <w:t>сельскохозяйственные товаропроизводители имеют возможность напрямую получать в кредитных организациях субсидируемые из федерального бюджета льготные краткосрочные и инвестиционные (на срок от 2 до 15 л</w:t>
            </w:r>
            <w:r w:rsidR="00B30999" w:rsidRPr="00E66540">
              <w:t>ет) кредиты по ставке от 1 до 5 %</w:t>
            </w:r>
            <w:r w:rsidR="00590EED" w:rsidRPr="00E66540">
              <w:t xml:space="preserve"> годовых</w:t>
            </w:r>
          </w:p>
        </w:tc>
        <w:tc>
          <w:tcPr>
            <w:tcW w:w="2700" w:type="dxa"/>
            <w:shd w:val="clear" w:color="auto" w:fill="FFFFFF"/>
          </w:tcPr>
          <w:p w:rsidR="00DC481D" w:rsidRPr="00E66540" w:rsidRDefault="00DC481D" w:rsidP="00BB7816">
            <w:pPr>
              <w:tabs>
                <w:tab w:val="left" w:pos="0"/>
              </w:tabs>
              <w:autoSpaceDE w:val="0"/>
              <w:ind w:firstLine="176"/>
            </w:pPr>
            <w:r w:rsidRPr="00E66540">
              <w:lastRenderedPageBreak/>
              <w:t>Сельскохозяйственные товаропроизводители</w:t>
            </w:r>
          </w:p>
        </w:tc>
        <w:tc>
          <w:tcPr>
            <w:tcW w:w="3680" w:type="dxa"/>
            <w:shd w:val="clear" w:color="auto" w:fill="FFFFFF"/>
          </w:tcPr>
          <w:p w:rsidR="00CB31DC" w:rsidRPr="00E66540" w:rsidRDefault="00CB31DC" w:rsidP="00B30999">
            <w:pPr>
              <w:tabs>
                <w:tab w:val="left" w:pos="419"/>
                <w:tab w:val="left" w:pos="584"/>
                <w:tab w:val="left" w:pos="993"/>
              </w:tabs>
              <w:autoSpaceDE w:val="0"/>
              <w:ind w:firstLine="170"/>
            </w:pPr>
            <w:r w:rsidRPr="00E66540">
              <w:t>Средства на возмещение части затрат предоставляются заёмщикам при условии выполнения ими следующих обязательств:</w:t>
            </w:r>
          </w:p>
          <w:p w:rsidR="00DC481D" w:rsidRPr="00E66540" w:rsidRDefault="00DC481D" w:rsidP="00B30999">
            <w:pPr>
              <w:tabs>
                <w:tab w:val="left" w:pos="419"/>
                <w:tab w:val="left" w:pos="584"/>
                <w:tab w:val="left" w:pos="993"/>
              </w:tabs>
              <w:autoSpaceDE w:val="0"/>
              <w:ind w:firstLine="170"/>
            </w:pPr>
            <w:r w:rsidRPr="00E66540">
              <w:t>по погашению основного долга и своевременной уплате начисленных</w:t>
            </w:r>
            <w:r w:rsidR="00E40F8A" w:rsidRPr="00E66540">
              <w:t xml:space="preserve"> %</w:t>
            </w:r>
            <w:r w:rsidRPr="00E66540">
              <w:t>;</w:t>
            </w:r>
          </w:p>
          <w:p w:rsidR="00DC481D" w:rsidRPr="00E66540" w:rsidRDefault="00DC481D" w:rsidP="00BB65EC">
            <w:pPr>
              <w:tabs>
                <w:tab w:val="left" w:pos="419"/>
                <w:tab w:val="left" w:pos="584"/>
                <w:tab w:val="left" w:pos="993"/>
              </w:tabs>
              <w:autoSpaceDE w:val="0"/>
            </w:pPr>
            <w:r w:rsidRPr="00E66540">
              <w:t>по уплате налоговых платежей и обязательных страховых взносов;</w:t>
            </w:r>
          </w:p>
          <w:p w:rsidR="00DC481D" w:rsidRPr="00E66540" w:rsidRDefault="00DC481D" w:rsidP="00BB65EC">
            <w:pPr>
              <w:tabs>
                <w:tab w:val="left" w:pos="419"/>
                <w:tab w:val="left" w:pos="584"/>
                <w:tab w:val="left" w:pos="1134"/>
              </w:tabs>
              <w:autoSpaceDE w:val="0"/>
            </w:pPr>
            <w:r w:rsidRPr="00E66540">
              <w:lastRenderedPageBreak/>
              <w:t>по предъявлению пакета документов, подтверждающего целевое использование всей суммы кредита.</w:t>
            </w:r>
          </w:p>
          <w:p w:rsidR="00DC481D" w:rsidRPr="00E66540" w:rsidRDefault="00DC481D" w:rsidP="00B30999">
            <w:pPr>
              <w:tabs>
                <w:tab w:val="left" w:pos="0"/>
                <w:tab w:val="left" w:pos="419"/>
                <w:tab w:val="left" w:pos="584"/>
                <w:tab w:val="left" w:pos="1134"/>
              </w:tabs>
              <w:autoSpaceDE w:val="0"/>
              <w:ind w:firstLine="170"/>
            </w:pPr>
            <w:r w:rsidRPr="00E66540">
              <w:t>Субсидируются следующие категории кредитов:</w:t>
            </w:r>
          </w:p>
          <w:p w:rsidR="00DC481D" w:rsidRPr="00E66540" w:rsidRDefault="00DC481D" w:rsidP="00BB65EC">
            <w:pPr>
              <w:tabs>
                <w:tab w:val="left" w:pos="419"/>
                <w:tab w:val="left" w:pos="584"/>
                <w:tab w:val="left" w:pos="993"/>
              </w:tabs>
              <w:autoSpaceDE w:val="0"/>
            </w:pPr>
            <w:r w:rsidRPr="00E66540">
              <w:t>на развитие растениевод</w:t>
            </w:r>
            <w:r w:rsidR="00690AA0" w:rsidRPr="00E66540">
              <w:t xml:space="preserve">ства </w:t>
            </w:r>
            <w:r w:rsidR="003032A9" w:rsidRPr="00E66540">
              <w:t>-</w:t>
            </w:r>
            <w:r w:rsidRPr="00E66540">
              <w:t xml:space="preserve"> инвестиционные (до 10 лет);</w:t>
            </w:r>
          </w:p>
          <w:p w:rsidR="00DC481D" w:rsidRPr="00E66540" w:rsidRDefault="00DC481D" w:rsidP="00BB65EC">
            <w:pPr>
              <w:tabs>
                <w:tab w:val="left" w:pos="419"/>
                <w:tab w:val="left" w:pos="584"/>
                <w:tab w:val="left" w:pos="993"/>
              </w:tabs>
              <w:autoSpaceDE w:val="0"/>
            </w:pPr>
            <w:r w:rsidRPr="00E66540">
              <w:t xml:space="preserve">на развитие животноводства </w:t>
            </w:r>
            <w:r w:rsidR="003032A9" w:rsidRPr="00E66540">
              <w:t>-</w:t>
            </w:r>
            <w:r w:rsidRPr="00E66540">
              <w:t xml:space="preserve"> инвестиционные (до 10 лет);</w:t>
            </w:r>
          </w:p>
          <w:p w:rsidR="00DC481D" w:rsidRPr="00E66540" w:rsidRDefault="00DC481D" w:rsidP="00BB65EC">
            <w:pPr>
              <w:tabs>
                <w:tab w:val="left" w:pos="419"/>
                <w:tab w:val="left" w:pos="584"/>
                <w:tab w:val="left" w:pos="993"/>
              </w:tabs>
              <w:autoSpaceDE w:val="0"/>
            </w:pPr>
            <w:r w:rsidRPr="00E66540">
              <w:t>на развитие молочного ското</w:t>
            </w:r>
            <w:r w:rsidR="00690AA0" w:rsidRPr="00E66540">
              <w:t xml:space="preserve">водства </w:t>
            </w:r>
            <w:r w:rsidR="003032A9" w:rsidRPr="00E66540">
              <w:t>-</w:t>
            </w:r>
            <w:r w:rsidRPr="00E66540">
              <w:t xml:space="preserve"> инвестиционные на строительство и реконструкцию объектов (до 15 лет);</w:t>
            </w:r>
          </w:p>
          <w:p w:rsidR="00DC481D" w:rsidRPr="00E66540" w:rsidRDefault="00DC481D" w:rsidP="00BB65EC">
            <w:pPr>
              <w:tabs>
                <w:tab w:val="left" w:pos="419"/>
                <w:tab w:val="left" w:pos="584"/>
                <w:tab w:val="left" w:pos="993"/>
              </w:tabs>
              <w:autoSpaceDE w:val="0"/>
            </w:pPr>
            <w:r w:rsidRPr="00E66540">
              <w:t>на развитие мясного скотовод</w:t>
            </w:r>
            <w:r w:rsidR="00690AA0" w:rsidRPr="00E66540">
              <w:t xml:space="preserve">ства </w:t>
            </w:r>
            <w:r w:rsidR="003032A9" w:rsidRPr="00E66540">
              <w:t>-</w:t>
            </w:r>
            <w:r w:rsidR="00690AA0" w:rsidRPr="00E66540">
              <w:t xml:space="preserve"> </w:t>
            </w:r>
            <w:r w:rsidRPr="00E66540">
              <w:t>инвестиционные на строительство и реконструкцию объектов (до 15 лет);</w:t>
            </w:r>
          </w:p>
          <w:p w:rsidR="001E0FC0" w:rsidRPr="00E66540" w:rsidRDefault="00DC481D" w:rsidP="00BC61C8">
            <w:pPr>
              <w:tabs>
                <w:tab w:val="left" w:pos="419"/>
                <w:tab w:val="left" w:pos="584"/>
                <w:tab w:val="left" w:pos="993"/>
              </w:tabs>
              <w:autoSpaceDE w:val="0"/>
            </w:pPr>
            <w:r w:rsidRPr="00E66540">
              <w:t>на развитие</w:t>
            </w:r>
            <w:r w:rsidR="00BB5557">
              <w:t xml:space="preserve"> </w:t>
            </w:r>
            <w:r w:rsidR="00987BC0" w:rsidRPr="00E66540">
              <w:t>малых форм хозяйствования, включая личные подсобные хозяйства - среднесрочные (до 5 лет) и долгосрочные (до 8 лет)</w:t>
            </w:r>
            <w:r w:rsidR="00BC61C8" w:rsidRPr="00E66540">
              <w:t>;</w:t>
            </w:r>
          </w:p>
        </w:tc>
      </w:tr>
      <w:tr w:rsidR="00DC481D" w:rsidRPr="00E66540" w:rsidTr="00AC2272">
        <w:tc>
          <w:tcPr>
            <w:tcW w:w="2408" w:type="dxa"/>
            <w:shd w:val="clear" w:color="auto" w:fill="FFFFFF"/>
          </w:tcPr>
          <w:p w:rsidR="00DC481D" w:rsidRPr="005544EA" w:rsidRDefault="00DC481D" w:rsidP="00B90A24">
            <w:pPr>
              <w:pStyle w:val="ConsPlusTitle"/>
              <w:numPr>
                <w:ilvl w:val="0"/>
                <w:numId w:val="2"/>
              </w:numPr>
              <w:tabs>
                <w:tab w:val="left" w:pos="450"/>
              </w:tabs>
              <w:ind w:left="0" w:firstLine="142"/>
              <w:rPr>
                <w:rFonts w:ascii="Times New Roman" w:hAnsi="Times New Roman" w:cs="Times New Roman"/>
              </w:rPr>
            </w:pPr>
            <w:r w:rsidRPr="005544EA">
              <w:rPr>
                <w:rFonts w:ascii="Times New Roman" w:eastAsia="Calibri" w:hAnsi="Times New Roman" w:cs="Times New Roman"/>
                <w:bCs w:val="0"/>
              </w:rPr>
              <w:lastRenderedPageBreak/>
              <w:t>Субсидии на поддержку отдель</w:t>
            </w:r>
            <w:r w:rsidR="00B90A24" w:rsidRPr="005544EA">
              <w:rPr>
                <w:rFonts w:ascii="Times New Roman" w:eastAsia="Calibri" w:hAnsi="Times New Roman" w:cs="Times New Roman"/>
                <w:bCs w:val="0"/>
              </w:rPr>
              <w:t>-</w:t>
            </w:r>
            <w:r w:rsidRPr="005544EA">
              <w:rPr>
                <w:rFonts w:ascii="Times New Roman" w:eastAsia="Calibri" w:hAnsi="Times New Roman" w:cs="Times New Roman"/>
                <w:bCs w:val="0"/>
              </w:rPr>
              <w:t>ных подотраслей растениеводства:</w:t>
            </w:r>
          </w:p>
        </w:tc>
        <w:tc>
          <w:tcPr>
            <w:tcW w:w="3688" w:type="dxa"/>
            <w:vMerge/>
            <w:shd w:val="clear" w:color="auto" w:fill="FFFFFF"/>
          </w:tcPr>
          <w:p w:rsidR="00DC481D" w:rsidRPr="00E66540" w:rsidRDefault="00DC481D" w:rsidP="00BB7816">
            <w:pPr>
              <w:snapToGrid w:val="0"/>
              <w:ind w:firstLine="178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</w:tcPr>
          <w:p w:rsidR="00AC2272" w:rsidRPr="00E66540" w:rsidRDefault="004D00DD" w:rsidP="00BB7816">
            <w:pPr>
              <w:ind w:firstLine="176"/>
            </w:pPr>
            <w:r w:rsidRPr="00E66540">
              <w:t xml:space="preserve">В </w:t>
            </w:r>
            <w:r w:rsidR="00246754" w:rsidRPr="00E66540">
              <w:t>текущем</w:t>
            </w:r>
            <w:r w:rsidR="00DC481D" w:rsidRPr="00E66540">
              <w:t xml:space="preserve"> году на выплату субсидий по указанному направлению предусмотрено</w:t>
            </w:r>
            <w:r w:rsidR="00690AA0" w:rsidRPr="00E66540">
              <w:t>:</w:t>
            </w:r>
          </w:p>
          <w:p w:rsidR="00DC481D" w:rsidRPr="00E66540" w:rsidRDefault="00DC481D" w:rsidP="00BB65EC">
            <w:r w:rsidRPr="00E66540">
              <w:t>из средств краевого бюд</w:t>
            </w:r>
            <w:r w:rsidR="00322904" w:rsidRPr="00E66540">
              <w:t xml:space="preserve">жета </w:t>
            </w:r>
            <w:r w:rsidR="00AB5F61" w:rsidRPr="00E66540">
              <w:t>–</w:t>
            </w:r>
            <w:r w:rsidRPr="00E66540">
              <w:t xml:space="preserve"> </w:t>
            </w:r>
            <w:r w:rsidR="00591315" w:rsidRPr="00E66540">
              <w:t xml:space="preserve">5 </w:t>
            </w:r>
            <w:r w:rsidR="00916A0A">
              <w:t>520</w:t>
            </w:r>
            <w:r w:rsidR="00AB5F61" w:rsidRPr="00E66540">
              <w:t>,</w:t>
            </w:r>
            <w:r w:rsidR="00916A0A">
              <w:t>5</w:t>
            </w:r>
            <w:r w:rsidR="004D00DD" w:rsidRPr="00E66540">
              <w:t xml:space="preserve"> </w:t>
            </w:r>
            <w:r w:rsidR="00D76A22" w:rsidRPr="00E66540">
              <w:t>тыс. рублей</w:t>
            </w:r>
            <w:r w:rsidRPr="00E66540">
              <w:t xml:space="preserve">; </w:t>
            </w:r>
          </w:p>
          <w:p w:rsidR="00DC481D" w:rsidRPr="00E66540" w:rsidRDefault="00BB65EC" w:rsidP="00BB65EC">
            <w:r w:rsidRPr="00E66540">
              <w:t>с</w:t>
            </w:r>
            <w:r w:rsidR="00590EED" w:rsidRPr="00E66540">
              <w:t>редств федерального бюджета </w:t>
            </w:r>
            <w:r w:rsidR="00AB5F61" w:rsidRPr="00E66540">
              <w:t>–</w:t>
            </w:r>
            <w:r w:rsidR="00590EED" w:rsidRPr="00E66540">
              <w:t> </w:t>
            </w:r>
            <w:r w:rsidR="00591315" w:rsidRPr="00E66540">
              <w:t>5</w:t>
            </w:r>
            <w:r w:rsidR="00916A0A">
              <w:t>4</w:t>
            </w:r>
            <w:r w:rsidR="00591315" w:rsidRPr="00E66540">
              <w:t>6 </w:t>
            </w:r>
            <w:r w:rsidR="00916A0A">
              <w:t>467</w:t>
            </w:r>
            <w:r w:rsidR="00591315" w:rsidRPr="00E66540">
              <w:t>,</w:t>
            </w:r>
            <w:r w:rsidR="00916A0A">
              <w:t>2</w:t>
            </w:r>
            <w:r w:rsidR="00591315" w:rsidRPr="00E66540">
              <w:t xml:space="preserve"> </w:t>
            </w:r>
            <w:r w:rsidR="00590EED" w:rsidRPr="00E66540">
              <w:t>тыс. рублей</w:t>
            </w:r>
          </w:p>
          <w:p w:rsidR="00E73E4D" w:rsidRPr="00E66540" w:rsidRDefault="00E73E4D" w:rsidP="00162D63">
            <w:pPr>
              <w:ind w:firstLine="176"/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81D" w:rsidRPr="00E66540" w:rsidRDefault="00DC481D" w:rsidP="001E0FC0"/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481D" w:rsidRPr="00E66540" w:rsidRDefault="00DC481D" w:rsidP="00BB7816">
            <w:pPr>
              <w:snapToGrid w:val="0"/>
              <w:ind w:firstLine="170"/>
            </w:pPr>
          </w:p>
        </w:tc>
      </w:tr>
      <w:tr w:rsidR="00DC481D" w:rsidRPr="00E66540" w:rsidTr="00AC2272">
        <w:tc>
          <w:tcPr>
            <w:tcW w:w="2408" w:type="dxa"/>
            <w:shd w:val="clear" w:color="auto" w:fill="FFFFFF"/>
          </w:tcPr>
          <w:p w:rsidR="00DC481D" w:rsidRPr="00E66540" w:rsidRDefault="00583925" w:rsidP="0016543A">
            <w:pPr>
              <w:pStyle w:val="ConsPlusTitle"/>
              <w:tabs>
                <w:tab w:val="num" w:pos="0"/>
              </w:tabs>
              <w:ind w:firstLine="142"/>
              <w:rPr>
                <w:rFonts w:ascii="Times New Roman" w:hAnsi="Times New Roman" w:cs="Times New Roman"/>
              </w:rPr>
            </w:pPr>
            <w:r w:rsidRPr="00E66540">
              <w:rPr>
                <w:rFonts w:ascii="Times New Roman" w:eastAsia="Calibri" w:hAnsi="Times New Roman" w:cs="Times New Roman"/>
                <w:b w:val="0"/>
                <w:bCs w:val="0"/>
              </w:rPr>
              <w:lastRenderedPageBreak/>
              <w:t>3</w:t>
            </w:r>
            <w:r w:rsidR="00680A16" w:rsidRPr="00E66540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.1 </w:t>
            </w:r>
            <w:r w:rsidR="00680A16" w:rsidRPr="00345E7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Субсидии на оказание </w:t>
            </w:r>
            <w:proofErr w:type="spellStart"/>
            <w:r w:rsidR="00DC481D" w:rsidRPr="00345E75">
              <w:rPr>
                <w:rFonts w:ascii="Times New Roman" w:eastAsia="Calibri" w:hAnsi="Times New Roman" w:cs="Times New Roman"/>
                <w:b w:val="0"/>
                <w:bCs w:val="0"/>
              </w:rPr>
              <w:t>несвязан</w:t>
            </w:r>
            <w:proofErr w:type="spellEnd"/>
            <w:r w:rsidR="005544EA">
              <w:rPr>
                <w:rFonts w:ascii="Times New Roman" w:eastAsia="Calibri" w:hAnsi="Times New Roman" w:cs="Times New Roman"/>
                <w:b w:val="0"/>
                <w:bCs w:val="0"/>
              </w:rPr>
              <w:t>-</w:t>
            </w:r>
            <w:r w:rsidR="00DC481D" w:rsidRPr="00345E7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ной поддержки </w:t>
            </w:r>
            <w:proofErr w:type="spellStart"/>
            <w:r w:rsidR="00DC481D" w:rsidRPr="00345E75">
              <w:rPr>
                <w:rFonts w:ascii="Times New Roman" w:eastAsia="Calibri" w:hAnsi="Times New Roman" w:cs="Times New Roman"/>
                <w:b w:val="0"/>
                <w:bCs w:val="0"/>
              </w:rPr>
              <w:t>сельско</w:t>
            </w:r>
            <w:r w:rsidR="00FE16F5" w:rsidRPr="00345E75">
              <w:rPr>
                <w:rFonts w:ascii="Times New Roman" w:eastAsia="Calibri" w:hAnsi="Times New Roman" w:cs="Times New Roman"/>
                <w:b w:val="0"/>
                <w:bCs w:val="0"/>
              </w:rPr>
              <w:t>хозяйствен</w:t>
            </w:r>
            <w:r w:rsidR="0016543A">
              <w:rPr>
                <w:rFonts w:ascii="Times New Roman" w:eastAsia="Calibri" w:hAnsi="Times New Roman" w:cs="Times New Roman"/>
                <w:b w:val="0"/>
                <w:bCs w:val="0"/>
              </w:rPr>
              <w:t>-</w:t>
            </w:r>
            <w:r w:rsidR="00FE16F5" w:rsidRPr="00345E75">
              <w:rPr>
                <w:rFonts w:ascii="Times New Roman" w:eastAsia="Calibri" w:hAnsi="Times New Roman" w:cs="Times New Roman"/>
                <w:b w:val="0"/>
                <w:bCs w:val="0"/>
              </w:rPr>
              <w:t>ным</w:t>
            </w:r>
            <w:proofErr w:type="spellEnd"/>
            <w:r w:rsidR="00FE16F5" w:rsidRPr="00345E7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="00FE16F5" w:rsidRPr="00345E75">
              <w:rPr>
                <w:rFonts w:ascii="Times New Roman" w:eastAsia="Calibri" w:hAnsi="Times New Roman" w:cs="Times New Roman"/>
                <w:b w:val="0"/>
                <w:bCs w:val="0"/>
              </w:rPr>
              <w:t>товаропроизво</w:t>
            </w:r>
            <w:r w:rsidR="0016543A">
              <w:rPr>
                <w:rFonts w:ascii="Times New Roman" w:eastAsia="Calibri" w:hAnsi="Times New Roman" w:cs="Times New Roman"/>
                <w:b w:val="0"/>
                <w:bCs w:val="0"/>
              </w:rPr>
              <w:t>-</w:t>
            </w:r>
            <w:r w:rsidR="00FE16F5" w:rsidRPr="00345E75">
              <w:rPr>
                <w:rFonts w:ascii="Times New Roman" w:eastAsia="Calibri" w:hAnsi="Times New Roman" w:cs="Times New Roman"/>
                <w:b w:val="0"/>
                <w:bCs w:val="0"/>
              </w:rPr>
              <w:t>дител</w:t>
            </w:r>
            <w:r w:rsidR="00DC481D" w:rsidRPr="00345E75">
              <w:rPr>
                <w:rFonts w:ascii="Times New Roman" w:eastAsia="Calibri" w:hAnsi="Times New Roman" w:cs="Times New Roman"/>
                <w:b w:val="0"/>
                <w:bCs w:val="0"/>
              </w:rPr>
              <w:t>ям</w:t>
            </w:r>
            <w:proofErr w:type="spellEnd"/>
            <w:r w:rsidR="00DC481D" w:rsidRPr="00345E7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 в области растениеводства</w:t>
            </w:r>
          </w:p>
        </w:tc>
        <w:tc>
          <w:tcPr>
            <w:tcW w:w="3688" w:type="dxa"/>
            <w:vMerge/>
            <w:shd w:val="clear" w:color="auto" w:fill="FFFFFF"/>
          </w:tcPr>
          <w:p w:rsidR="00DC481D" w:rsidRPr="00E66540" w:rsidRDefault="00DC481D" w:rsidP="00BB7816">
            <w:pPr>
              <w:snapToGrid w:val="0"/>
              <w:ind w:firstLine="178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81D" w:rsidRPr="00E66540" w:rsidRDefault="00DC481D" w:rsidP="00BB7816">
            <w:pPr>
              <w:ind w:firstLine="176"/>
            </w:pPr>
            <w:r w:rsidRPr="00E66540">
              <w:t>Рассчитывается по ставке на 1 гектар посевной площади сельскохозяйственных культур с применением поправочных коэффициентов и выплачивается пропорционально этому расчету в пределах бюджетных лимитов, утвержд</w:t>
            </w:r>
            <w:r w:rsidR="000C52B8" w:rsidRPr="00E66540">
              <w:t>енных на текущий финансовый год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81D" w:rsidRPr="00E66540" w:rsidRDefault="00D4482A" w:rsidP="00BB7816">
            <w:pPr>
              <w:snapToGrid w:val="0"/>
              <w:ind w:firstLine="176"/>
            </w:pPr>
            <w:r w:rsidRPr="00E66540">
              <w:t>Сельскохозяйственные товаропроизводители</w:t>
            </w:r>
          </w:p>
          <w:p w:rsidR="00D4482A" w:rsidRPr="00E66540" w:rsidRDefault="00D4482A" w:rsidP="001E0FC0">
            <w:pPr>
              <w:snapToGrid w:val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81D" w:rsidRPr="00E66540" w:rsidRDefault="00DC481D" w:rsidP="00BB7816">
            <w:pPr>
              <w:ind w:firstLine="170"/>
            </w:pPr>
            <w:r w:rsidRPr="00E66540">
              <w:t>Предоставляется на возмещение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повыше</w:t>
            </w:r>
            <w:r w:rsidR="000C52B8" w:rsidRPr="00E66540">
              <w:t>ние плодородия и качества почв</w:t>
            </w:r>
            <w:r w:rsidR="00FE16F5" w:rsidRPr="00E66540">
              <w:t>.</w:t>
            </w:r>
          </w:p>
        </w:tc>
      </w:tr>
      <w:tr w:rsidR="00DC481D" w:rsidRPr="00E66540" w:rsidTr="00AC2272">
        <w:trPr>
          <w:trHeight w:val="3904"/>
        </w:trPr>
        <w:tc>
          <w:tcPr>
            <w:tcW w:w="2408" w:type="dxa"/>
            <w:shd w:val="clear" w:color="auto" w:fill="FFFFFF"/>
          </w:tcPr>
          <w:p w:rsidR="00DC481D" w:rsidRPr="00E66540" w:rsidRDefault="005E096B" w:rsidP="005544EA">
            <w:pPr>
              <w:tabs>
                <w:tab w:val="num" w:pos="0"/>
              </w:tabs>
              <w:ind w:firstLine="142"/>
            </w:pPr>
            <w:r w:rsidRPr="00345E75">
              <w:lastRenderedPageBreak/>
              <w:t>3</w:t>
            </w:r>
            <w:r w:rsidR="00DC481D" w:rsidRPr="00345E75">
              <w:t>.</w:t>
            </w:r>
            <w:r w:rsidR="00E74443" w:rsidRPr="00345E75">
              <w:t>2</w:t>
            </w:r>
            <w:r w:rsidR="00DC481D" w:rsidRPr="00345E75">
              <w:t xml:space="preserve"> Субсидии на закладку и уход за многолетними насаждениями</w:t>
            </w:r>
          </w:p>
        </w:tc>
        <w:tc>
          <w:tcPr>
            <w:tcW w:w="3688" w:type="dxa"/>
            <w:vMerge/>
            <w:shd w:val="clear" w:color="auto" w:fill="FFFFFF"/>
          </w:tcPr>
          <w:p w:rsidR="00DC481D" w:rsidRPr="00E66540" w:rsidRDefault="00DC481D" w:rsidP="00BB7816">
            <w:pPr>
              <w:snapToGrid w:val="0"/>
              <w:ind w:firstLine="178"/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</w:tcPr>
          <w:p w:rsidR="00DC481D" w:rsidRPr="00E66540" w:rsidRDefault="00DC481D" w:rsidP="00AC2272">
            <w:pPr>
              <w:ind w:firstLine="176"/>
            </w:pPr>
            <w:r w:rsidRPr="00E66540">
              <w:t>Предоставляются по ставкам на 1 гектар при условии наличия проекта на заклад</w:t>
            </w:r>
            <w:r w:rsidR="00870B8E" w:rsidRPr="00E66540">
              <w:t>ку сада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C481D" w:rsidRPr="00E66540" w:rsidRDefault="001E0FC0" w:rsidP="001E0FC0">
            <w:pPr>
              <w:snapToGrid w:val="0"/>
            </w:pPr>
            <w:r w:rsidRPr="00E66540">
              <w:t>Сельскохозяйственные товаропроизводители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996" w:rsidRPr="00E66540" w:rsidRDefault="00DC481D" w:rsidP="00741996">
            <w:pPr>
              <w:ind w:firstLine="170"/>
            </w:pPr>
            <w:r w:rsidRPr="00E66540">
              <w:t>Сельскохозяйственные товаропроизводители должны иметь на начало текущего финансового года не менее 3 гектаров площади плодовых насаждений, не менее 1 гектара садов интенсивного типа, хмельников, питомников, я</w:t>
            </w:r>
            <w:r w:rsidR="00DC3E84" w:rsidRPr="00E66540">
              <w:t>годных кустарниковых насаждений</w:t>
            </w:r>
          </w:p>
        </w:tc>
      </w:tr>
      <w:tr w:rsidR="00F42A69" w:rsidRPr="00E66540" w:rsidTr="00AC2272">
        <w:trPr>
          <w:trHeight w:val="2897"/>
        </w:trPr>
        <w:tc>
          <w:tcPr>
            <w:tcW w:w="2408" w:type="dxa"/>
            <w:shd w:val="clear" w:color="auto" w:fill="FFFFFF"/>
          </w:tcPr>
          <w:p w:rsidR="00F42A69" w:rsidRPr="00345E75" w:rsidRDefault="005E096B" w:rsidP="00E74443">
            <w:pPr>
              <w:tabs>
                <w:tab w:val="num" w:pos="0"/>
              </w:tabs>
              <w:ind w:firstLine="142"/>
            </w:pPr>
            <w:r w:rsidRPr="00345E75">
              <w:t>3</w:t>
            </w:r>
            <w:r w:rsidR="00F42A69" w:rsidRPr="00345E75">
              <w:t>.</w:t>
            </w:r>
            <w:r w:rsidR="00E74443" w:rsidRPr="00345E75">
              <w:t>3</w:t>
            </w:r>
            <w:r w:rsidR="00F42A69" w:rsidRPr="00345E75">
              <w:t xml:space="preserve"> Субсидии на поддержку элитного семеноводства</w:t>
            </w:r>
          </w:p>
        </w:tc>
        <w:tc>
          <w:tcPr>
            <w:tcW w:w="3688" w:type="dxa"/>
            <w:vMerge/>
            <w:shd w:val="clear" w:color="auto" w:fill="FFFFFF"/>
          </w:tcPr>
          <w:p w:rsidR="00F42A69" w:rsidRPr="00E66540" w:rsidRDefault="00F42A69" w:rsidP="00BB7816">
            <w:pPr>
              <w:snapToGrid w:val="0"/>
              <w:ind w:firstLine="178"/>
            </w:pPr>
          </w:p>
        </w:tc>
        <w:tc>
          <w:tcPr>
            <w:tcW w:w="3118" w:type="dxa"/>
            <w:shd w:val="clear" w:color="auto" w:fill="FFFFFF"/>
          </w:tcPr>
          <w:p w:rsidR="00A20686" w:rsidRPr="00E66540" w:rsidRDefault="00590EED" w:rsidP="00691F92">
            <w:pPr>
              <w:ind w:firstLine="176"/>
              <w:rPr>
                <w:spacing w:val="-6"/>
              </w:rPr>
            </w:pPr>
            <w:r w:rsidRPr="00E66540">
              <w:rPr>
                <w:spacing w:val="-6"/>
              </w:rPr>
              <w:t>Су</w:t>
            </w:r>
            <w:r w:rsidR="00691F92">
              <w:rPr>
                <w:spacing w:val="-6"/>
              </w:rPr>
              <w:t>бсидия рассчитывается по ставке</w:t>
            </w:r>
            <w:r w:rsidRPr="00E66540">
              <w:rPr>
                <w:spacing w:val="-6"/>
              </w:rPr>
              <w:t xml:space="preserve"> </w:t>
            </w:r>
            <w:r w:rsidR="00691F92">
              <w:rPr>
                <w:spacing w:val="-6"/>
              </w:rPr>
              <w:t>на 1 гектар</w:t>
            </w:r>
          </w:p>
        </w:tc>
        <w:tc>
          <w:tcPr>
            <w:tcW w:w="2700" w:type="dxa"/>
            <w:shd w:val="clear" w:color="auto" w:fill="FFFFFF"/>
          </w:tcPr>
          <w:p w:rsidR="00F42A69" w:rsidRPr="00E66540" w:rsidRDefault="005C1003" w:rsidP="00CA5D61">
            <w:pPr>
              <w:snapToGrid w:val="0"/>
            </w:pPr>
            <w:r w:rsidRPr="00E66540">
              <w:t>Сельскохозяйственные товаропроизводители</w:t>
            </w:r>
          </w:p>
        </w:tc>
        <w:tc>
          <w:tcPr>
            <w:tcW w:w="3680" w:type="dxa"/>
            <w:shd w:val="clear" w:color="auto" w:fill="FFFFFF"/>
          </w:tcPr>
          <w:p w:rsidR="00F42A69" w:rsidRPr="00E66540" w:rsidRDefault="00F42A69" w:rsidP="00CA5D61">
            <w:r w:rsidRPr="00E66540">
              <w:t>Компенсации подлежат затраты сельскохозяйственных товаропроизводителей на приобретение элитных семян в текущем году и в ноябре-декабре предшествующего года с</w:t>
            </w:r>
            <w:r w:rsidR="00DC3E84" w:rsidRPr="00E66540">
              <w:t xml:space="preserve"> целью их посева в текущем году</w:t>
            </w:r>
            <w:r w:rsidR="00FE16F5" w:rsidRPr="00E66540">
              <w:t>.</w:t>
            </w:r>
          </w:p>
        </w:tc>
      </w:tr>
      <w:tr w:rsidR="00802B57" w:rsidRPr="00E66540" w:rsidTr="00AC2272">
        <w:trPr>
          <w:trHeight w:val="2897"/>
        </w:trPr>
        <w:tc>
          <w:tcPr>
            <w:tcW w:w="2408" w:type="dxa"/>
            <w:shd w:val="clear" w:color="auto" w:fill="FFFFFF"/>
          </w:tcPr>
          <w:p w:rsidR="00802B57" w:rsidRPr="00345E75" w:rsidRDefault="00802B57" w:rsidP="00E74443">
            <w:pPr>
              <w:tabs>
                <w:tab w:val="num" w:pos="0"/>
              </w:tabs>
              <w:ind w:firstLine="142"/>
            </w:pPr>
            <w:r w:rsidRPr="00345E75">
              <w:lastRenderedPageBreak/>
              <w:t>3.</w:t>
            </w:r>
            <w:r w:rsidR="00E74443" w:rsidRPr="00345E75">
              <w:t>4</w:t>
            </w:r>
            <w:r w:rsidRPr="00345E75">
              <w:t xml:space="preserve"> Субсидия на поддержку развития семеноводства сельскохозяйственных культур</w:t>
            </w:r>
          </w:p>
        </w:tc>
        <w:tc>
          <w:tcPr>
            <w:tcW w:w="3688" w:type="dxa"/>
            <w:vMerge/>
            <w:shd w:val="clear" w:color="auto" w:fill="FFFFFF"/>
          </w:tcPr>
          <w:p w:rsidR="00802B57" w:rsidRPr="00E66540" w:rsidRDefault="00802B57" w:rsidP="00BB7816">
            <w:pPr>
              <w:snapToGrid w:val="0"/>
              <w:ind w:firstLine="178"/>
            </w:pPr>
          </w:p>
        </w:tc>
        <w:tc>
          <w:tcPr>
            <w:tcW w:w="3118" w:type="dxa"/>
            <w:shd w:val="clear" w:color="auto" w:fill="FFFFFF"/>
          </w:tcPr>
          <w:p w:rsidR="00802B57" w:rsidRPr="00E66540" w:rsidRDefault="00802B57" w:rsidP="00802B57">
            <w:pPr>
              <w:rPr>
                <w:spacing w:val="-6"/>
              </w:rPr>
            </w:pPr>
            <w:r w:rsidRPr="00E66540">
              <w:rPr>
                <w:spacing w:val="-6"/>
              </w:rPr>
              <w:t>Субсидия предоставляется по ставк</w:t>
            </w:r>
            <w:r w:rsidR="00CA5D61" w:rsidRPr="00E66540">
              <w:rPr>
                <w:spacing w:val="-6"/>
              </w:rPr>
              <w:t>е на 1 гектар посевной площади</w:t>
            </w:r>
            <w:r w:rsidRPr="00E66540">
              <w:rPr>
                <w:spacing w:val="-6"/>
              </w:rPr>
              <w:t xml:space="preserve"> </w:t>
            </w:r>
            <w:r w:rsidR="00CA5D61" w:rsidRPr="00E66540">
              <w:rPr>
                <w:spacing w:val="-6"/>
              </w:rPr>
              <w:t>занятой оригинальными или элитными семенами</w:t>
            </w:r>
          </w:p>
        </w:tc>
        <w:tc>
          <w:tcPr>
            <w:tcW w:w="2700" w:type="dxa"/>
            <w:shd w:val="clear" w:color="auto" w:fill="FFFFFF"/>
          </w:tcPr>
          <w:p w:rsidR="00802B57" w:rsidRPr="00E66540" w:rsidRDefault="00CA5D61" w:rsidP="00CA5D61">
            <w:pPr>
              <w:snapToGrid w:val="0"/>
            </w:pPr>
            <w:r w:rsidRPr="00E66540">
              <w:t>Сельскохозяйственные товаропроизводители</w:t>
            </w:r>
          </w:p>
        </w:tc>
        <w:tc>
          <w:tcPr>
            <w:tcW w:w="3680" w:type="dxa"/>
            <w:shd w:val="clear" w:color="auto" w:fill="FFFFFF"/>
          </w:tcPr>
          <w:p w:rsidR="00802B57" w:rsidRPr="00E66540" w:rsidRDefault="00CA5D61" w:rsidP="00CA5D61">
            <w:r w:rsidRPr="00E66540">
              <w:t xml:space="preserve">Компенсации подлежат затраты сельскохозяйственных </w:t>
            </w:r>
            <w:proofErr w:type="spellStart"/>
            <w:r w:rsidRPr="00E66540">
              <w:t>товаро</w:t>
            </w:r>
            <w:proofErr w:type="spellEnd"/>
            <w:r w:rsidRPr="00E66540">
              <w:t>-производителей на приобретение</w:t>
            </w:r>
            <w:r w:rsidR="00E74443" w:rsidRPr="00E66540">
              <w:t xml:space="preserve"> оригинальных или элитных семян картофеля; кукурузы, подсолнечника, сахарной свеклы  для производства семян родительских форм гибридов первого поколения </w:t>
            </w:r>
            <w:r w:rsidR="00E74443" w:rsidRPr="00E66540">
              <w:rPr>
                <w:lang w:val="en-US"/>
              </w:rPr>
              <w:t>F</w:t>
            </w:r>
            <w:r w:rsidR="00E74443" w:rsidRPr="00E66540">
              <w:t>1</w:t>
            </w:r>
          </w:p>
        </w:tc>
      </w:tr>
      <w:tr w:rsidR="00802B57" w:rsidRPr="00E66540" w:rsidTr="00AC2272">
        <w:trPr>
          <w:trHeight w:val="2897"/>
        </w:trPr>
        <w:tc>
          <w:tcPr>
            <w:tcW w:w="2408" w:type="dxa"/>
            <w:shd w:val="clear" w:color="auto" w:fill="FFFFFF"/>
          </w:tcPr>
          <w:p w:rsidR="00802B57" w:rsidRPr="00345E75" w:rsidRDefault="00E74443" w:rsidP="005E096B">
            <w:pPr>
              <w:tabs>
                <w:tab w:val="num" w:pos="0"/>
              </w:tabs>
              <w:ind w:firstLine="142"/>
            </w:pPr>
            <w:r w:rsidRPr="00345E75">
              <w:lastRenderedPageBreak/>
              <w:t>3.5 Субсидия на стимулирование производства льна-долгунца</w:t>
            </w:r>
          </w:p>
        </w:tc>
        <w:tc>
          <w:tcPr>
            <w:tcW w:w="3688" w:type="dxa"/>
            <w:vMerge/>
            <w:shd w:val="clear" w:color="auto" w:fill="FFFFFF"/>
          </w:tcPr>
          <w:p w:rsidR="00802B57" w:rsidRPr="00E66540" w:rsidRDefault="00802B57" w:rsidP="00BB7816">
            <w:pPr>
              <w:snapToGrid w:val="0"/>
              <w:ind w:firstLine="178"/>
            </w:pPr>
          </w:p>
        </w:tc>
        <w:tc>
          <w:tcPr>
            <w:tcW w:w="3118" w:type="dxa"/>
            <w:shd w:val="clear" w:color="auto" w:fill="FFFFFF"/>
          </w:tcPr>
          <w:p w:rsidR="00802B57" w:rsidRPr="00E66540" w:rsidRDefault="00E74443" w:rsidP="00E74443">
            <w:pPr>
              <w:rPr>
                <w:spacing w:val="-6"/>
              </w:rPr>
            </w:pPr>
            <w:r w:rsidRPr="00E66540">
              <w:rPr>
                <w:spacing w:val="-6"/>
              </w:rPr>
              <w:t>Субсидия предоставляется по ставке на 1 тонну реализованного в предшествующем году длинного льноволокна</w:t>
            </w:r>
          </w:p>
        </w:tc>
        <w:tc>
          <w:tcPr>
            <w:tcW w:w="2700" w:type="dxa"/>
            <w:shd w:val="clear" w:color="auto" w:fill="FFFFFF"/>
          </w:tcPr>
          <w:p w:rsidR="00802B57" w:rsidRPr="00E66540" w:rsidRDefault="00E74443" w:rsidP="00E74443">
            <w:pPr>
              <w:snapToGrid w:val="0"/>
            </w:pPr>
            <w:r w:rsidRPr="00E66540">
              <w:t>Сельскохозяйственные товаропроизводители</w:t>
            </w:r>
          </w:p>
        </w:tc>
        <w:tc>
          <w:tcPr>
            <w:tcW w:w="3680" w:type="dxa"/>
            <w:shd w:val="clear" w:color="auto" w:fill="FFFFFF"/>
          </w:tcPr>
          <w:p w:rsidR="00802B57" w:rsidRPr="00E66540" w:rsidRDefault="00A65AB7" w:rsidP="00E74443">
            <w:r w:rsidRPr="00E66540">
              <w:t>Право на получение субсидий имеют сельскохозяйственные товаропроизводители (за исключением граждан, ведущих личное подсобное хозяйство), реализовавшие в предшествующем году длинное льноволокно</w:t>
            </w:r>
          </w:p>
        </w:tc>
      </w:tr>
      <w:tr w:rsidR="00802B57" w:rsidRPr="00E66540" w:rsidTr="00AC2272">
        <w:trPr>
          <w:trHeight w:val="2897"/>
        </w:trPr>
        <w:tc>
          <w:tcPr>
            <w:tcW w:w="2408" w:type="dxa"/>
            <w:shd w:val="clear" w:color="auto" w:fill="FFFFFF"/>
          </w:tcPr>
          <w:p w:rsidR="00802B57" w:rsidRPr="00345E75" w:rsidRDefault="00A84F72" w:rsidP="00A84F72">
            <w:pPr>
              <w:tabs>
                <w:tab w:val="num" w:pos="0"/>
              </w:tabs>
              <w:ind w:firstLine="142"/>
            </w:pPr>
            <w:r w:rsidRPr="00345E75">
              <w:t xml:space="preserve">3.6 Субсидия на возмещение  затрат на уплату страховой премии по договорам сельскохозяйственного страхования </w:t>
            </w:r>
          </w:p>
        </w:tc>
        <w:tc>
          <w:tcPr>
            <w:tcW w:w="3688" w:type="dxa"/>
            <w:vMerge/>
            <w:shd w:val="clear" w:color="auto" w:fill="FFFFFF"/>
          </w:tcPr>
          <w:p w:rsidR="00802B57" w:rsidRPr="00E66540" w:rsidRDefault="00802B57" w:rsidP="00BB7816">
            <w:pPr>
              <w:snapToGrid w:val="0"/>
              <w:ind w:firstLine="178"/>
            </w:pPr>
          </w:p>
        </w:tc>
        <w:tc>
          <w:tcPr>
            <w:tcW w:w="3118" w:type="dxa"/>
            <w:shd w:val="clear" w:color="auto" w:fill="FFFFFF"/>
          </w:tcPr>
          <w:p w:rsidR="00802B57" w:rsidRPr="00E66540" w:rsidRDefault="00A84F72" w:rsidP="00A84F72">
            <w:pPr>
              <w:rPr>
                <w:spacing w:val="-6"/>
              </w:rPr>
            </w:pPr>
            <w:r w:rsidRPr="00E66540">
              <w:rPr>
                <w:spacing w:val="-6"/>
              </w:rPr>
              <w:t xml:space="preserve">Субсидия на возмещение </w:t>
            </w:r>
            <w:r w:rsidRPr="00E66540">
              <w:rPr>
                <w:spacing w:val="-6"/>
              </w:rPr>
              <w:br/>
              <w:t>50 % затрат на уплату страховой премии по договорам сельско-хозяйственного страхования в области растениеводства</w:t>
            </w:r>
          </w:p>
        </w:tc>
        <w:tc>
          <w:tcPr>
            <w:tcW w:w="2700" w:type="dxa"/>
            <w:shd w:val="clear" w:color="auto" w:fill="FFFFFF"/>
          </w:tcPr>
          <w:p w:rsidR="00802B57" w:rsidRPr="00E66540" w:rsidRDefault="009A4794" w:rsidP="009A4794">
            <w:pPr>
              <w:snapToGrid w:val="0"/>
            </w:pPr>
            <w:r w:rsidRPr="00E66540">
              <w:t>Сельскохозяйственные товаропроизводители</w:t>
            </w:r>
          </w:p>
        </w:tc>
        <w:tc>
          <w:tcPr>
            <w:tcW w:w="3680" w:type="dxa"/>
            <w:shd w:val="clear" w:color="auto" w:fill="FFFFFF"/>
          </w:tcPr>
          <w:p w:rsidR="00802B57" w:rsidRPr="00E66540" w:rsidRDefault="009A4794" w:rsidP="009A4794">
            <w:r w:rsidRPr="00E66540">
              <w:t>Компенсации подлежат 50 % затрат сельскохозяйственных товаропроизводителей на уплату страховой премии по договорам сельскохозяйственного страхования в области растениеводства (урожая сельскохозяйственных культур, урожая и посадок многолетних насаждений).  Субсидия рассчитывается на основе предельных размеров ставок и объектов сельскохозяйственного страхования с учетом участия страхователя в риске.</w:t>
            </w:r>
          </w:p>
        </w:tc>
      </w:tr>
      <w:tr w:rsidR="00DC481D" w:rsidRPr="00E66540" w:rsidTr="00AC2272">
        <w:tc>
          <w:tcPr>
            <w:tcW w:w="2408" w:type="dxa"/>
            <w:shd w:val="clear" w:color="auto" w:fill="FFFFFF"/>
          </w:tcPr>
          <w:p w:rsidR="00DC481D" w:rsidRPr="0016543A" w:rsidRDefault="00DC481D" w:rsidP="00CB60BC">
            <w:pPr>
              <w:pStyle w:val="ConsPlusTitle"/>
              <w:numPr>
                <w:ilvl w:val="0"/>
                <w:numId w:val="2"/>
              </w:numPr>
              <w:tabs>
                <w:tab w:val="left" w:pos="450"/>
              </w:tabs>
              <w:ind w:left="34" w:firstLine="0"/>
              <w:rPr>
                <w:rFonts w:ascii="Times New Roman" w:hAnsi="Times New Roman" w:cs="Times New Roman"/>
              </w:rPr>
            </w:pPr>
            <w:r w:rsidRPr="0016543A">
              <w:rPr>
                <w:rFonts w:ascii="Times New Roman" w:eastAsia="Calibri" w:hAnsi="Times New Roman" w:cs="Times New Roman"/>
                <w:bCs w:val="0"/>
              </w:rPr>
              <w:lastRenderedPageBreak/>
              <w:t xml:space="preserve">Субсидии на </w:t>
            </w:r>
            <w:r w:rsidRPr="0016543A">
              <w:rPr>
                <w:rFonts w:ascii="Times New Roman" w:eastAsia="Calibri" w:hAnsi="Times New Roman" w:cs="Times New Roman"/>
                <w:bCs w:val="0"/>
                <w:spacing w:val="-8"/>
              </w:rPr>
              <w:t>поддержку</w:t>
            </w:r>
            <w:r w:rsidR="00CB60BC" w:rsidRPr="0016543A">
              <w:rPr>
                <w:rFonts w:ascii="Times New Roman" w:eastAsia="Calibri" w:hAnsi="Times New Roman" w:cs="Times New Roman"/>
                <w:bCs w:val="0"/>
                <w:spacing w:val="-8"/>
              </w:rPr>
              <w:t xml:space="preserve"> </w:t>
            </w:r>
            <w:proofErr w:type="spellStart"/>
            <w:proofErr w:type="gramStart"/>
            <w:r w:rsidR="00CB60BC" w:rsidRPr="0016543A">
              <w:rPr>
                <w:rFonts w:ascii="Times New Roman" w:eastAsia="Calibri" w:hAnsi="Times New Roman" w:cs="Times New Roman"/>
                <w:bCs w:val="0"/>
                <w:spacing w:val="-8"/>
              </w:rPr>
              <w:t>о</w:t>
            </w:r>
            <w:r w:rsidR="005C1003" w:rsidRPr="0016543A">
              <w:rPr>
                <w:rFonts w:ascii="Times New Roman" w:eastAsia="Calibri" w:hAnsi="Times New Roman" w:cs="Times New Roman"/>
                <w:bCs w:val="0"/>
                <w:spacing w:val="-8"/>
              </w:rPr>
              <w:t>тдель</w:t>
            </w:r>
            <w:r w:rsidR="0016543A">
              <w:rPr>
                <w:rFonts w:ascii="Times New Roman" w:eastAsia="Calibri" w:hAnsi="Times New Roman" w:cs="Times New Roman"/>
                <w:bCs w:val="0"/>
                <w:spacing w:val="-8"/>
              </w:rPr>
              <w:t>-</w:t>
            </w:r>
            <w:r w:rsidR="005C1003" w:rsidRPr="0016543A">
              <w:rPr>
                <w:rFonts w:ascii="Times New Roman" w:eastAsia="Calibri" w:hAnsi="Times New Roman" w:cs="Times New Roman"/>
                <w:bCs w:val="0"/>
                <w:spacing w:val="-8"/>
              </w:rPr>
              <w:t>ных</w:t>
            </w:r>
            <w:proofErr w:type="spellEnd"/>
            <w:proofErr w:type="gramEnd"/>
            <w:r w:rsidRPr="0016543A">
              <w:rPr>
                <w:rFonts w:ascii="Times New Roman" w:eastAsia="Calibri" w:hAnsi="Times New Roman" w:cs="Times New Roman"/>
                <w:bCs w:val="0"/>
                <w:spacing w:val="-6"/>
              </w:rPr>
              <w:t xml:space="preserve"> </w:t>
            </w:r>
            <w:proofErr w:type="spellStart"/>
            <w:r w:rsidRPr="0016543A">
              <w:rPr>
                <w:rFonts w:ascii="Times New Roman" w:eastAsia="Calibri" w:hAnsi="Times New Roman" w:cs="Times New Roman"/>
                <w:bCs w:val="0"/>
                <w:spacing w:val="-6"/>
              </w:rPr>
              <w:t>подотраслей</w:t>
            </w:r>
            <w:proofErr w:type="spellEnd"/>
            <w:r w:rsidRPr="0016543A">
              <w:rPr>
                <w:rFonts w:ascii="Times New Roman" w:eastAsia="Calibri" w:hAnsi="Times New Roman" w:cs="Times New Roman"/>
                <w:bCs w:val="0"/>
                <w:spacing w:val="-6"/>
              </w:rPr>
              <w:t xml:space="preserve"> животноводства</w:t>
            </w:r>
          </w:p>
          <w:p w:rsidR="0039012C" w:rsidRPr="0016543A" w:rsidRDefault="0039012C" w:rsidP="0039012C">
            <w:pPr>
              <w:pStyle w:val="ConsPlusTitle"/>
              <w:tabs>
                <w:tab w:val="left" w:pos="450"/>
              </w:tabs>
              <w:rPr>
                <w:rFonts w:ascii="Times New Roman" w:eastAsia="Calibri" w:hAnsi="Times New Roman" w:cs="Times New Roman"/>
                <w:bCs w:val="0"/>
                <w:spacing w:val="-6"/>
              </w:rPr>
            </w:pPr>
          </w:p>
          <w:p w:rsidR="0039012C" w:rsidRPr="0016543A" w:rsidRDefault="0039012C" w:rsidP="0039012C">
            <w:pPr>
              <w:pStyle w:val="ConsPlusTitle"/>
              <w:tabs>
                <w:tab w:val="left" w:pos="450"/>
              </w:tabs>
              <w:rPr>
                <w:rFonts w:ascii="Times New Roman" w:eastAsia="Calibri" w:hAnsi="Times New Roman" w:cs="Times New Roman"/>
                <w:bCs w:val="0"/>
                <w:spacing w:val="-6"/>
              </w:rPr>
            </w:pPr>
          </w:p>
          <w:p w:rsidR="0039012C" w:rsidRPr="0016543A" w:rsidRDefault="0039012C" w:rsidP="0039012C">
            <w:pPr>
              <w:pStyle w:val="ConsPlusTitle"/>
              <w:tabs>
                <w:tab w:val="left" w:pos="450"/>
              </w:tabs>
              <w:rPr>
                <w:rFonts w:ascii="Times New Roman" w:eastAsia="Calibri" w:hAnsi="Times New Roman" w:cs="Times New Roman"/>
                <w:bCs w:val="0"/>
                <w:spacing w:val="-6"/>
              </w:rPr>
            </w:pPr>
          </w:p>
          <w:p w:rsidR="0039012C" w:rsidRPr="0016543A" w:rsidRDefault="0039012C" w:rsidP="0039012C">
            <w:pPr>
              <w:pStyle w:val="ConsPlusTitle"/>
              <w:tabs>
                <w:tab w:val="left" w:pos="4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vMerge/>
            <w:shd w:val="clear" w:color="auto" w:fill="FFFFFF"/>
          </w:tcPr>
          <w:p w:rsidR="00DC481D" w:rsidRPr="00E66540" w:rsidRDefault="00DC481D" w:rsidP="00BB7816">
            <w:pPr>
              <w:snapToGrid w:val="0"/>
              <w:ind w:firstLine="178"/>
            </w:pPr>
          </w:p>
        </w:tc>
        <w:tc>
          <w:tcPr>
            <w:tcW w:w="3118" w:type="dxa"/>
            <w:shd w:val="clear" w:color="auto" w:fill="FFFFFF"/>
          </w:tcPr>
          <w:p w:rsidR="00741996" w:rsidRPr="00E66540" w:rsidRDefault="005C1003" w:rsidP="00450991">
            <w:pPr>
              <w:autoSpaceDE w:val="0"/>
              <w:autoSpaceDN w:val="0"/>
              <w:adjustRightInd w:val="0"/>
              <w:ind w:firstLine="176"/>
              <w:outlineLvl w:val="0"/>
            </w:pPr>
            <w:r w:rsidRPr="00E66540">
              <w:rPr>
                <w:spacing w:val="-4"/>
              </w:rPr>
              <w:t xml:space="preserve">В </w:t>
            </w:r>
            <w:r w:rsidR="00AB5F61" w:rsidRPr="00E66540">
              <w:rPr>
                <w:spacing w:val="-4"/>
              </w:rPr>
              <w:t>202</w:t>
            </w:r>
            <w:r w:rsidR="000A4E62" w:rsidRPr="00E66540">
              <w:rPr>
                <w:spacing w:val="-4"/>
              </w:rPr>
              <w:t>1</w:t>
            </w:r>
            <w:r w:rsidRPr="00E66540">
              <w:rPr>
                <w:spacing w:val="-4"/>
              </w:rPr>
              <w:t xml:space="preserve"> году на выплату субсидий по указанному направлению предусмотрено </w:t>
            </w:r>
            <w:r w:rsidR="00741996" w:rsidRPr="00E66540">
              <w:rPr>
                <w:spacing w:val="-4"/>
              </w:rPr>
              <w:t>из средств федерального бюдж</w:t>
            </w:r>
            <w:r w:rsidR="009A4794" w:rsidRPr="00E66540">
              <w:rPr>
                <w:spacing w:val="-4"/>
              </w:rPr>
              <w:t xml:space="preserve">ета </w:t>
            </w:r>
            <w:r w:rsidR="00591315" w:rsidRPr="00E66540">
              <w:t>1</w:t>
            </w:r>
            <w:r w:rsidR="009A4794" w:rsidRPr="00E66540">
              <w:t> </w:t>
            </w:r>
            <w:r w:rsidR="00450991">
              <w:t>007</w:t>
            </w:r>
            <w:r w:rsidR="009A4794" w:rsidRPr="00E66540">
              <w:t> </w:t>
            </w:r>
            <w:r w:rsidR="00450991">
              <w:t>229</w:t>
            </w:r>
            <w:r w:rsidR="009A4794" w:rsidRPr="00E66540">
              <w:t>,</w:t>
            </w:r>
            <w:r w:rsidR="00450991">
              <w:t>7</w:t>
            </w:r>
            <w:r w:rsidR="009A4794" w:rsidRPr="00E66540">
              <w:t xml:space="preserve"> т</w:t>
            </w:r>
            <w:r w:rsidRPr="00E66540">
              <w:rPr>
                <w:spacing w:val="-4"/>
              </w:rPr>
              <w:t>ыс. рубле</w:t>
            </w:r>
            <w:r w:rsidR="00CB60BC" w:rsidRPr="00E66540">
              <w:rPr>
                <w:spacing w:val="-4"/>
              </w:rPr>
              <w:t>й, из средств</w:t>
            </w:r>
            <w:r w:rsidR="00591315" w:rsidRPr="00E66540">
              <w:rPr>
                <w:spacing w:val="-4"/>
              </w:rPr>
              <w:t xml:space="preserve"> </w:t>
            </w:r>
            <w:r w:rsidR="00CB60BC" w:rsidRPr="00E66540">
              <w:rPr>
                <w:spacing w:val="-4"/>
              </w:rPr>
              <w:t xml:space="preserve"> краевого бюджета </w:t>
            </w:r>
            <w:r w:rsidR="004D00DD" w:rsidRPr="00E66540">
              <w:rPr>
                <w:spacing w:val="-4"/>
              </w:rPr>
              <w:t>–</w:t>
            </w:r>
            <w:r w:rsidR="00741996" w:rsidRPr="00E66540">
              <w:rPr>
                <w:spacing w:val="-4"/>
              </w:rPr>
              <w:t> </w:t>
            </w:r>
            <w:r w:rsidR="00450991">
              <w:rPr>
                <w:spacing w:val="-4"/>
              </w:rPr>
              <w:t>58</w:t>
            </w:r>
            <w:r w:rsidR="00591315" w:rsidRPr="00E66540">
              <w:t> </w:t>
            </w:r>
            <w:r w:rsidR="00450991">
              <w:t>335</w:t>
            </w:r>
            <w:r w:rsidR="00591315" w:rsidRPr="00E66540">
              <w:t>,</w:t>
            </w:r>
            <w:r w:rsidR="00450991">
              <w:t>3</w:t>
            </w:r>
            <w:r w:rsidR="00591315" w:rsidRPr="00E66540">
              <w:rPr>
                <w:sz w:val="26"/>
                <w:szCs w:val="26"/>
              </w:rPr>
              <w:t xml:space="preserve"> </w:t>
            </w:r>
            <w:r w:rsidR="004D00DD" w:rsidRPr="00E66540">
              <w:rPr>
                <w:spacing w:val="-4"/>
              </w:rPr>
              <w:t xml:space="preserve"> </w:t>
            </w:r>
            <w:r w:rsidR="00913EB4" w:rsidRPr="00E66540">
              <w:rPr>
                <w:spacing w:val="-4"/>
              </w:rPr>
              <w:t>тыс.</w:t>
            </w:r>
            <w:r w:rsidR="00F43C3C" w:rsidRPr="00E66540">
              <w:rPr>
                <w:spacing w:val="-4"/>
              </w:rPr>
              <w:t xml:space="preserve"> </w:t>
            </w:r>
            <w:r w:rsidR="00913EB4" w:rsidRPr="00E66540">
              <w:rPr>
                <w:spacing w:val="-4"/>
              </w:rPr>
              <w:t>рублей</w:t>
            </w:r>
          </w:p>
        </w:tc>
        <w:tc>
          <w:tcPr>
            <w:tcW w:w="2700" w:type="dxa"/>
            <w:shd w:val="clear" w:color="auto" w:fill="FFFFFF"/>
          </w:tcPr>
          <w:p w:rsidR="00DC481D" w:rsidRPr="00E66540" w:rsidRDefault="00DC481D" w:rsidP="00BB7816">
            <w:pPr>
              <w:snapToGrid w:val="0"/>
              <w:ind w:firstLine="176"/>
            </w:pPr>
          </w:p>
        </w:tc>
        <w:tc>
          <w:tcPr>
            <w:tcW w:w="3680" w:type="dxa"/>
            <w:shd w:val="clear" w:color="auto" w:fill="FFFFFF"/>
          </w:tcPr>
          <w:p w:rsidR="00DC481D" w:rsidRPr="00E66540" w:rsidRDefault="00DC481D" w:rsidP="00BB7816">
            <w:pPr>
              <w:snapToGrid w:val="0"/>
              <w:ind w:firstLine="170"/>
            </w:pPr>
          </w:p>
        </w:tc>
      </w:tr>
      <w:tr w:rsidR="00DC481D" w:rsidRPr="00E66540" w:rsidTr="00576361">
        <w:trPr>
          <w:trHeight w:val="2715"/>
        </w:trPr>
        <w:tc>
          <w:tcPr>
            <w:tcW w:w="2408" w:type="dxa"/>
            <w:shd w:val="clear" w:color="auto" w:fill="FFFFFF"/>
          </w:tcPr>
          <w:p w:rsidR="00DC481D" w:rsidRPr="00345E75" w:rsidRDefault="005E096B" w:rsidP="00EB6F3F">
            <w:pPr>
              <w:pStyle w:val="ConsPlusTitle"/>
              <w:tabs>
                <w:tab w:val="num" w:pos="0"/>
              </w:tabs>
              <w:ind w:firstLine="142"/>
              <w:rPr>
                <w:rFonts w:ascii="Times New Roman" w:hAnsi="Times New Roman" w:cs="Times New Roman"/>
              </w:rPr>
            </w:pPr>
            <w:r w:rsidRPr="00345E75">
              <w:rPr>
                <w:rFonts w:ascii="Times New Roman" w:eastAsia="Calibri" w:hAnsi="Times New Roman" w:cs="Times New Roman"/>
                <w:b w:val="0"/>
                <w:bCs w:val="0"/>
              </w:rPr>
              <w:lastRenderedPageBreak/>
              <w:t>4</w:t>
            </w:r>
            <w:r w:rsidR="00DC481D" w:rsidRPr="00345E75">
              <w:rPr>
                <w:rFonts w:ascii="Times New Roman" w:eastAsia="Calibri" w:hAnsi="Times New Roman" w:cs="Times New Roman"/>
                <w:b w:val="0"/>
                <w:bCs w:val="0"/>
              </w:rPr>
              <w:t>.1 Субсидии на</w:t>
            </w:r>
            <w:r w:rsidR="00EB6F3F" w:rsidRPr="00345E7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="00EB6F3F" w:rsidRPr="00345E75">
              <w:rPr>
                <w:rFonts w:ascii="Times New Roman" w:eastAsia="Calibri" w:hAnsi="Times New Roman" w:cs="Times New Roman"/>
                <w:b w:val="0"/>
                <w:bCs w:val="0"/>
              </w:rPr>
              <w:t>повыщение</w:t>
            </w:r>
            <w:proofErr w:type="spellEnd"/>
            <w:r w:rsidR="00EB6F3F" w:rsidRPr="00345E7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="00EB6F3F" w:rsidRPr="00345E75">
              <w:rPr>
                <w:rFonts w:ascii="Times New Roman" w:eastAsia="Calibri" w:hAnsi="Times New Roman" w:cs="Times New Roman"/>
                <w:b w:val="0"/>
                <w:bCs w:val="0"/>
              </w:rPr>
              <w:t>продук-тивности</w:t>
            </w:r>
            <w:proofErr w:type="spellEnd"/>
            <w:r w:rsidR="00EB6F3F" w:rsidRPr="00345E7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 в </w:t>
            </w:r>
            <w:proofErr w:type="spellStart"/>
            <w:r w:rsidR="00EB6F3F" w:rsidRPr="00345E75">
              <w:rPr>
                <w:rFonts w:ascii="Times New Roman" w:eastAsia="Calibri" w:hAnsi="Times New Roman" w:cs="Times New Roman"/>
                <w:b w:val="0"/>
                <w:bCs w:val="0"/>
              </w:rPr>
              <w:t>молоч</w:t>
            </w:r>
            <w:proofErr w:type="spellEnd"/>
            <w:r w:rsidR="00EB6F3F" w:rsidRPr="00345E75">
              <w:rPr>
                <w:rFonts w:ascii="Times New Roman" w:eastAsia="Calibri" w:hAnsi="Times New Roman" w:cs="Times New Roman"/>
                <w:b w:val="0"/>
                <w:bCs w:val="0"/>
              </w:rPr>
              <w:t>-ном скотоводстве -</w:t>
            </w:r>
            <w:r w:rsidR="00DC481D" w:rsidRPr="00345E7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 возмещение части затрат </w:t>
            </w:r>
            <w:proofErr w:type="spellStart"/>
            <w:r w:rsidR="00DC481D" w:rsidRPr="00345E75">
              <w:rPr>
                <w:rFonts w:ascii="Times New Roman" w:eastAsia="Calibri" w:hAnsi="Times New Roman" w:cs="Times New Roman"/>
                <w:b w:val="0"/>
                <w:bCs w:val="0"/>
              </w:rPr>
              <w:t>сельскохо</w:t>
            </w:r>
            <w:r w:rsidR="00EB6F3F" w:rsidRPr="00345E75">
              <w:rPr>
                <w:rFonts w:ascii="Times New Roman" w:eastAsia="Calibri" w:hAnsi="Times New Roman" w:cs="Times New Roman"/>
                <w:b w:val="0"/>
                <w:bCs w:val="0"/>
              </w:rPr>
              <w:t>-</w:t>
            </w:r>
            <w:r w:rsidR="00DC481D" w:rsidRPr="00345E75">
              <w:rPr>
                <w:rFonts w:ascii="Times New Roman" w:eastAsia="Calibri" w:hAnsi="Times New Roman" w:cs="Times New Roman"/>
                <w:b w:val="0"/>
                <w:bCs w:val="0"/>
              </w:rPr>
              <w:t>зяйственных</w:t>
            </w:r>
            <w:proofErr w:type="spellEnd"/>
            <w:r w:rsidR="00DC481D" w:rsidRPr="00345E7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="00DC481D" w:rsidRPr="00345E75">
              <w:rPr>
                <w:rFonts w:ascii="Times New Roman" w:eastAsia="Calibri" w:hAnsi="Times New Roman" w:cs="Times New Roman"/>
                <w:b w:val="0"/>
                <w:bCs w:val="0"/>
              </w:rPr>
              <w:t>това</w:t>
            </w:r>
            <w:r w:rsidR="00690AA0" w:rsidRPr="00345E75">
              <w:rPr>
                <w:rFonts w:ascii="Times New Roman" w:eastAsia="Calibri" w:hAnsi="Times New Roman" w:cs="Times New Roman"/>
                <w:b w:val="0"/>
                <w:bCs w:val="0"/>
              </w:rPr>
              <w:t>-</w:t>
            </w:r>
            <w:r w:rsidR="00DC481D" w:rsidRPr="00345E75">
              <w:rPr>
                <w:rFonts w:ascii="Times New Roman" w:eastAsia="Calibri" w:hAnsi="Times New Roman" w:cs="Times New Roman"/>
                <w:b w:val="0"/>
                <w:bCs w:val="0"/>
              </w:rPr>
              <w:t>ропроизводителей</w:t>
            </w:r>
            <w:proofErr w:type="spellEnd"/>
            <w:r w:rsidR="00DC481D" w:rsidRPr="00345E7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  на 1 кило</w:t>
            </w:r>
            <w:r w:rsidR="00EB6F3F" w:rsidRPr="00345E75">
              <w:rPr>
                <w:rFonts w:ascii="Times New Roman" w:eastAsia="Calibri" w:hAnsi="Times New Roman" w:cs="Times New Roman"/>
                <w:b w:val="0"/>
                <w:bCs w:val="0"/>
              </w:rPr>
              <w:t>грамм</w:t>
            </w:r>
            <w:r w:rsidR="00DC481D" w:rsidRPr="00345E7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 реализованного то</w:t>
            </w:r>
            <w:r w:rsidR="00EB6F3F" w:rsidRPr="00345E75">
              <w:rPr>
                <w:rFonts w:ascii="Times New Roman" w:eastAsia="Calibri" w:hAnsi="Times New Roman" w:cs="Times New Roman"/>
                <w:b w:val="0"/>
                <w:bCs w:val="0"/>
              </w:rPr>
              <w:t>-</w:t>
            </w:r>
            <w:proofErr w:type="spellStart"/>
            <w:r w:rsidR="00DC481D" w:rsidRPr="00345E75">
              <w:rPr>
                <w:rFonts w:ascii="Times New Roman" w:eastAsia="Calibri" w:hAnsi="Times New Roman" w:cs="Times New Roman"/>
                <w:b w:val="0"/>
                <w:bCs w:val="0"/>
              </w:rPr>
              <w:t>варного</w:t>
            </w:r>
            <w:proofErr w:type="spellEnd"/>
            <w:r w:rsidR="00DC481D" w:rsidRPr="00345E7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 молока</w:t>
            </w:r>
          </w:p>
        </w:tc>
        <w:tc>
          <w:tcPr>
            <w:tcW w:w="3688" w:type="dxa"/>
            <w:vMerge/>
            <w:shd w:val="clear" w:color="auto" w:fill="FFFFFF"/>
          </w:tcPr>
          <w:p w:rsidR="00DC481D" w:rsidRPr="00E66540" w:rsidRDefault="00DC481D" w:rsidP="00BB7816">
            <w:pPr>
              <w:snapToGrid w:val="0"/>
              <w:ind w:firstLine="178"/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FFFFFF"/>
          </w:tcPr>
          <w:p w:rsidR="00321413" w:rsidRPr="00E66540" w:rsidRDefault="00265613" w:rsidP="00321413">
            <w:pPr>
              <w:autoSpaceDE w:val="0"/>
              <w:autoSpaceDN w:val="0"/>
              <w:adjustRightInd w:val="0"/>
              <w:ind w:firstLine="176"/>
              <w:outlineLvl w:val="0"/>
            </w:pPr>
            <w:r w:rsidRPr="00E66540">
              <w:t>Рассчитывается на 1 килограмм реализованного товарного молока</w:t>
            </w:r>
          </w:p>
          <w:p w:rsidR="00E73E4D" w:rsidRPr="00E66540" w:rsidRDefault="00E73E4D" w:rsidP="00321413">
            <w:pPr>
              <w:autoSpaceDE w:val="0"/>
              <w:autoSpaceDN w:val="0"/>
              <w:adjustRightInd w:val="0"/>
              <w:ind w:firstLine="176"/>
              <w:outlineLvl w:val="0"/>
            </w:pPr>
          </w:p>
          <w:p w:rsidR="00DC481D" w:rsidRPr="00E66540" w:rsidRDefault="00DC481D" w:rsidP="00BB7816">
            <w:pPr>
              <w:snapToGrid w:val="0"/>
              <w:ind w:firstLine="176"/>
            </w:pPr>
          </w:p>
        </w:tc>
        <w:tc>
          <w:tcPr>
            <w:tcW w:w="2700" w:type="dxa"/>
            <w:shd w:val="clear" w:color="auto" w:fill="FFFFFF"/>
          </w:tcPr>
          <w:p w:rsidR="00DC481D" w:rsidRPr="00E66540" w:rsidRDefault="00DC481D" w:rsidP="00A214CC">
            <w:pPr>
              <w:ind w:firstLine="176"/>
            </w:pPr>
            <w:r w:rsidRPr="00E66540">
              <w:t>Сельскохозяйственные товаропроизводи</w:t>
            </w:r>
            <w:r w:rsidR="00A214CC" w:rsidRPr="00E66540">
              <w:t>тели</w:t>
            </w:r>
          </w:p>
        </w:tc>
        <w:tc>
          <w:tcPr>
            <w:tcW w:w="3680" w:type="dxa"/>
            <w:shd w:val="clear" w:color="auto" w:fill="FFFFFF"/>
          </w:tcPr>
          <w:p w:rsidR="00DC481D" w:rsidRPr="00E66540" w:rsidRDefault="00A214CC" w:rsidP="00162D63">
            <w:pPr>
              <w:snapToGrid w:val="0"/>
              <w:ind w:firstLine="170"/>
            </w:pPr>
            <w:r w:rsidRPr="00E66540">
              <w:t xml:space="preserve">Наличие поголовья крупного рогатого скота молочного </w:t>
            </w:r>
            <w:proofErr w:type="spellStart"/>
            <w:r w:rsidRPr="00E66540">
              <w:t>нап-равления</w:t>
            </w:r>
            <w:proofErr w:type="spellEnd"/>
          </w:p>
        </w:tc>
      </w:tr>
      <w:tr w:rsidR="00DC481D" w:rsidRPr="00E66540" w:rsidTr="00DB1665">
        <w:trPr>
          <w:trHeight w:val="2982"/>
        </w:trPr>
        <w:tc>
          <w:tcPr>
            <w:tcW w:w="2408" w:type="dxa"/>
            <w:tcBorders>
              <w:bottom w:val="nil"/>
            </w:tcBorders>
            <w:shd w:val="clear" w:color="auto" w:fill="FFFFFF"/>
          </w:tcPr>
          <w:p w:rsidR="00DC481D" w:rsidRPr="00E66540" w:rsidRDefault="005E096B" w:rsidP="00EA5CC9">
            <w:pPr>
              <w:pStyle w:val="ConsPlusTitle"/>
              <w:tabs>
                <w:tab w:val="num" w:pos="0"/>
              </w:tabs>
              <w:ind w:firstLine="142"/>
              <w:rPr>
                <w:rFonts w:ascii="Times New Roman" w:hAnsi="Times New Roman" w:cs="Times New Roman"/>
              </w:rPr>
            </w:pPr>
            <w:r w:rsidRPr="00E66540">
              <w:rPr>
                <w:rFonts w:ascii="Times New Roman" w:eastAsia="Calibri" w:hAnsi="Times New Roman" w:cs="Times New Roman"/>
                <w:b w:val="0"/>
                <w:bCs w:val="0"/>
                <w:spacing w:val="-6"/>
              </w:rPr>
              <w:t>4</w:t>
            </w:r>
            <w:r w:rsidR="00DC481D" w:rsidRPr="00E66540">
              <w:rPr>
                <w:rFonts w:ascii="Times New Roman" w:eastAsia="Calibri" w:hAnsi="Times New Roman" w:cs="Times New Roman"/>
                <w:b w:val="0"/>
                <w:bCs w:val="0"/>
                <w:spacing w:val="-6"/>
              </w:rPr>
              <w:t>.</w:t>
            </w:r>
            <w:r w:rsidR="00DC481D" w:rsidRPr="00345E75">
              <w:rPr>
                <w:rFonts w:ascii="Times New Roman" w:eastAsia="Calibri" w:hAnsi="Times New Roman" w:cs="Times New Roman"/>
                <w:b w:val="0"/>
                <w:bCs w:val="0"/>
                <w:spacing w:val="-6"/>
              </w:rPr>
              <w:t>2 Субсидии на поддержку племен</w:t>
            </w:r>
            <w:r w:rsidR="00690AA0" w:rsidRPr="00345E75">
              <w:rPr>
                <w:rFonts w:ascii="Times New Roman" w:eastAsia="Calibri" w:hAnsi="Times New Roman" w:cs="Times New Roman"/>
                <w:b w:val="0"/>
                <w:bCs w:val="0"/>
                <w:spacing w:val="-6"/>
              </w:rPr>
              <w:t>-</w:t>
            </w:r>
            <w:proofErr w:type="spellStart"/>
            <w:r w:rsidR="00DC481D" w:rsidRPr="00345E75">
              <w:rPr>
                <w:rFonts w:ascii="Times New Roman" w:eastAsia="Calibri" w:hAnsi="Times New Roman" w:cs="Times New Roman"/>
                <w:b w:val="0"/>
                <w:bCs w:val="0"/>
                <w:spacing w:val="-6"/>
              </w:rPr>
              <w:t>ного</w:t>
            </w:r>
            <w:proofErr w:type="spellEnd"/>
            <w:r w:rsidR="00DC481D" w:rsidRPr="00345E75">
              <w:rPr>
                <w:rFonts w:ascii="Times New Roman" w:eastAsia="Calibri" w:hAnsi="Times New Roman" w:cs="Times New Roman"/>
                <w:b w:val="0"/>
                <w:bCs w:val="0"/>
                <w:spacing w:val="-6"/>
              </w:rPr>
              <w:t xml:space="preserve"> животноводст</w:t>
            </w:r>
            <w:r w:rsidR="00DC481D" w:rsidRPr="00345E75">
              <w:rPr>
                <w:rFonts w:ascii="Times New Roman" w:eastAsia="Calibri" w:hAnsi="Times New Roman" w:cs="Times New Roman"/>
                <w:b w:val="0"/>
                <w:bCs w:val="0"/>
              </w:rPr>
              <w:t>ва</w:t>
            </w:r>
          </w:p>
        </w:tc>
        <w:tc>
          <w:tcPr>
            <w:tcW w:w="3688" w:type="dxa"/>
            <w:vMerge/>
            <w:tcBorders>
              <w:bottom w:val="nil"/>
            </w:tcBorders>
            <w:shd w:val="clear" w:color="auto" w:fill="FFFFFF"/>
          </w:tcPr>
          <w:p w:rsidR="00DC481D" w:rsidRPr="00E66540" w:rsidRDefault="00DC481D" w:rsidP="00BB7816">
            <w:pPr>
              <w:snapToGrid w:val="0"/>
              <w:ind w:firstLine="178"/>
            </w:pPr>
          </w:p>
        </w:tc>
        <w:tc>
          <w:tcPr>
            <w:tcW w:w="3118" w:type="dxa"/>
            <w:tcBorders>
              <w:bottom w:val="nil"/>
            </w:tcBorders>
            <w:shd w:val="clear" w:color="auto" w:fill="FFFFFF"/>
          </w:tcPr>
          <w:p w:rsidR="00DC481D" w:rsidRPr="00E66540" w:rsidRDefault="00DC481D" w:rsidP="00BB7816">
            <w:pPr>
              <w:ind w:firstLine="176"/>
            </w:pPr>
            <w:r w:rsidRPr="00E66540">
              <w:t xml:space="preserve">Предоставляются по ставкам, утверждаемым Администрацией края: </w:t>
            </w:r>
          </w:p>
          <w:p w:rsidR="00DC481D" w:rsidRPr="00E66540" w:rsidRDefault="00870B8E" w:rsidP="00BB7816">
            <w:pPr>
              <w:ind w:firstLine="176"/>
            </w:pPr>
            <w:r w:rsidRPr="00E66540">
              <w:t>на содержание</w:t>
            </w:r>
            <w:r w:rsidR="00DC481D" w:rsidRPr="00E66540">
              <w:t xml:space="preserve"> племенного маточного поголовья с/х животных </w:t>
            </w:r>
            <w:r w:rsidR="003032A9" w:rsidRPr="00E66540">
              <w:t>-</w:t>
            </w:r>
            <w:r w:rsidR="00DC481D" w:rsidRPr="00E66540">
              <w:t xml:space="preserve"> по ставке на 1 условную голову (в мясном и молочном скотоводстве </w:t>
            </w:r>
            <w:r w:rsidR="003032A9" w:rsidRPr="00E66540">
              <w:t>-</w:t>
            </w:r>
            <w:r w:rsidR="00DC481D" w:rsidRPr="00E66540">
              <w:t xml:space="preserve"> из расчета на 1 корову, от которой в отчетном финансовом году получен живой теленок); </w:t>
            </w:r>
          </w:p>
          <w:p w:rsidR="00DC481D" w:rsidRPr="00E66540" w:rsidRDefault="00DC481D" w:rsidP="00BB7816">
            <w:pPr>
              <w:ind w:firstLine="176"/>
            </w:pPr>
            <w:r w:rsidRPr="00E66540">
              <w:t xml:space="preserve">на содержание племенных быков-производителей </w:t>
            </w:r>
            <w:r w:rsidR="003032A9" w:rsidRPr="00E66540">
              <w:t>-</w:t>
            </w:r>
            <w:r w:rsidRPr="00E66540">
              <w:t xml:space="preserve"> по ставке на 1 голову; </w:t>
            </w:r>
          </w:p>
          <w:p w:rsidR="00DC481D" w:rsidRPr="00E66540" w:rsidRDefault="00DC481D" w:rsidP="00BB7816">
            <w:pPr>
              <w:ind w:firstLine="176"/>
            </w:pPr>
            <w:r w:rsidRPr="00E66540">
              <w:lastRenderedPageBreak/>
              <w:t>на приобретение племенного молодняка крупного рогатого скота молочного и мясного направлений, племенных быков-</w:t>
            </w:r>
            <w:proofErr w:type="spellStart"/>
            <w:r w:rsidRPr="00E66540">
              <w:t>произво</w:t>
            </w:r>
            <w:proofErr w:type="spellEnd"/>
            <w:r w:rsidR="00690AA0" w:rsidRPr="00E66540">
              <w:t>-</w:t>
            </w:r>
            <w:proofErr w:type="spellStart"/>
            <w:r w:rsidRPr="00E66540">
              <w:t>дителей</w:t>
            </w:r>
            <w:proofErr w:type="spellEnd"/>
            <w:r w:rsidRPr="00E66540">
              <w:t xml:space="preserve"> </w:t>
            </w:r>
            <w:r w:rsidR="003032A9" w:rsidRPr="00E66540">
              <w:t>-</w:t>
            </w:r>
            <w:r w:rsidRPr="00E66540">
              <w:t xml:space="preserve"> по ставке на 1 килограмм живой массы; </w:t>
            </w:r>
          </w:p>
          <w:p w:rsidR="00E73E4D" w:rsidRPr="00E66540" w:rsidRDefault="00917D08" w:rsidP="00DB1665">
            <w:pPr>
              <w:ind w:firstLine="176"/>
            </w:pPr>
            <w:r w:rsidRPr="00E66540">
              <w:t xml:space="preserve">на возмещение части затрат на приобретение племенного молодняка и племенного инкубационного яйца птицы для комплексного родительского стада – по ставкам на 1 </w:t>
            </w:r>
            <w:proofErr w:type="spellStart"/>
            <w:r w:rsidRPr="00E66540">
              <w:t>щтуку</w:t>
            </w:r>
            <w:proofErr w:type="spellEnd"/>
            <w:r w:rsidRPr="00E66540">
              <w:t xml:space="preserve"> (голову)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FF"/>
          </w:tcPr>
          <w:p w:rsidR="00DC481D" w:rsidRPr="00E66540" w:rsidRDefault="00DC481D" w:rsidP="00A214CC">
            <w:pPr>
              <w:ind w:firstLine="176"/>
            </w:pPr>
            <w:r w:rsidRPr="00E66540">
              <w:lastRenderedPageBreak/>
              <w:t>Сельскохозяйственные товаропроизводи</w:t>
            </w:r>
            <w:r w:rsidR="00A214CC" w:rsidRPr="00E66540">
              <w:t>тели</w:t>
            </w:r>
          </w:p>
        </w:tc>
        <w:tc>
          <w:tcPr>
            <w:tcW w:w="3680" w:type="dxa"/>
            <w:tcBorders>
              <w:bottom w:val="nil"/>
            </w:tcBorders>
            <w:shd w:val="clear" w:color="auto" w:fill="FFFFFF"/>
          </w:tcPr>
          <w:p w:rsidR="00DC481D" w:rsidRPr="00E66540" w:rsidRDefault="00B66140" w:rsidP="002A3AC8">
            <w:pPr>
              <w:snapToGrid w:val="0"/>
              <w:ind w:firstLine="170"/>
            </w:pPr>
            <w:r w:rsidRPr="00E66540">
              <w:t>Р</w:t>
            </w:r>
            <w:r w:rsidR="002A3AC8" w:rsidRPr="00E66540">
              <w:t>азведение племенных</w:t>
            </w:r>
            <w:r w:rsidR="00A214CC" w:rsidRPr="00E66540">
              <w:t xml:space="preserve"> живот</w:t>
            </w:r>
            <w:r w:rsidR="002A3AC8" w:rsidRPr="00E66540">
              <w:t>ных</w:t>
            </w:r>
          </w:p>
        </w:tc>
      </w:tr>
      <w:tr w:rsidR="00DC481D" w:rsidRPr="00E66540" w:rsidTr="00AC2272">
        <w:trPr>
          <w:trHeight w:val="1725"/>
        </w:trPr>
        <w:tc>
          <w:tcPr>
            <w:tcW w:w="2408" w:type="dxa"/>
            <w:tcBorders>
              <w:top w:val="single" w:sz="4" w:space="0" w:color="000000"/>
            </w:tcBorders>
            <w:shd w:val="clear" w:color="auto" w:fill="FFFFFF"/>
          </w:tcPr>
          <w:p w:rsidR="00DC481D" w:rsidRPr="00345E75" w:rsidRDefault="005E096B" w:rsidP="00917D08">
            <w:pPr>
              <w:pStyle w:val="ConsPlusTitle"/>
              <w:tabs>
                <w:tab w:val="num" w:pos="0"/>
              </w:tabs>
              <w:ind w:firstLine="142"/>
              <w:rPr>
                <w:rFonts w:ascii="Times New Roman" w:hAnsi="Times New Roman" w:cs="Times New Roman"/>
              </w:rPr>
            </w:pPr>
            <w:r w:rsidRPr="00345E75">
              <w:rPr>
                <w:rFonts w:ascii="Times New Roman" w:eastAsia="Calibri" w:hAnsi="Times New Roman" w:cs="Times New Roman"/>
                <w:b w:val="0"/>
                <w:bCs w:val="0"/>
              </w:rPr>
              <w:lastRenderedPageBreak/>
              <w:t>4</w:t>
            </w:r>
            <w:r w:rsidR="00DC481D" w:rsidRPr="00345E75">
              <w:rPr>
                <w:rFonts w:ascii="Times New Roman" w:eastAsia="Calibri" w:hAnsi="Times New Roman" w:cs="Times New Roman"/>
                <w:b w:val="0"/>
                <w:bCs w:val="0"/>
              </w:rPr>
              <w:t>.3 Субсидии на поддержку овце</w:t>
            </w:r>
            <w:r w:rsidR="00690AA0" w:rsidRPr="00345E75">
              <w:rPr>
                <w:rFonts w:ascii="Times New Roman" w:eastAsia="Calibri" w:hAnsi="Times New Roman" w:cs="Times New Roman"/>
                <w:b w:val="0"/>
                <w:bCs w:val="0"/>
              </w:rPr>
              <w:t>-</w:t>
            </w:r>
            <w:proofErr w:type="spellStart"/>
            <w:r w:rsidR="00DC481D" w:rsidRPr="00345E75">
              <w:rPr>
                <w:rFonts w:ascii="Times New Roman" w:eastAsia="Calibri" w:hAnsi="Times New Roman" w:cs="Times New Roman"/>
                <w:b w:val="0"/>
                <w:bCs w:val="0"/>
              </w:rPr>
              <w:t>водства</w:t>
            </w:r>
            <w:proofErr w:type="spellEnd"/>
            <w:r w:rsidR="00917D08" w:rsidRPr="00345E7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 и козоводства</w:t>
            </w:r>
          </w:p>
        </w:tc>
        <w:tc>
          <w:tcPr>
            <w:tcW w:w="3688" w:type="dxa"/>
            <w:vMerge/>
            <w:tcBorders>
              <w:top w:val="single" w:sz="4" w:space="0" w:color="000000"/>
            </w:tcBorders>
            <w:shd w:val="clear" w:color="auto" w:fill="FFFFFF"/>
          </w:tcPr>
          <w:p w:rsidR="00DC481D" w:rsidRPr="00E66540" w:rsidRDefault="00DC481D" w:rsidP="00BB7816">
            <w:pPr>
              <w:snapToGrid w:val="0"/>
              <w:ind w:firstLine="178"/>
            </w:pPr>
          </w:p>
        </w:tc>
        <w:tc>
          <w:tcPr>
            <w:tcW w:w="3118" w:type="dxa"/>
            <w:tcBorders>
              <w:top w:val="single" w:sz="4" w:space="0" w:color="000000"/>
            </w:tcBorders>
            <w:shd w:val="clear" w:color="auto" w:fill="FFFFFF"/>
          </w:tcPr>
          <w:p w:rsidR="00DC481D" w:rsidRPr="00E66540" w:rsidRDefault="00D72D6E" w:rsidP="00C03BBB">
            <w:pPr>
              <w:autoSpaceDE w:val="0"/>
              <w:autoSpaceDN w:val="0"/>
              <w:adjustRightInd w:val="0"/>
              <w:ind w:firstLine="176"/>
              <w:outlineLvl w:val="0"/>
            </w:pPr>
            <w:r w:rsidRPr="00E66540">
              <w:t>Объем субсидии рассчитывается по ставк</w:t>
            </w:r>
            <w:r w:rsidR="00C03BBB" w:rsidRPr="00E66540">
              <w:t>е</w:t>
            </w:r>
            <w:r w:rsidRPr="00E66540">
              <w:t xml:space="preserve"> на 1 голову скота.  </w:t>
            </w:r>
          </w:p>
        </w:tc>
        <w:tc>
          <w:tcPr>
            <w:tcW w:w="2700" w:type="dxa"/>
            <w:tcBorders>
              <w:top w:val="single" w:sz="4" w:space="0" w:color="000000"/>
            </w:tcBorders>
            <w:shd w:val="clear" w:color="auto" w:fill="FFFFFF"/>
          </w:tcPr>
          <w:p w:rsidR="00DC481D" w:rsidRPr="00E66540" w:rsidRDefault="00DC481D" w:rsidP="00BB7816">
            <w:pPr>
              <w:ind w:firstLine="176"/>
            </w:pPr>
            <w:r w:rsidRPr="00E66540">
              <w:t>Сельскохозяйственные товаропроизводители</w:t>
            </w:r>
          </w:p>
        </w:tc>
        <w:tc>
          <w:tcPr>
            <w:tcW w:w="3680" w:type="dxa"/>
            <w:tcBorders>
              <w:top w:val="single" w:sz="4" w:space="0" w:color="000000"/>
            </w:tcBorders>
            <w:shd w:val="clear" w:color="auto" w:fill="FFFFFF"/>
          </w:tcPr>
          <w:p w:rsidR="00FE16F5" w:rsidRPr="00E66540" w:rsidRDefault="00FE16F5" w:rsidP="00FE16F5">
            <w:pPr>
              <w:autoSpaceDE w:val="0"/>
              <w:autoSpaceDN w:val="0"/>
              <w:adjustRightInd w:val="0"/>
              <w:ind w:firstLine="176"/>
              <w:outlineLvl w:val="0"/>
              <w:rPr>
                <w:spacing w:val="-6"/>
              </w:rPr>
            </w:pPr>
            <w:r w:rsidRPr="00E66540">
              <w:rPr>
                <w:spacing w:val="-6"/>
              </w:rPr>
              <w:t xml:space="preserve">Субсидия выделяется: </w:t>
            </w:r>
            <w:r w:rsidRPr="00E66540">
              <w:rPr>
                <w:spacing w:val="-6"/>
              </w:rPr>
              <w:br/>
              <w:t>на содержание маточного поголовья овец и коз (включая ярок от 1 года и старше);</w:t>
            </w:r>
          </w:p>
          <w:p w:rsidR="00DC481D" w:rsidRPr="00E66540" w:rsidRDefault="00FE16F5" w:rsidP="00FE16F5">
            <w:pPr>
              <w:ind w:firstLine="170"/>
            </w:pPr>
            <w:r w:rsidRPr="00E66540">
              <w:t>Для получения господдержки н</w:t>
            </w:r>
            <w:r w:rsidR="00DC481D" w:rsidRPr="00E66540">
              <w:t>еобходимо обеспечить определенный уровень поголовья сельскохозяйственных животных на начало текущего года, а также его при</w:t>
            </w:r>
            <w:r w:rsidR="000753E0" w:rsidRPr="00E66540">
              <w:t>рост в течение предыдущего года</w:t>
            </w:r>
            <w:r w:rsidRPr="00E66540">
              <w:t>.</w:t>
            </w:r>
          </w:p>
          <w:p w:rsidR="00E73E4D" w:rsidRPr="00E66540" w:rsidRDefault="00E73E4D" w:rsidP="00FE16F5">
            <w:pPr>
              <w:ind w:firstLine="170"/>
            </w:pPr>
          </w:p>
        </w:tc>
      </w:tr>
      <w:tr w:rsidR="00DC481D" w:rsidRPr="00E66540" w:rsidTr="00AC2272">
        <w:trPr>
          <w:trHeight w:val="1725"/>
        </w:trPr>
        <w:tc>
          <w:tcPr>
            <w:tcW w:w="2408" w:type="dxa"/>
            <w:shd w:val="clear" w:color="auto" w:fill="FFFFFF"/>
          </w:tcPr>
          <w:p w:rsidR="00DC481D" w:rsidRPr="00345E75" w:rsidRDefault="005E096B" w:rsidP="00BB7816">
            <w:pPr>
              <w:pStyle w:val="ConsPlusTitle"/>
              <w:tabs>
                <w:tab w:val="num" w:pos="0"/>
              </w:tabs>
              <w:ind w:firstLine="142"/>
              <w:rPr>
                <w:rFonts w:ascii="Times New Roman" w:hAnsi="Times New Roman" w:cs="Times New Roman"/>
                <w:b w:val="0"/>
              </w:rPr>
            </w:pPr>
            <w:r w:rsidRPr="00345E75">
              <w:rPr>
                <w:rFonts w:ascii="Times New Roman" w:eastAsia="Calibri" w:hAnsi="Times New Roman" w:cs="Times New Roman"/>
                <w:b w:val="0"/>
                <w:bCs w:val="0"/>
              </w:rPr>
              <w:t>4</w:t>
            </w:r>
            <w:r w:rsidR="00DC481D" w:rsidRPr="00345E7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.4 Субсидии </w:t>
            </w:r>
            <w:r w:rsidR="00DC481D" w:rsidRPr="00345E75">
              <w:rPr>
                <w:rFonts w:ascii="Times New Roman" w:hAnsi="Times New Roman" w:cs="Times New Roman"/>
                <w:b w:val="0"/>
              </w:rPr>
              <w:t xml:space="preserve">на поддержку </w:t>
            </w:r>
            <w:proofErr w:type="spellStart"/>
            <w:proofErr w:type="gramStart"/>
            <w:r w:rsidR="00DC481D" w:rsidRPr="00345E75">
              <w:rPr>
                <w:rFonts w:ascii="Times New Roman" w:hAnsi="Times New Roman" w:cs="Times New Roman"/>
                <w:b w:val="0"/>
              </w:rPr>
              <w:t>произ</w:t>
            </w:r>
            <w:r w:rsidR="00690AA0" w:rsidRPr="00345E75">
              <w:rPr>
                <w:rFonts w:ascii="Times New Roman" w:hAnsi="Times New Roman" w:cs="Times New Roman"/>
                <w:b w:val="0"/>
              </w:rPr>
              <w:t>-</w:t>
            </w:r>
            <w:r w:rsidR="00DC481D" w:rsidRPr="00345E75">
              <w:rPr>
                <w:rFonts w:ascii="Times New Roman" w:hAnsi="Times New Roman" w:cs="Times New Roman"/>
                <w:b w:val="0"/>
              </w:rPr>
              <w:t>водства</w:t>
            </w:r>
            <w:proofErr w:type="spellEnd"/>
            <w:proofErr w:type="gramEnd"/>
            <w:r w:rsidR="00DC481D" w:rsidRPr="00345E75">
              <w:rPr>
                <w:rFonts w:ascii="Times New Roman" w:hAnsi="Times New Roman" w:cs="Times New Roman"/>
                <w:b w:val="0"/>
              </w:rPr>
              <w:t xml:space="preserve"> и </w:t>
            </w:r>
            <w:proofErr w:type="spellStart"/>
            <w:r w:rsidR="00DC481D" w:rsidRPr="00345E75">
              <w:rPr>
                <w:rFonts w:ascii="Times New Roman" w:hAnsi="Times New Roman" w:cs="Times New Roman"/>
                <w:b w:val="0"/>
              </w:rPr>
              <w:t>реализа</w:t>
            </w:r>
            <w:r w:rsidR="00D109AA" w:rsidRPr="00345E75">
              <w:rPr>
                <w:rFonts w:ascii="Times New Roman" w:hAnsi="Times New Roman" w:cs="Times New Roman"/>
                <w:b w:val="0"/>
              </w:rPr>
              <w:t>-</w:t>
            </w:r>
            <w:r w:rsidR="00DC481D" w:rsidRPr="00345E75">
              <w:rPr>
                <w:rFonts w:ascii="Times New Roman" w:hAnsi="Times New Roman" w:cs="Times New Roman"/>
                <w:b w:val="0"/>
              </w:rPr>
              <w:t>ции</w:t>
            </w:r>
            <w:proofErr w:type="spellEnd"/>
            <w:r w:rsidR="00DC481D" w:rsidRPr="00345E75">
              <w:rPr>
                <w:rFonts w:ascii="Times New Roman" w:hAnsi="Times New Roman" w:cs="Times New Roman"/>
                <w:b w:val="0"/>
              </w:rPr>
              <w:t xml:space="preserve"> тонкорунной и полутонкорунной шерсти</w:t>
            </w:r>
          </w:p>
          <w:p w:rsidR="006E5983" w:rsidRPr="00345E75" w:rsidRDefault="006E5983" w:rsidP="00BB7816">
            <w:pPr>
              <w:pStyle w:val="ConsPlusTitle"/>
              <w:tabs>
                <w:tab w:val="num" w:pos="0"/>
              </w:tabs>
              <w:ind w:firstLine="142"/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3688" w:type="dxa"/>
            <w:vMerge/>
            <w:shd w:val="clear" w:color="auto" w:fill="FFFFFF"/>
          </w:tcPr>
          <w:p w:rsidR="00DC481D" w:rsidRPr="00E66540" w:rsidRDefault="00DC481D" w:rsidP="00BB7816">
            <w:pPr>
              <w:snapToGrid w:val="0"/>
              <w:ind w:firstLine="178"/>
            </w:pPr>
          </w:p>
        </w:tc>
        <w:tc>
          <w:tcPr>
            <w:tcW w:w="3118" w:type="dxa"/>
            <w:shd w:val="clear" w:color="auto" w:fill="FFFFFF"/>
          </w:tcPr>
          <w:p w:rsidR="00DC481D" w:rsidRPr="00E66540" w:rsidRDefault="00DC481D" w:rsidP="00917D08">
            <w:pPr>
              <w:snapToGrid w:val="0"/>
              <w:ind w:firstLine="176"/>
            </w:pPr>
            <w:r w:rsidRPr="00E66540">
              <w:t xml:space="preserve">Рассчитываются по ставке на </w:t>
            </w:r>
            <w:r w:rsidR="00917D08" w:rsidRPr="00E66540">
              <w:t>1</w:t>
            </w:r>
            <w:r w:rsidRPr="00E66540">
              <w:t xml:space="preserve"> </w:t>
            </w:r>
            <w:r w:rsidR="00917D08" w:rsidRPr="00E66540">
              <w:t>тонну</w:t>
            </w:r>
            <w:r w:rsidR="00815AF6" w:rsidRPr="00E66540">
              <w:t xml:space="preserve"> шерсти. </w:t>
            </w:r>
          </w:p>
        </w:tc>
        <w:tc>
          <w:tcPr>
            <w:tcW w:w="2700" w:type="dxa"/>
            <w:shd w:val="clear" w:color="auto" w:fill="FFFFFF"/>
          </w:tcPr>
          <w:p w:rsidR="00DC481D" w:rsidRPr="00E66540" w:rsidRDefault="00DC481D" w:rsidP="00BB7816">
            <w:pPr>
              <w:ind w:firstLine="176"/>
            </w:pPr>
            <w:r w:rsidRPr="00E66540">
              <w:t>Сельскохозяйственные товаропроизводители</w:t>
            </w:r>
          </w:p>
        </w:tc>
        <w:tc>
          <w:tcPr>
            <w:tcW w:w="3680" w:type="dxa"/>
            <w:shd w:val="clear" w:color="auto" w:fill="FFFFFF"/>
          </w:tcPr>
          <w:p w:rsidR="00DC481D" w:rsidRPr="00E66540" w:rsidRDefault="00815AF6" w:rsidP="00815AF6">
            <w:pPr>
              <w:ind w:firstLine="170"/>
            </w:pPr>
            <w:r w:rsidRPr="00E66540">
              <w:t xml:space="preserve">Для получения данного вида субсидии </w:t>
            </w:r>
            <w:proofErr w:type="spellStart"/>
            <w:r w:rsidRPr="00E66540">
              <w:t>сельхозтоваропроизводитель</w:t>
            </w:r>
            <w:proofErr w:type="spellEnd"/>
            <w:r w:rsidRPr="00E66540">
              <w:t xml:space="preserve"> должен осуществлять деятельность в сфере п</w:t>
            </w:r>
            <w:r w:rsidR="002A3AC8" w:rsidRPr="00E66540">
              <w:t>роизводств</w:t>
            </w:r>
            <w:r w:rsidRPr="00E66540">
              <w:t>а</w:t>
            </w:r>
            <w:r w:rsidR="002A3AC8" w:rsidRPr="00E66540">
              <w:t xml:space="preserve"> и реализация тонкорунной и полутонкорунной шерсти</w:t>
            </w:r>
            <w:r w:rsidRPr="00E66540">
              <w:t xml:space="preserve">. </w:t>
            </w:r>
          </w:p>
          <w:p w:rsidR="00E73E4D" w:rsidRPr="00E66540" w:rsidRDefault="00E73E4D" w:rsidP="00815AF6">
            <w:pPr>
              <w:ind w:firstLine="170"/>
            </w:pPr>
          </w:p>
        </w:tc>
      </w:tr>
      <w:tr w:rsidR="008F14AC" w:rsidRPr="00E66540" w:rsidTr="00AC2272">
        <w:trPr>
          <w:trHeight w:val="1725"/>
        </w:trPr>
        <w:tc>
          <w:tcPr>
            <w:tcW w:w="2408" w:type="dxa"/>
            <w:shd w:val="clear" w:color="auto" w:fill="FFFFFF"/>
          </w:tcPr>
          <w:p w:rsidR="008F14AC" w:rsidRPr="00345E75" w:rsidRDefault="008F14AC" w:rsidP="00BB7816">
            <w:pPr>
              <w:pStyle w:val="ConsPlusTitle"/>
              <w:tabs>
                <w:tab w:val="num" w:pos="0"/>
              </w:tabs>
              <w:ind w:firstLine="142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345E75">
              <w:rPr>
                <w:rFonts w:ascii="Times New Roman" w:eastAsia="Calibri" w:hAnsi="Times New Roman" w:cs="Times New Roman"/>
                <w:b w:val="0"/>
                <w:bCs w:val="0"/>
              </w:rPr>
              <w:lastRenderedPageBreak/>
              <w:t>4.5 Субсидия на развитие мясного скотоводства</w:t>
            </w:r>
          </w:p>
        </w:tc>
        <w:tc>
          <w:tcPr>
            <w:tcW w:w="3688" w:type="dxa"/>
            <w:vMerge/>
            <w:shd w:val="clear" w:color="auto" w:fill="FFFFFF"/>
          </w:tcPr>
          <w:p w:rsidR="008F14AC" w:rsidRPr="00E66540" w:rsidRDefault="008F14AC" w:rsidP="00BB7816">
            <w:pPr>
              <w:snapToGrid w:val="0"/>
              <w:ind w:firstLine="178"/>
            </w:pPr>
          </w:p>
        </w:tc>
        <w:tc>
          <w:tcPr>
            <w:tcW w:w="3118" w:type="dxa"/>
            <w:shd w:val="clear" w:color="auto" w:fill="FFFFFF"/>
          </w:tcPr>
          <w:p w:rsidR="008F14AC" w:rsidRPr="00E66540" w:rsidRDefault="008F14AC" w:rsidP="00917D08">
            <w:pPr>
              <w:snapToGrid w:val="0"/>
              <w:ind w:firstLine="176"/>
            </w:pPr>
            <w:r w:rsidRPr="00E66540">
              <w:t>Рассчитывается по ставке на 1 голову крупного рогатого скота</w:t>
            </w:r>
          </w:p>
        </w:tc>
        <w:tc>
          <w:tcPr>
            <w:tcW w:w="2700" w:type="dxa"/>
            <w:shd w:val="clear" w:color="auto" w:fill="FFFFFF"/>
          </w:tcPr>
          <w:p w:rsidR="008F14AC" w:rsidRPr="00E66540" w:rsidRDefault="008F14AC" w:rsidP="00B12CC7">
            <w:r w:rsidRPr="00E66540">
              <w:t>Сельскохозяйственные товаропроизводители</w:t>
            </w:r>
          </w:p>
        </w:tc>
        <w:tc>
          <w:tcPr>
            <w:tcW w:w="3680" w:type="dxa"/>
            <w:shd w:val="clear" w:color="auto" w:fill="FFFFFF"/>
          </w:tcPr>
          <w:p w:rsidR="008F14AC" w:rsidRPr="00E66540" w:rsidRDefault="00B12CC7" w:rsidP="00B12CC7">
            <w:pPr>
              <w:ind w:firstLine="170"/>
            </w:pPr>
            <w:r w:rsidRPr="00E66540">
              <w:t xml:space="preserve">Для получения данного вида субсидии </w:t>
            </w:r>
            <w:proofErr w:type="spellStart"/>
            <w:r w:rsidRPr="00E66540">
              <w:t>сельхозтоваропроизво-дитель</w:t>
            </w:r>
            <w:proofErr w:type="spellEnd"/>
            <w:r w:rsidRPr="00E66540">
              <w:t xml:space="preserve"> должен осуществлять де-</w:t>
            </w:r>
            <w:proofErr w:type="spellStart"/>
            <w:r w:rsidRPr="00E66540">
              <w:t>ятельность</w:t>
            </w:r>
            <w:proofErr w:type="spellEnd"/>
            <w:r w:rsidRPr="00E66540">
              <w:t xml:space="preserve"> в сфере мясного скотоводства специализированных мясных пород</w:t>
            </w:r>
          </w:p>
        </w:tc>
      </w:tr>
      <w:tr w:rsidR="008F14AC" w:rsidRPr="00E66540" w:rsidTr="00AC2272">
        <w:trPr>
          <w:trHeight w:val="1725"/>
        </w:trPr>
        <w:tc>
          <w:tcPr>
            <w:tcW w:w="2408" w:type="dxa"/>
            <w:shd w:val="clear" w:color="auto" w:fill="FFFFFF"/>
          </w:tcPr>
          <w:p w:rsidR="008F14AC" w:rsidRPr="00345E75" w:rsidRDefault="00B12CC7" w:rsidP="00B12CC7">
            <w:pPr>
              <w:pStyle w:val="ConsPlusTitle"/>
              <w:tabs>
                <w:tab w:val="num" w:pos="0"/>
              </w:tabs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345E75">
              <w:rPr>
                <w:rFonts w:ascii="Times New Roman" w:eastAsia="Calibri" w:hAnsi="Times New Roman" w:cs="Times New Roman"/>
                <w:b w:val="0"/>
                <w:bCs w:val="0"/>
              </w:rPr>
              <w:lastRenderedPageBreak/>
              <w:t xml:space="preserve">4.6 Субсидия на стимулирование производства мяса крупного рогатого скота </w:t>
            </w:r>
          </w:p>
        </w:tc>
        <w:tc>
          <w:tcPr>
            <w:tcW w:w="3688" w:type="dxa"/>
            <w:vMerge/>
            <w:shd w:val="clear" w:color="auto" w:fill="FFFFFF"/>
          </w:tcPr>
          <w:p w:rsidR="008F14AC" w:rsidRPr="00E66540" w:rsidRDefault="008F14AC" w:rsidP="00BB7816">
            <w:pPr>
              <w:snapToGrid w:val="0"/>
              <w:ind w:firstLine="178"/>
            </w:pPr>
          </w:p>
        </w:tc>
        <w:tc>
          <w:tcPr>
            <w:tcW w:w="3118" w:type="dxa"/>
            <w:shd w:val="clear" w:color="auto" w:fill="FFFFFF"/>
          </w:tcPr>
          <w:p w:rsidR="008F14AC" w:rsidRPr="00E66540" w:rsidRDefault="00B12CC7" w:rsidP="00B12CC7">
            <w:pPr>
              <w:snapToGrid w:val="0"/>
              <w:ind w:firstLine="176"/>
            </w:pPr>
            <w:r w:rsidRPr="00E66540">
              <w:t>Рассчитывается по ставке на 1 тонну реализованного в живой массе крупного рогатого скота</w:t>
            </w:r>
          </w:p>
        </w:tc>
        <w:tc>
          <w:tcPr>
            <w:tcW w:w="2700" w:type="dxa"/>
            <w:shd w:val="clear" w:color="auto" w:fill="FFFFFF"/>
          </w:tcPr>
          <w:p w:rsidR="008F14AC" w:rsidRPr="00E66540" w:rsidRDefault="00B12CC7" w:rsidP="00B12CC7">
            <w:r w:rsidRPr="00E66540">
              <w:t>Сельскохозяйственные товаропроизводители</w:t>
            </w:r>
          </w:p>
        </w:tc>
        <w:tc>
          <w:tcPr>
            <w:tcW w:w="3680" w:type="dxa"/>
            <w:shd w:val="clear" w:color="auto" w:fill="FFFFFF"/>
          </w:tcPr>
          <w:p w:rsidR="008F14AC" w:rsidRPr="00E66540" w:rsidRDefault="00B12CC7" w:rsidP="00815AF6">
            <w:pPr>
              <w:ind w:firstLine="170"/>
            </w:pPr>
            <w:r w:rsidRPr="00E66540">
              <w:t>Разведение крупного рогатого скота специализированных мясных пород за исключением племенных животных</w:t>
            </w:r>
          </w:p>
        </w:tc>
      </w:tr>
      <w:tr w:rsidR="008F14AC" w:rsidRPr="00E66540" w:rsidTr="00AC2272">
        <w:trPr>
          <w:trHeight w:val="1725"/>
        </w:trPr>
        <w:tc>
          <w:tcPr>
            <w:tcW w:w="2408" w:type="dxa"/>
            <w:shd w:val="clear" w:color="auto" w:fill="FFFFFF"/>
          </w:tcPr>
          <w:p w:rsidR="008F14AC" w:rsidRPr="00345E75" w:rsidRDefault="00C57DD4" w:rsidP="00BB7816">
            <w:pPr>
              <w:pStyle w:val="ConsPlusTitle"/>
              <w:tabs>
                <w:tab w:val="num" w:pos="0"/>
              </w:tabs>
              <w:ind w:firstLine="142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345E75">
              <w:rPr>
                <w:rFonts w:ascii="Times New Roman" w:eastAsia="Calibri" w:hAnsi="Times New Roman" w:cs="Times New Roman"/>
                <w:b w:val="0"/>
                <w:bCs w:val="0"/>
              </w:rPr>
              <w:t>4.7 Субсидия на поддержку развития табунного коневодства и пантового оленеводства</w:t>
            </w:r>
          </w:p>
        </w:tc>
        <w:tc>
          <w:tcPr>
            <w:tcW w:w="3688" w:type="dxa"/>
            <w:vMerge/>
            <w:shd w:val="clear" w:color="auto" w:fill="FFFFFF"/>
          </w:tcPr>
          <w:p w:rsidR="008F14AC" w:rsidRPr="00E66540" w:rsidRDefault="008F14AC" w:rsidP="00BB7816">
            <w:pPr>
              <w:snapToGrid w:val="0"/>
              <w:ind w:firstLine="178"/>
            </w:pPr>
          </w:p>
        </w:tc>
        <w:tc>
          <w:tcPr>
            <w:tcW w:w="3118" w:type="dxa"/>
            <w:shd w:val="clear" w:color="auto" w:fill="FFFFFF"/>
          </w:tcPr>
          <w:p w:rsidR="008F14AC" w:rsidRPr="00E66540" w:rsidRDefault="00C57DD4" w:rsidP="00917D08">
            <w:pPr>
              <w:snapToGrid w:val="0"/>
              <w:ind w:firstLine="176"/>
            </w:pPr>
            <w:r w:rsidRPr="00E66540">
              <w:t>Рассчитывается по ставке на 1 голову сельскохозяйственного животного</w:t>
            </w:r>
          </w:p>
        </w:tc>
        <w:tc>
          <w:tcPr>
            <w:tcW w:w="2700" w:type="dxa"/>
            <w:shd w:val="clear" w:color="auto" w:fill="FFFFFF"/>
          </w:tcPr>
          <w:p w:rsidR="008F14AC" w:rsidRPr="00E66540" w:rsidRDefault="00B12CC7" w:rsidP="00B12CC7">
            <w:r w:rsidRPr="00E66540">
              <w:t>Сельскохозяйственные товаропроизводители</w:t>
            </w:r>
          </w:p>
        </w:tc>
        <w:tc>
          <w:tcPr>
            <w:tcW w:w="3680" w:type="dxa"/>
            <w:shd w:val="clear" w:color="auto" w:fill="FFFFFF"/>
          </w:tcPr>
          <w:p w:rsidR="00B12CC7" w:rsidRPr="00E66540" w:rsidRDefault="00B12CC7" w:rsidP="008254B2">
            <w:r w:rsidRPr="00E66540">
              <w:t xml:space="preserve">Субсидия выделяется: </w:t>
            </w:r>
          </w:p>
          <w:p w:rsidR="008F14AC" w:rsidRPr="00E66540" w:rsidRDefault="00B12CC7" w:rsidP="000D4A53">
            <w:r w:rsidRPr="00E66540">
              <w:t xml:space="preserve">на содержание </w:t>
            </w:r>
            <w:r w:rsidR="000D4A53" w:rsidRPr="00E66540">
              <w:t xml:space="preserve">табунного коневодства и пантового оленеводства. </w:t>
            </w:r>
            <w:r w:rsidRPr="00E66540">
              <w:t>Для получения господдержки необходимо обеспечить определенный уровень поголовья сельскохозяйственных животных на начало текущего года, а также его прирост в течение предыдущего года.</w:t>
            </w:r>
          </w:p>
        </w:tc>
      </w:tr>
      <w:tr w:rsidR="00DC481D" w:rsidRPr="00E66540" w:rsidTr="00AC2272">
        <w:tc>
          <w:tcPr>
            <w:tcW w:w="2408" w:type="dxa"/>
            <w:shd w:val="clear" w:color="auto" w:fill="FFFFFF"/>
          </w:tcPr>
          <w:p w:rsidR="00DC481D" w:rsidRPr="0016543A" w:rsidRDefault="00DC481D" w:rsidP="0016543A">
            <w:pPr>
              <w:pStyle w:val="ConsPlusTitle"/>
              <w:numPr>
                <w:ilvl w:val="0"/>
                <w:numId w:val="2"/>
              </w:numPr>
              <w:tabs>
                <w:tab w:val="left" w:pos="450"/>
              </w:tabs>
              <w:ind w:left="0" w:firstLine="142"/>
              <w:jc w:val="left"/>
              <w:rPr>
                <w:rFonts w:ascii="Times New Roman" w:hAnsi="Times New Roman" w:cs="Times New Roman"/>
              </w:rPr>
            </w:pPr>
            <w:r w:rsidRPr="0016543A">
              <w:rPr>
                <w:rFonts w:ascii="Times New Roman" w:eastAsia="Calibri" w:hAnsi="Times New Roman" w:cs="Times New Roman"/>
                <w:bCs w:val="0"/>
              </w:rPr>
              <w:t>Субсидии на поддержку ферме</w:t>
            </w:r>
            <w:r w:rsidR="0016543A">
              <w:rPr>
                <w:rFonts w:ascii="Times New Roman" w:eastAsia="Calibri" w:hAnsi="Times New Roman" w:cs="Times New Roman"/>
                <w:bCs w:val="0"/>
              </w:rPr>
              <w:t>-</w:t>
            </w:r>
            <w:r w:rsidRPr="0016543A">
              <w:rPr>
                <w:rFonts w:ascii="Times New Roman" w:eastAsia="Calibri" w:hAnsi="Times New Roman" w:cs="Times New Roman"/>
                <w:bCs w:val="0"/>
              </w:rPr>
              <w:t>ров</w:t>
            </w:r>
            <w:r w:rsidR="000D4A53" w:rsidRPr="0016543A">
              <w:rPr>
                <w:rFonts w:ascii="Times New Roman" w:eastAsia="Calibri" w:hAnsi="Times New Roman" w:cs="Times New Roman"/>
                <w:bCs w:val="0"/>
              </w:rPr>
              <w:t xml:space="preserve"> – гранты «</w:t>
            </w:r>
            <w:proofErr w:type="spellStart"/>
            <w:r w:rsidR="000D4A53" w:rsidRPr="0016543A">
              <w:rPr>
                <w:rFonts w:ascii="Times New Roman" w:eastAsia="Calibri" w:hAnsi="Times New Roman" w:cs="Times New Roman"/>
                <w:bCs w:val="0"/>
              </w:rPr>
              <w:t>Агропрогресс</w:t>
            </w:r>
            <w:proofErr w:type="spellEnd"/>
            <w:r w:rsidR="000D4A53" w:rsidRPr="0016543A">
              <w:rPr>
                <w:rFonts w:ascii="Times New Roman" w:eastAsia="Calibri" w:hAnsi="Times New Roman" w:cs="Times New Roman"/>
                <w:bCs w:val="0"/>
              </w:rPr>
              <w:t>»</w:t>
            </w:r>
          </w:p>
        </w:tc>
        <w:tc>
          <w:tcPr>
            <w:tcW w:w="3688" w:type="dxa"/>
            <w:vMerge/>
            <w:shd w:val="clear" w:color="auto" w:fill="FFFFFF"/>
          </w:tcPr>
          <w:p w:rsidR="00DC481D" w:rsidRPr="00E66540" w:rsidRDefault="00DC481D" w:rsidP="00BB7816">
            <w:pPr>
              <w:snapToGrid w:val="0"/>
              <w:ind w:firstLine="178"/>
            </w:pPr>
          </w:p>
        </w:tc>
        <w:tc>
          <w:tcPr>
            <w:tcW w:w="3118" w:type="dxa"/>
            <w:shd w:val="clear" w:color="auto" w:fill="FFFFFF"/>
          </w:tcPr>
          <w:p w:rsidR="00DC481D" w:rsidRPr="00E66540" w:rsidRDefault="005C1003" w:rsidP="008A30D1">
            <w:pPr>
              <w:autoSpaceDE w:val="0"/>
              <w:autoSpaceDN w:val="0"/>
              <w:adjustRightInd w:val="0"/>
              <w:ind w:firstLine="176"/>
              <w:outlineLvl w:val="0"/>
            </w:pPr>
            <w:r w:rsidRPr="00E66540">
              <w:t xml:space="preserve">В </w:t>
            </w:r>
            <w:r w:rsidR="004D00DD" w:rsidRPr="00E66540">
              <w:t>20</w:t>
            </w:r>
            <w:r w:rsidR="00AB5F61" w:rsidRPr="00E66540">
              <w:t>2</w:t>
            </w:r>
            <w:r w:rsidR="00C118AB" w:rsidRPr="00E66540">
              <w:t>1</w:t>
            </w:r>
            <w:r w:rsidRPr="00E66540">
              <w:t xml:space="preserve"> году на выплату субсидий по указанному направлению предусмотрено из средств федерального бюджета </w:t>
            </w:r>
            <w:r w:rsidR="00026A8C" w:rsidRPr="00E66540">
              <w:t>20 000</w:t>
            </w:r>
            <w:r w:rsidR="00591315" w:rsidRPr="00E66540">
              <w:t>,0</w:t>
            </w:r>
            <w:r w:rsidR="00591315" w:rsidRPr="00E66540">
              <w:rPr>
                <w:sz w:val="26"/>
                <w:szCs w:val="26"/>
              </w:rPr>
              <w:t xml:space="preserve"> </w:t>
            </w:r>
            <w:r w:rsidRPr="00E66540">
              <w:t>тыс. руб</w:t>
            </w:r>
            <w:r w:rsidR="00DC3E84" w:rsidRPr="00E66540">
              <w:t>лей</w:t>
            </w:r>
            <w:r w:rsidRPr="00E66540">
              <w:t>,</w:t>
            </w:r>
            <w:r w:rsidR="002F2838" w:rsidRPr="00E66540">
              <w:t xml:space="preserve"> а из средств краевого бюджета </w:t>
            </w:r>
            <w:r w:rsidR="00AB5F61" w:rsidRPr="00E66540">
              <w:t>–</w:t>
            </w:r>
            <w:r w:rsidR="002F2838" w:rsidRPr="00E66540">
              <w:t> </w:t>
            </w:r>
            <w:r w:rsidR="00026A8C" w:rsidRPr="00E66540">
              <w:t>202</w:t>
            </w:r>
            <w:r w:rsidR="00591315" w:rsidRPr="00E66540">
              <w:t>,0</w:t>
            </w:r>
            <w:r w:rsidR="00591315" w:rsidRPr="00E66540">
              <w:rPr>
                <w:sz w:val="26"/>
                <w:szCs w:val="26"/>
              </w:rPr>
              <w:t xml:space="preserve"> </w:t>
            </w:r>
            <w:r w:rsidR="002F2838" w:rsidRPr="00E66540">
              <w:t>тыс. рублей</w:t>
            </w:r>
          </w:p>
          <w:p w:rsidR="00E73E4D" w:rsidRDefault="00AB5F61" w:rsidP="00026A8C">
            <w:pPr>
              <w:autoSpaceDE w:val="0"/>
              <w:autoSpaceDN w:val="0"/>
              <w:adjustRightInd w:val="0"/>
              <w:outlineLvl w:val="0"/>
            </w:pPr>
            <w:r w:rsidRPr="00E66540">
              <w:t>В рамках реализации регионального проекта «Создание системы поддержки фермеров и развития сель</w:t>
            </w:r>
            <w:r w:rsidRPr="00E66540">
              <w:lastRenderedPageBreak/>
              <w:t xml:space="preserve">ской кооперации» </w:t>
            </w:r>
            <w:r w:rsidR="00026A8C" w:rsidRPr="00E66540">
              <w:t xml:space="preserve">в текущем </w:t>
            </w:r>
            <w:r w:rsidR="00C118AB" w:rsidRPr="00E66540">
              <w:t>году предполагается направить на эти цели из средств федерального бюджета 72 922,8 тыс. руб., а из средств краевого бюджета – 736,6 тыс. руб.</w:t>
            </w:r>
          </w:p>
          <w:p w:rsidR="0016543A" w:rsidRPr="00E66540" w:rsidRDefault="0016543A" w:rsidP="00026A8C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700" w:type="dxa"/>
            <w:shd w:val="clear" w:color="auto" w:fill="FFFFFF"/>
          </w:tcPr>
          <w:p w:rsidR="00DC481D" w:rsidRPr="00E66540" w:rsidRDefault="00026A8C" w:rsidP="00BB7816">
            <w:pPr>
              <w:ind w:firstLine="176"/>
            </w:pPr>
            <w:r w:rsidRPr="00E66540">
              <w:lastRenderedPageBreak/>
              <w:t>Гранты предназначены для представителей малого бизнеса, которые работают в сельской местности более двух лет.</w:t>
            </w:r>
          </w:p>
        </w:tc>
        <w:tc>
          <w:tcPr>
            <w:tcW w:w="3680" w:type="dxa"/>
            <w:shd w:val="clear" w:color="auto" w:fill="FFFFFF"/>
          </w:tcPr>
          <w:p w:rsidR="00DC481D" w:rsidRPr="00E66540" w:rsidRDefault="00DC481D" w:rsidP="00C118AB">
            <w:pPr>
              <w:ind w:firstLine="170"/>
            </w:pPr>
            <w:r w:rsidRPr="00E66540">
              <w:t xml:space="preserve">Выделяются гранты для </w:t>
            </w:r>
            <w:r w:rsidR="00C118AB" w:rsidRPr="00E66540">
              <w:t>софинансирование</w:t>
            </w:r>
            <w:r w:rsidRPr="00E66540">
              <w:t xml:space="preserve"> затрат</w:t>
            </w:r>
            <w:r w:rsidR="00C118AB" w:rsidRPr="00E66540">
              <w:t xml:space="preserve"> в размере не более 25 % стоимости проекта, реализуемого с помощью инвестиционного кредита.</w:t>
            </w:r>
          </w:p>
        </w:tc>
      </w:tr>
      <w:tr w:rsidR="00DC481D" w:rsidRPr="00E66540" w:rsidTr="00AC2272">
        <w:trPr>
          <w:trHeight w:val="848"/>
        </w:trPr>
        <w:tc>
          <w:tcPr>
            <w:tcW w:w="2408" w:type="dxa"/>
            <w:shd w:val="clear" w:color="auto" w:fill="FFFFFF"/>
          </w:tcPr>
          <w:p w:rsidR="00DC481D" w:rsidRPr="0016543A" w:rsidRDefault="00DC481D" w:rsidP="0016543A">
            <w:pPr>
              <w:pStyle w:val="ConsPlusTitle"/>
              <w:numPr>
                <w:ilvl w:val="0"/>
                <w:numId w:val="2"/>
              </w:numPr>
              <w:tabs>
                <w:tab w:val="left" w:pos="450"/>
              </w:tabs>
              <w:ind w:left="0" w:firstLine="142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6543A">
              <w:rPr>
                <w:rFonts w:ascii="Times New Roman" w:hAnsi="Times New Roman" w:cs="Times New Roman"/>
              </w:rPr>
              <w:lastRenderedPageBreak/>
              <w:t>Грантовая</w:t>
            </w:r>
            <w:proofErr w:type="spellEnd"/>
            <w:r w:rsidRPr="0016543A">
              <w:rPr>
                <w:rFonts w:ascii="Times New Roman" w:hAnsi="Times New Roman" w:cs="Times New Roman"/>
              </w:rPr>
              <w:t xml:space="preserve"> поддержка сельско</w:t>
            </w:r>
            <w:r w:rsidR="00460FA1" w:rsidRPr="0016543A">
              <w:rPr>
                <w:rFonts w:ascii="Times New Roman" w:hAnsi="Times New Roman" w:cs="Times New Roman"/>
              </w:rPr>
              <w:t>-</w:t>
            </w:r>
            <w:r w:rsidRPr="0016543A">
              <w:rPr>
                <w:rFonts w:ascii="Times New Roman" w:hAnsi="Times New Roman" w:cs="Times New Roman"/>
              </w:rPr>
              <w:t>хозяйственных пот</w:t>
            </w:r>
            <w:r w:rsidR="00460FA1" w:rsidRPr="0016543A">
              <w:rPr>
                <w:rFonts w:ascii="Times New Roman" w:hAnsi="Times New Roman" w:cs="Times New Roman"/>
              </w:rPr>
              <w:t>-</w:t>
            </w:r>
            <w:proofErr w:type="spellStart"/>
            <w:r w:rsidRPr="0016543A">
              <w:rPr>
                <w:rFonts w:ascii="Times New Roman" w:hAnsi="Times New Roman" w:cs="Times New Roman"/>
              </w:rPr>
              <w:t>ребительских</w:t>
            </w:r>
            <w:proofErr w:type="spellEnd"/>
            <w:r w:rsidRPr="0016543A">
              <w:rPr>
                <w:rFonts w:ascii="Times New Roman" w:hAnsi="Times New Roman" w:cs="Times New Roman"/>
              </w:rPr>
              <w:t xml:space="preserve"> кооперати</w:t>
            </w:r>
            <w:r w:rsidR="00E63436" w:rsidRPr="0016543A">
              <w:rPr>
                <w:rFonts w:ascii="Times New Roman" w:hAnsi="Times New Roman" w:cs="Times New Roman"/>
              </w:rPr>
              <w:t>вов для развития их мате</w:t>
            </w:r>
            <w:r w:rsidR="0016543A">
              <w:rPr>
                <w:rFonts w:ascii="Times New Roman" w:hAnsi="Times New Roman" w:cs="Times New Roman"/>
              </w:rPr>
              <w:t>-</w:t>
            </w:r>
            <w:proofErr w:type="spellStart"/>
            <w:r w:rsidR="00E63436" w:rsidRPr="0016543A">
              <w:rPr>
                <w:rFonts w:ascii="Times New Roman" w:hAnsi="Times New Roman" w:cs="Times New Roman"/>
              </w:rPr>
              <w:t>риально</w:t>
            </w:r>
            <w:r w:rsidRPr="0016543A">
              <w:rPr>
                <w:rFonts w:ascii="Times New Roman" w:hAnsi="Times New Roman" w:cs="Times New Roman"/>
              </w:rPr>
              <w:t>тех</w:t>
            </w:r>
            <w:r w:rsidR="00E63436" w:rsidRPr="0016543A">
              <w:rPr>
                <w:rFonts w:ascii="Times New Roman" w:hAnsi="Times New Roman" w:cs="Times New Roman"/>
              </w:rPr>
              <w:t>ни</w:t>
            </w:r>
            <w:proofErr w:type="spellEnd"/>
            <w:r w:rsidR="00E63436" w:rsidRPr="0016543A">
              <w:rPr>
                <w:rFonts w:ascii="Times New Roman" w:hAnsi="Times New Roman" w:cs="Times New Roman"/>
              </w:rPr>
              <w:t>-че</w:t>
            </w:r>
            <w:r w:rsidRPr="0016543A">
              <w:rPr>
                <w:rFonts w:ascii="Times New Roman" w:hAnsi="Times New Roman" w:cs="Times New Roman"/>
              </w:rPr>
              <w:t>ской базы</w:t>
            </w:r>
          </w:p>
        </w:tc>
        <w:tc>
          <w:tcPr>
            <w:tcW w:w="3688" w:type="dxa"/>
            <w:vMerge/>
            <w:shd w:val="clear" w:color="auto" w:fill="FFFFFF"/>
          </w:tcPr>
          <w:p w:rsidR="00DC481D" w:rsidRPr="00E66540" w:rsidRDefault="00DC481D" w:rsidP="00BB7816">
            <w:pPr>
              <w:snapToGrid w:val="0"/>
              <w:ind w:firstLine="178"/>
            </w:pPr>
          </w:p>
        </w:tc>
        <w:tc>
          <w:tcPr>
            <w:tcW w:w="3118" w:type="dxa"/>
            <w:shd w:val="clear" w:color="auto" w:fill="FFFFFF"/>
          </w:tcPr>
          <w:p w:rsidR="00DC481D" w:rsidRPr="00E66540" w:rsidRDefault="00DC481D" w:rsidP="00BB7816">
            <w:pPr>
              <w:ind w:firstLine="176"/>
            </w:pPr>
            <w:r w:rsidRPr="00E66540">
              <w:t xml:space="preserve">Компенсация до 60 </w:t>
            </w:r>
            <w:r w:rsidR="002F2838" w:rsidRPr="00E66540">
              <w:t xml:space="preserve">% </w:t>
            </w:r>
            <w:r w:rsidRPr="00E66540">
              <w:t>затрат на приобретение техники и оборудования.</w:t>
            </w:r>
          </w:p>
          <w:p w:rsidR="00EA5CC9" w:rsidRPr="00E66540" w:rsidRDefault="00546D2B" w:rsidP="004D00DD">
            <w:pPr>
              <w:autoSpaceDE w:val="0"/>
              <w:autoSpaceDN w:val="0"/>
              <w:adjustRightInd w:val="0"/>
              <w:ind w:firstLine="176"/>
              <w:outlineLvl w:val="0"/>
              <w:rPr>
                <w:spacing w:val="-6"/>
              </w:rPr>
            </w:pPr>
            <w:r w:rsidRPr="00E66540">
              <w:rPr>
                <w:spacing w:val="-6"/>
              </w:rPr>
              <w:t xml:space="preserve">В </w:t>
            </w:r>
            <w:r w:rsidR="00BF4DC2">
              <w:rPr>
                <w:spacing w:val="-6"/>
              </w:rPr>
              <w:t>2021</w:t>
            </w:r>
            <w:r w:rsidRPr="00E66540">
              <w:rPr>
                <w:spacing w:val="-6"/>
              </w:rPr>
              <w:t xml:space="preserve"> году на выплату субсидий по указанному направлению предусмотрено из средств федерал</w:t>
            </w:r>
            <w:r w:rsidR="002F2838" w:rsidRPr="00E66540">
              <w:rPr>
                <w:spacing w:val="-6"/>
              </w:rPr>
              <w:t xml:space="preserve">ьного бюджета </w:t>
            </w:r>
            <w:r w:rsidR="004D00DD" w:rsidRPr="00E66540">
              <w:rPr>
                <w:spacing w:val="-6"/>
              </w:rPr>
              <w:t>2</w:t>
            </w:r>
            <w:r w:rsidR="003A472A" w:rsidRPr="00E66540">
              <w:rPr>
                <w:spacing w:val="-6"/>
              </w:rPr>
              <w:t>0</w:t>
            </w:r>
            <w:r w:rsidR="004D00DD" w:rsidRPr="00E66540">
              <w:rPr>
                <w:spacing w:val="-6"/>
              </w:rPr>
              <w:t xml:space="preserve"> </w:t>
            </w:r>
            <w:r w:rsidR="003A472A" w:rsidRPr="00E66540">
              <w:rPr>
                <w:spacing w:val="-6"/>
              </w:rPr>
              <w:t>00</w:t>
            </w:r>
            <w:r w:rsidR="00631255" w:rsidRPr="00E66540">
              <w:rPr>
                <w:spacing w:val="-6"/>
              </w:rPr>
              <w:t>0</w:t>
            </w:r>
            <w:r w:rsidR="004D00DD" w:rsidRPr="00E66540">
              <w:rPr>
                <w:spacing w:val="-6"/>
              </w:rPr>
              <w:t xml:space="preserve">,0 </w:t>
            </w:r>
            <w:r w:rsidR="002F2838" w:rsidRPr="00E66540">
              <w:rPr>
                <w:spacing w:val="-6"/>
              </w:rPr>
              <w:t>тыс. рублей</w:t>
            </w:r>
            <w:r w:rsidRPr="00E66540">
              <w:rPr>
                <w:spacing w:val="-6"/>
              </w:rPr>
              <w:t>, а из средств краевого бюджета</w:t>
            </w:r>
            <w:r w:rsidR="002F2838" w:rsidRPr="00E66540">
              <w:rPr>
                <w:spacing w:val="-6"/>
              </w:rPr>
              <w:t> - </w:t>
            </w:r>
            <w:r w:rsidR="00AF03FC" w:rsidRPr="00E66540">
              <w:rPr>
                <w:spacing w:val="-6"/>
              </w:rPr>
              <w:t>2</w:t>
            </w:r>
            <w:r w:rsidR="003A472A" w:rsidRPr="00E66540">
              <w:rPr>
                <w:spacing w:val="-6"/>
              </w:rPr>
              <w:t>02</w:t>
            </w:r>
            <w:r w:rsidRPr="00E66540">
              <w:rPr>
                <w:spacing w:val="-6"/>
              </w:rPr>
              <w:t>,0</w:t>
            </w:r>
            <w:r w:rsidR="002F2838" w:rsidRPr="00E66540">
              <w:rPr>
                <w:spacing w:val="-6"/>
              </w:rPr>
              <w:t xml:space="preserve"> тыс.  </w:t>
            </w:r>
            <w:r w:rsidRPr="00E66540">
              <w:rPr>
                <w:spacing w:val="-6"/>
              </w:rPr>
              <w:t xml:space="preserve"> рублей</w:t>
            </w:r>
            <w:r w:rsidR="00E9399F" w:rsidRPr="00E66540">
              <w:rPr>
                <w:spacing w:val="-6"/>
              </w:rPr>
              <w:t>.</w:t>
            </w:r>
          </w:p>
          <w:p w:rsidR="00E73E4D" w:rsidRPr="00E66540" w:rsidRDefault="00E73E4D" w:rsidP="004D00DD">
            <w:pPr>
              <w:autoSpaceDE w:val="0"/>
              <w:autoSpaceDN w:val="0"/>
              <w:adjustRightInd w:val="0"/>
              <w:ind w:firstLine="176"/>
              <w:outlineLvl w:val="0"/>
              <w:rPr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FFFFFF"/>
          </w:tcPr>
          <w:p w:rsidR="00DC481D" w:rsidRPr="00E66540" w:rsidRDefault="00DC481D" w:rsidP="00BB7816">
            <w:pPr>
              <w:ind w:firstLine="176"/>
            </w:pPr>
            <w:r w:rsidRPr="00E66540">
              <w:t>Сельскохозяйственные потребительские кооперативы</w:t>
            </w:r>
          </w:p>
        </w:tc>
        <w:tc>
          <w:tcPr>
            <w:tcW w:w="3680" w:type="dxa"/>
            <w:shd w:val="clear" w:color="auto" w:fill="FFFFFF"/>
          </w:tcPr>
          <w:p w:rsidR="000753E0" w:rsidRPr="00E66540" w:rsidRDefault="000753E0" w:rsidP="00BB7816">
            <w:pPr>
              <w:tabs>
                <w:tab w:val="left" w:pos="622"/>
                <w:tab w:val="left" w:pos="1134"/>
              </w:tabs>
              <w:autoSpaceDE w:val="0"/>
              <w:ind w:firstLine="170"/>
            </w:pPr>
            <w:r w:rsidRPr="00E66540">
              <w:t>Предоставление соответствующего бизнес-проекта</w:t>
            </w:r>
            <w:r w:rsidR="00CC7A8B" w:rsidRPr="00E66540">
              <w:t>;</w:t>
            </w:r>
          </w:p>
          <w:p w:rsidR="00DC481D" w:rsidRPr="00E66540" w:rsidRDefault="00DC481D" w:rsidP="00CC7A8B">
            <w:pPr>
              <w:tabs>
                <w:tab w:val="left" w:pos="622"/>
                <w:tab w:val="left" w:pos="1134"/>
              </w:tabs>
              <w:autoSpaceDE w:val="0"/>
              <w:ind w:firstLine="170"/>
            </w:pPr>
            <w:r w:rsidRPr="00E66540">
              <w:t>Увеличение объёма сельскохозяйственной прод</w:t>
            </w:r>
            <w:r w:rsidR="002F2838" w:rsidRPr="00E66540">
              <w:t>укции не менее, чем на 1 %</w:t>
            </w:r>
            <w:r w:rsidRPr="00E66540">
              <w:t xml:space="preserve"> в год, а также создание новых постоянных рабочих мест в количестве пропорционал</w:t>
            </w:r>
            <w:r w:rsidR="00CC7A8B" w:rsidRPr="00E66540">
              <w:t>ьном объёму полученного гранта.</w:t>
            </w:r>
          </w:p>
        </w:tc>
      </w:tr>
      <w:tr w:rsidR="00DC481D" w:rsidRPr="00E66540" w:rsidTr="0016543A">
        <w:trPr>
          <w:trHeight w:val="795"/>
        </w:trPr>
        <w:tc>
          <w:tcPr>
            <w:tcW w:w="2408" w:type="dxa"/>
            <w:shd w:val="clear" w:color="auto" w:fill="FFFFFF"/>
          </w:tcPr>
          <w:p w:rsidR="00AE0B2C" w:rsidRPr="0016543A" w:rsidRDefault="00DC481D" w:rsidP="00ED043F">
            <w:pPr>
              <w:pStyle w:val="aa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left="0" w:firstLine="34"/>
              <w:rPr>
                <w:b/>
              </w:rPr>
            </w:pPr>
            <w:r w:rsidRPr="0016543A">
              <w:rPr>
                <w:b/>
              </w:rPr>
              <w:t>Субсидии на возмещение части прямых понесённых затрат на создание и модернизацию объектов агропромышленного комплекса</w:t>
            </w:r>
          </w:p>
        </w:tc>
        <w:tc>
          <w:tcPr>
            <w:tcW w:w="3688" w:type="dxa"/>
            <w:vMerge/>
            <w:shd w:val="clear" w:color="auto" w:fill="FFFFFF"/>
          </w:tcPr>
          <w:p w:rsidR="00DC481D" w:rsidRPr="00E66540" w:rsidRDefault="00DC481D" w:rsidP="00BB7816">
            <w:pPr>
              <w:snapToGrid w:val="0"/>
              <w:ind w:firstLine="178"/>
            </w:pPr>
          </w:p>
        </w:tc>
        <w:tc>
          <w:tcPr>
            <w:tcW w:w="3118" w:type="dxa"/>
            <w:shd w:val="clear" w:color="auto" w:fill="FFFFFF"/>
          </w:tcPr>
          <w:p w:rsidR="00E73E4D" w:rsidRPr="00E66540" w:rsidRDefault="00DC481D" w:rsidP="00BF4DC2">
            <w:pPr>
              <w:autoSpaceDE w:val="0"/>
              <w:autoSpaceDN w:val="0"/>
              <w:adjustRightInd w:val="0"/>
            </w:pPr>
            <w:r w:rsidRPr="00E66540">
              <w:t xml:space="preserve">Компенсация до </w:t>
            </w:r>
            <w:r w:rsidR="000E19A9" w:rsidRPr="00E66540">
              <w:t>30</w:t>
            </w:r>
            <w:r w:rsidR="00AE0B2C" w:rsidRPr="00E66540">
              <w:t> </w:t>
            </w:r>
            <w:r w:rsidRPr="00E66540">
              <w:t xml:space="preserve">% от сметной стоимости инвестиционных проектов (включая создание и модернизацию </w:t>
            </w:r>
            <w:r w:rsidR="00E63304" w:rsidRPr="00E66540">
              <w:t xml:space="preserve">тепличных комплексов, картофелехранилищ, овощехранилищ и плодохранилищ, </w:t>
            </w:r>
            <w:proofErr w:type="spellStart"/>
            <w:r w:rsidR="00E63304" w:rsidRPr="00E66540">
              <w:t>селекционно</w:t>
            </w:r>
            <w:proofErr w:type="spellEnd"/>
            <w:r w:rsidR="00E63304" w:rsidRPr="00E66540">
              <w:t xml:space="preserve">-генетических центров, животноводческих комплексов молочного направления, приобретения техники и оборудования). </w:t>
            </w:r>
            <w:r w:rsidR="000E19A9" w:rsidRPr="00E66540">
              <w:t xml:space="preserve">Сумма финансирования  </w:t>
            </w:r>
            <w:r w:rsidR="006C02B7" w:rsidRPr="00E66540">
              <w:t xml:space="preserve">в </w:t>
            </w:r>
            <w:r w:rsidR="00BF4DC2">
              <w:t>2021</w:t>
            </w:r>
            <w:r w:rsidR="000E19A9" w:rsidRPr="00E66540">
              <w:t xml:space="preserve"> год</w:t>
            </w:r>
            <w:r w:rsidR="006C02B7" w:rsidRPr="00E66540">
              <w:t xml:space="preserve">у </w:t>
            </w:r>
            <w:r w:rsidR="006C02B7" w:rsidRPr="00E66540">
              <w:lastRenderedPageBreak/>
              <w:t>будет определена</w:t>
            </w:r>
            <w:r w:rsidR="000E19A9" w:rsidRPr="00E66540">
              <w:t xml:space="preserve"> по результатам конкурса инвестиционных проектов</w:t>
            </w:r>
            <w:r w:rsidR="009A0D79" w:rsidRPr="00E66540">
              <w:t xml:space="preserve">. </w:t>
            </w:r>
          </w:p>
        </w:tc>
        <w:tc>
          <w:tcPr>
            <w:tcW w:w="2700" w:type="dxa"/>
            <w:shd w:val="clear" w:color="auto" w:fill="FFFFFF"/>
          </w:tcPr>
          <w:p w:rsidR="00DC481D" w:rsidRPr="00E66540" w:rsidRDefault="00D4482A" w:rsidP="00BB7816">
            <w:pPr>
              <w:ind w:firstLine="176"/>
            </w:pPr>
            <w:r w:rsidRPr="00E66540">
              <w:lastRenderedPageBreak/>
              <w:t>Сельскохозяйственные товаропроизводители</w:t>
            </w:r>
          </w:p>
        </w:tc>
        <w:tc>
          <w:tcPr>
            <w:tcW w:w="3680" w:type="dxa"/>
            <w:shd w:val="clear" w:color="auto" w:fill="FFFFFF"/>
          </w:tcPr>
          <w:p w:rsidR="00DC481D" w:rsidRPr="00E66540" w:rsidRDefault="00DC481D" w:rsidP="00BB7816">
            <w:pPr>
              <w:tabs>
                <w:tab w:val="left" w:pos="622"/>
                <w:tab w:val="left" w:pos="1134"/>
              </w:tabs>
              <w:autoSpaceDE w:val="0"/>
              <w:ind w:firstLine="170"/>
            </w:pPr>
            <w:r w:rsidRPr="00E66540">
              <w:t>Поддержка осуществляется на конкурсной основе</w:t>
            </w:r>
          </w:p>
        </w:tc>
      </w:tr>
      <w:tr w:rsidR="00DC481D" w:rsidRPr="00E73415" w:rsidTr="00AC2272">
        <w:tc>
          <w:tcPr>
            <w:tcW w:w="2408" w:type="dxa"/>
            <w:shd w:val="clear" w:color="auto" w:fill="FFFFFF"/>
          </w:tcPr>
          <w:p w:rsidR="00DC481D" w:rsidRPr="0016543A" w:rsidRDefault="00DC481D" w:rsidP="00AE0B2C">
            <w:pPr>
              <w:pStyle w:val="ConsPlusTitle"/>
              <w:numPr>
                <w:ilvl w:val="0"/>
                <w:numId w:val="2"/>
              </w:numPr>
              <w:tabs>
                <w:tab w:val="left" w:pos="450"/>
              </w:tabs>
              <w:ind w:left="34" w:firstLine="0"/>
              <w:rPr>
                <w:rFonts w:ascii="Times New Roman" w:eastAsia="Calibri" w:hAnsi="Times New Roman" w:cs="Times New Roman"/>
                <w:bCs w:val="0"/>
              </w:rPr>
            </w:pPr>
            <w:r w:rsidRPr="0016543A">
              <w:rPr>
                <w:rFonts w:ascii="Times New Roman" w:eastAsia="Calibri" w:hAnsi="Times New Roman" w:cs="Times New Roman"/>
                <w:bCs w:val="0"/>
              </w:rPr>
              <w:lastRenderedPageBreak/>
              <w:t>Техническая и технологическая модернизация сельского хозяйства</w:t>
            </w:r>
          </w:p>
        </w:tc>
        <w:tc>
          <w:tcPr>
            <w:tcW w:w="3688" w:type="dxa"/>
            <w:vMerge/>
            <w:shd w:val="clear" w:color="auto" w:fill="FFFFFF"/>
          </w:tcPr>
          <w:p w:rsidR="00DC481D" w:rsidRPr="00E66540" w:rsidRDefault="00DC481D" w:rsidP="00BB7816">
            <w:pPr>
              <w:pStyle w:val="ConsPlusTitle"/>
              <w:tabs>
                <w:tab w:val="left" w:pos="450"/>
              </w:tabs>
              <w:snapToGrid w:val="0"/>
              <w:ind w:firstLine="178"/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3118" w:type="dxa"/>
            <w:shd w:val="clear" w:color="auto" w:fill="FFFFFF"/>
          </w:tcPr>
          <w:p w:rsidR="00C77910" w:rsidRPr="00E66540" w:rsidRDefault="008D45CE" w:rsidP="008A0DC3">
            <w:pPr>
              <w:ind w:firstLine="176"/>
            </w:pPr>
            <w:r w:rsidRPr="00E66540">
              <w:t xml:space="preserve">В </w:t>
            </w:r>
            <w:r w:rsidR="00BF4DC2">
              <w:t>2021</w:t>
            </w:r>
            <w:r w:rsidR="00DC481D" w:rsidRPr="00E66540">
              <w:t xml:space="preserve"> году на выплату субсидий по указанному направлению предусмотре</w:t>
            </w:r>
            <w:r w:rsidR="00D109AA" w:rsidRPr="00E66540">
              <w:t>но из средств краевого бюджета</w:t>
            </w:r>
            <w:r w:rsidR="00AE0B2C" w:rsidRPr="00E66540">
              <w:t> </w:t>
            </w:r>
            <w:r w:rsidR="00357BB1" w:rsidRPr="00E66540">
              <w:t>–</w:t>
            </w:r>
            <w:r w:rsidR="00AE0B2C" w:rsidRPr="00E66540">
              <w:t> </w:t>
            </w:r>
            <w:r w:rsidR="00871130" w:rsidRPr="00E66540">
              <w:t>25</w:t>
            </w:r>
            <w:r w:rsidR="008A0DC3">
              <w:t>0</w:t>
            </w:r>
            <w:r w:rsidR="000A4E62" w:rsidRPr="00E66540">
              <w:t> </w:t>
            </w:r>
            <w:r w:rsidR="008A0DC3">
              <w:t>515</w:t>
            </w:r>
            <w:r w:rsidR="000A4E62" w:rsidRPr="00E66540">
              <w:t>,</w:t>
            </w:r>
            <w:r w:rsidR="008A0DC3">
              <w:t>3</w:t>
            </w:r>
            <w:r w:rsidR="000A4E62" w:rsidRPr="00E66540">
              <w:t xml:space="preserve"> тыс. руб.</w:t>
            </w:r>
          </w:p>
        </w:tc>
        <w:tc>
          <w:tcPr>
            <w:tcW w:w="2700" w:type="dxa"/>
            <w:shd w:val="clear" w:color="auto" w:fill="FFFFFF"/>
          </w:tcPr>
          <w:p w:rsidR="00DC481D" w:rsidRPr="00E66540" w:rsidRDefault="00871130" w:rsidP="00871130">
            <w:pPr>
              <w:pStyle w:val="ConsPlusTitle"/>
              <w:tabs>
                <w:tab w:val="left" w:pos="450"/>
              </w:tabs>
              <w:snapToGrid w:val="0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E66540">
              <w:rPr>
                <w:rFonts w:ascii="Times New Roman" w:hAnsi="Times New Roman" w:cs="Times New Roman"/>
                <w:b w:val="0"/>
              </w:rPr>
              <w:t>Сельскохозяйствен</w:t>
            </w:r>
            <w:r w:rsidR="00ED043F" w:rsidRPr="00E66540">
              <w:rPr>
                <w:rFonts w:ascii="Times New Roman" w:hAnsi="Times New Roman" w:cs="Times New Roman"/>
                <w:b w:val="0"/>
              </w:rPr>
              <w:t xml:space="preserve">ные </w:t>
            </w:r>
            <w:r w:rsidRPr="00E66540">
              <w:rPr>
                <w:rFonts w:ascii="Times New Roman" w:hAnsi="Times New Roman" w:cs="Times New Roman"/>
                <w:b w:val="0"/>
              </w:rPr>
              <w:t>товаропроизводи</w:t>
            </w:r>
            <w:r w:rsidR="00D4482A" w:rsidRPr="00E66540">
              <w:rPr>
                <w:rFonts w:ascii="Times New Roman" w:hAnsi="Times New Roman" w:cs="Times New Roman"/>
                <w:b w:val="0"/>
              </w:rPr>
              <w:t>тели</w:t>
            </w:r>
          </w:p>
        </w:tc>
        <w:tc>
          <w:tcPr>
            <w:tcW w:w="3680" w:type="dxa"/>
            <w:shd w:val="clear" w:color="auto" w:fill="FFFFFF"/>
          </w:tcPr>
          <w:p w:rsidR="0016543A" w:rsidRPr="00E73415" w:rsidRDefault="00DC481D" w:rsidP="0016543A">
            <w:pPr>
              <w:ind w:firstLine="170"/>
            </w:pPr>
            <w:r w:rsidRPr="00E66540">
              <w:t xml:space="preserve">Предоставляется на возмещение части затрат на приобретение, в том числе на условиях финансовой аренды (лизинга), с </w:t>
            </w:r>
            <w:r w:rsidR="00997E5F" w:rsidRPr="00E66540">
              <w:br/>
            </w:r>
            <w:r w:rsidRPr="00E66540">
              <w:t xml:space="preserve">1 января 2014 года тракторов 5 </w:t>
            </w:r>
            <w:r w:rsidR="003032A9" w:rsidRPr="00E66540">
              <w:t>-</w:t>
            </w:r>
            <w:r w:rsidRPr="00E66540">
              <w:t xml:space="preserve"> 8 тягового класса, произведенных на терри</w:t>
            </w:r>
            <w:r w:rsidR="00DC3E84" w:rsidRPr="00E66540">
              <w:t>тории Алтайского края</w:t>
            </w:r>
            <w:r w:rsidR="00FA2E6F">
              <w:t xml:space="preserve"> </w:t>
            </w:r>
          </w:p>
        </w:tc>
      </w:tr>
      <w:tr w:rsidR="00DC481D" w:rsidRPr="00E73415" w:rsidTr="00AC2272">
        <w:tc>
          <w:tcPr>
            <w:tcW w:w="2408" w:type="dxa"/>
            <w:shd w:val="clear" w:color="auto" w:fill="FFFFFF"/>
          </w:tcPr>
          <w:p w:rsidR="00DC481D" w:rsidRPr="0016543A" w:rsidRDefault="00ED043F" w:rsidP="00D823D7">
            <w:pPr>
              <w:numPr>
                <w:ilvl w:val="0"/>
                <w:numId w:val="2"/>
              </w:numPr>
              <w:ind w:left="0" w:firstLine="142"/>
              <w:rPr>
                <w:b/>
                <w:shd w:val="clear" w:color="auto" w:fill="FFFF00"/>
              </w:rPr>
            </w:pPr>
            <w:r w:rsidRPr="0016543A">
              <w:rPr>
                <w:b/>
              </w:rPr>
              <w:t xml:space="preserve"> </w:t>
            </w:r>
            <w:r w:rsidR="00DC481D" w:rsidRPr="0016543A">
              <w:rPr>
                <w:b/>
              </w:rPr>
              <w:t>Предоставление грантов на реализацию проектов в приоритетных сферах экономики</w:t>
            </w:r>
          </w:p>
        </w:tc>
        <w:tc>
          <w:tcPr>
            <w:tcW w:w="3688" w:type="dxa"/>
            <w:shd w:val="clear" w:color="auto" w:fill="FFFFFF"/>
          </w:tcPr>
          <w:p w:rsidR="00DC481D" w:rsidRPr="00B11E10" w:rsidRDefault="00AE0B2C" w:rsidP="00BB7816">
            <w:pPr>
              <w:ind w:firstLine="178"/>
            </w:pPr>
            <w:r w:rsidRPr="00B11E10">
              <w:t>п</w:t>
            </w:r>
            <w:r w:rsidR="00DC481D" w:rsidRPr="00B11E10">
              <w:t xml:space="preserve">остановление </w:t>
            </w:r>
            <w:r w:rsidR="00175221">
              <w:t>Правительства Алтайского края от 02.03.2020 №90 «Об утверждении государственной программы Алтайского края «Развитие малого и среднего предпринимательства в Алтайском крае»</w:t>
            </w:r>
            <w:r w:rsidR="00DD7322">
              <w:t xml:space="preserve"> (в ред. от 29.12.2020)</w:t>
            </w:r>
            <w:r w:rsidR="00DC481D" w:rsidRPr="00B11E10">
              <w:t xml:space="preserve">; </w:t>
            </w:r>
          </w:p>
          <w:p w:rsidR="00DC481D" w:rsidRPr="00B11E10" w:rsidRDefault="00346DA6" w:rsidP="000C7A51">
            <w:pPr>
              <w:ind w:firstLine="178"/>
            </w:pPr>
            <w:r>
              <w:t>п</w:t>
            </w:r>
            <w:r w:rsidRPr="00346DA6">
              <w:t xml:space="preserve">остановление Правительства Алтайского края от 03.09.2019 </w:t>
            </w:r>
            <w:r>
              <w:br/>
            </w:r>
            <w:r w:rsidRPr="00346DA6">
              <w:t>№ 333 «Об утверждении Порядка предоставления грантов субъектам малого и среднего предпринимательства на реализацию проектов в приоритетных сферах экономики и о некоторых постановления Правительства Алтайского края»</w:t>
            </w:r>
            <w:r w:rsidR="00DD7322">
              <w:t xml:space="preserve"> (в ред. 30.09.2020)</w:t>
            </w:r>
            <w:r>
              <w:t>.</w:t>
            </w:r>
          </w:p>
        </w:tc>
        <w:tc>
          <w:tcPr>
            <w:tcW w:w="3118" w:type="dxa"/>
            <w:shd w:val="clear" w:color="auto" w:fill="FFFFFF"/>
          </w:tcPr>
          <w:p w:rsidR="00DC481D" w:rsidRPr="00E73415" w:rsidRDefault="00B96BE7" w:rsidP="00BB7816">
            <w:pPr>
              <w:ind w:firstLine="176"/>
            </w:pPr>
            <w:r w:rsidRPr="00E73415">
              <w:t xml:space="preserve">В </w:t>
            </w:r>
            <w:r w:rsidR="00BF4DC2">
              <w:t>2021</w:t>
            </w:r>
            <w:r w:rsidR="00DC481D" w:rsidRPr="00E73415">
              <w:t xml:space="preserve"> году на выплату субсидий по указанному </w:t>
            </w:r>
            <w:r w:rsidR="00DC481D" w:rsidRPr="00A625A9">
              <w:t>направлению предусмотрено</w:t>
            </w:r>
            <w:r w:rsidR="00D109AA" w:rsidRPr="00A625A9">
              <w:t xml:space="preserve"> </w:t>
            </w:r>
            <w:r w:rsidR="00DC481D" w:rsidRPr="00A625A9">
              <w:t xml:space="preserve">из средств краевого бюджета </w:t>
            </w:r>
            <w:r w:rsidR="0058675F" w:rsidRPr="00A625A9">
              <w:t>–</w:t>
            </w:r>
            <w:r w:rsidR="00DC481D" w:rsidRPr="00A625A9">
              <w:t xml:space="preserve"> </w:t>
            </w:r>
            <w:r w:rsidR="00830C84" w:rsidRPr="00A625A9">
              <w:t xml:space="preserve">8 </w:t>
            </w:r>
            <w:r w:rsidR="0058675F" w:rsidRPr="00A625A9">
              <w:t>млн</w:t>
            </w:r>
            <w:r w:rsidR="00DC481D" w:rsidRPr="00A625A9">
              <w:t>. </w:t>
            </w:r>
            <w:r w:rsidR="00E40EBF" w:rsidRPr="00A625A9">
              <w:t xml:space="preserve"> </w:t>
            </w:r>
            <w:r w:rsidR="00DC481D" w:rsidRPr="00A625A9">
              <w:t>руб</w:t>
            </w:r>
            <w:r w:rsidR="00E40F8A" w:rsidRPr="00A625A9">
              <w:t>лей</w:t>
            </w:r>
          </w:p>
          <w:p w:rsidR="00DC481D" w:rsidRPr="00E73415" w:rsidRDefault="00DC481D" w:rsidP="00BB7816">
            <w:pPr>
              <w:ind w:firstLine="176"/>
            </w:pPr>
          </w:p>
        </w:tc>
        <w:tc>
          <w:tcPr>
            <w:tcW w:w="2700" w:type="dxa"/>
            <w:shd w:val="clear" w:color="auto" w:fill="FFFFFF"/>
          </w:tcPr>
          <w:p w:rsidR="00DC481D" w:rsidRPr="00E73415" w:rsidRDefault="00DC481D" w:rsidP="00BB7816">
            <w:pPr>
              <w:ind w:firstLine="176"/>
            </w:pPr>
            <w:r w:rsidRPr="00E73415">
              <w:t>Участниками конкурсного отбора для предоставления грантов</w:t>
            </w:r>
            <w:r w:rsidR="000420A4" w:rsidRPr="00E73415">
              <w:t xml:space="preserve"> в приоритетных сферах экономики </w:t>
            </w:r>
            <w:r w:rsidRPr="00E73415">
              <w:t>могут быть</w:t>
            </w:r>
            <w:r w:rsidR="00815AF6">
              <w:t xml:space="preserve"> субъекты малого и среднего предпринимательства (далее – «С</w:t>
            </w:r>
            <w:r w:rsidR="000420A4" w:rsidRPr="00E73415">
              <w:t>МСП</w:t>
            </w:r>
            <w:r w:rsidR="00815AF6">
              <w:t>»)</w:t>
            </w:r>
            <w:r w:rsidRPr="00E73415">
              <w:t>:</w:t>
            </w:r>
          </w:p>
          <w:p w:rsidR="000420A4" w:rsidRPr="00E73415" w:rsidRDefault="000420A4" w:rsidP="000420A4">
            <w:r w:rsidRPr="00E73415">
              <w:t>зарегистрированные в едином реестре субъектов малого и среднего предпринимательства;</w:t>
            </w:r>
          </w:p>
          <w:p w:rsidR="00DC481D" w:rsidRPr="00E73415" w:rsidRDefault="00DC481D" w:rsidP="00BB7816">
            <w:pPr>
              <w:ind w:firstLine="176"/>
            </w:pPr>
            <w:r w:rsidRPr="00E73415">
              <w:t xml:space="preserve">зарегистрированные в качестве индивидуального предпринимателя или юридического лица </w:t>
            </w:r>
            <w:r w:rsidR="000420A4" w:rsidRPr="00E73415">
              <w:t>и осуществляющие деятельность на территории Алтайского края на момент подачи заявки 18 месяцев и более</w:t>
            </w:r>
          </w:p>
          <w:p w:rsidR="00DC481D" w:rsidRPr="00E73415" w:rsidRDefault="00DC481D" w:rsidP="00BB7816">
            <w:pPr>
              <w:ind w:firstLine="176"/>
            </w:pPr>
            <w:r w:rsidRPr="00E73415">
              <w:t xml:space="preserve">имеющие среднесписочную численность наёмных работников </w:t>
            </w:r>
            <w:r w:rsidR="0031263D">
              <w:t>2</w:t>
            </w:r>
            <w:r w:rsidRPr="00E73415">
              <w:t xml:space="preserve"> и </w:t>
            </w:r>
            <w:r w:rsidRPr="00E73415">
              <w:lastRenderedPageBreak/>
              <w:t>более человек и среднемесячную заработную плату на одного работника более 1</w:t>
            </w:r>
            <w:r w:rsidR="0058675F">
              <w:t>2</w:t>
            </w:r>
            <w:r w:rsidRPr="00E73415">
              <w:t>000 рублей;</w:t>
            </w:r>
          </w:p>
          <w:p w:rsidR="000420A4" w:rsidRPr="00E73415" w:rsidRDefault="000420A4" w:rsidP="00BB7816">
            <w:pPr>
              <w:ind w:firstLine="176"/>
            </w:pPr>
            <w:proofErr w:type="gramStart"/>
            <w:r w:rsidRPr="00E73415">
              <w:t>основным видом деятельности</w:t>
            </w:r>
            <w:proofErr w:type="gramEnd"/>
            <w:r w:rsidRPr="00E73415">
              <w:t xml:space="preserve"> которых не является предоставление недвижимости в аренду;</w:t>
            </w:r>
          </w:p>
          <w:p w:rsidR="000420A4" w:rsidRPr="00E73415" w:rsidRDefault="000420A4" w:rsidP="00BB7816">
            <w:pPr>
              <w:ind w:firstLine="176"/>
            </w:pPr>
            <w:r w:rsidRPr="00E73415">
              <w:t>не имеющие задолженности по налогам, сборам, страховым взносам и иным обязательным платежам в бюджеты бюджетной системы Российской Федерации;</w:t>
            </w:r>
          </w:p>
          <w:p w:rsidR="00DC481D" w:rsidRDefault="002D5526" w:rsidP="00BB7816">
            <w:pPr>
              <w:ind w:firstLine="176"/>
            </w:pPr>
            <w:r w:rsidRPr="00E73415">
              <w:t>не находящиеся в процессе реорганизации, банкротства или ликвидации и не имеющие ограничения на осуществление хозяйствен</w:t>
            </w:r>
            <w:r w:rsidR="00875143" w:rsidRPr="00E73415">
              <w:t>ной деятельности</w:t>
            </w:r>
            <w:r w:rsidR="0093717C">
              <w:t>;</w:t>
            </w:r>
          </w:p>
          <w:p w:rsidR="0093717C" w:rsidRPr="00E73415" w:rsidRDefault="0093717C" w:rsidP="00BB7816">
            <w:pPr>
              <w:ind w:firstLine="176"/>
            </w:pPr>
            <w:r>
              <w:t>не осуществляющие производство и</w:t>
            </w:r>
            <w:r w:rsidR="003A794A">
              <w:t xml:space="preserve"> (или)</w:t>
            </w:r>
            <w:r>
              <w:t xml:space="preserve"> реализацию подакцизных товаров, а так</w:t>
            </w:r>
            <w:r w:rsidR="00827C20">
              <w:t xml:space="preserve">же добычу и </w:t>
            </w:r>
            <w:r w:rsidR="003A794A">
              <w:t xml:space="preserve">(или) </w:t>
            </w:r>
            <w:r w:rsidR="00827C20">
              <w:t xml:space="preserve">реализацию полезных </w:t>
            </w:r>
            <w:r>
              <w:t xml:space="preserve">ископаемых. </w:t>
            </w:r>
          </w:p>
        </w:tc>
        <w:tc>
          <w:tcPr>
            <w:tcW w:w="3680" w:type="dxa"/>
            <w:shd w:val="clear" w:color="auto" w:fill="FFFFFF"/>
          </w:tcPr>
          <w:p w:rsidR="00DC481D" w:rsidRPr="00E73415" w:rsidRDefault="00DC481D" w:rsidP="00BB65EC">
            <w:r w:rsidRPr="00E73415">
              <w:lastRenderedPageBreak/>
              <w:t>Приоритетными сферами экономики признаются значимые направления социально-</w:t>
            </w:r>
            <w:proofErr w:type="spellStart"/>
            <w:r w:rsidRPr="00E73415">
              <w:t>экономи</w:t>
            </w:r>
            <w:proofErr w:type="spellEnd"/>
            <w:r w:rsidR="009A7A31" w:rsidRPr="00E73415">
              <w:t>-</w:t>
            </w:r>
            <w:proofErr w:type="spellStart"/>
            <w:r w:rsidRPr="00E73415">
              <w:t>ческого</w:t>
            </w:r>
            <w:proofErr w:type="spellEnd"/>
            <w:r w:rsidRPr="00E73415">
              <w:t xml:space="preserve"> развития Алтайского края. Предоставление гр</w:t>
            </w:r>
            <w:r w:rsidR="002D5526" w:rsidRPr="00E73415">
              <w:t xml:space="preserve">антов в </w:t>
            </w:r>
            <w:r w:rsidR="00A20686">
              <w:t>2020</w:t>
            </w:r>
            <w:r w:rsidR="00954275" w:rsidRPr="00E73415">
              <w:t xml:space="preserve"> году </w:t>
            </w:r>
            <w:r w:rsidR="002D5526" w:rsidRPr="00E73415">
              <w:t>осуществляется</w:t>
            </w:r>
            <w:r w:rsidRPr="00E73415">
              <w:t xml:space="preserve"> по следующим направлениям:</w:t>
            </w:r>
          </w:p>
          <w:p w:rsidR="00DC481D" w:rsidRPr="00E73415" w:rsidRDefault="00DC481D" w:rsidP="00BB7816">
            <w:pPr>
              <w:ind w:firstLine="170"/>
            </w:pPr>
            <w:r w:rsidRPr="00E73415">
              <w:t>«Развитие придорожного сервиса»</w:t>
            </w:r>
            <w:r w:rsidR="0058675F">
              <w:t xml:space="preserve"> (возмещению подлежат расходы на осуществление строительных работ и благоустройство территории комплексов дорожного сервиса, приобретение технологического оборудования для объектов общественного питания комплексов дорожного сервиса)</w:t>
            </w:r>
            <w:r w:rsidRPr="00E73415">
              <w:t>;</w:t>
            </w:r>
          </w:p>
          <w:p w:rsidR="00DC481D" w:rsidRDefault="00DC481D" w:rsidP="00BB7816">
            <w:pPr>
              <w:ind w:firstLine="170"/>
            </w:pPr>
            <w:r w:rsidRPr="00E73415">
              <w:t>«Строительство и производство стройматериалов»</w:t>
            </w:r>
            <w:r w:rsidR="0058675F">
              <w:t xml:space="preserve"> (приобретение основных средств и коммерческого транспорта)</w:t>
            </w:r>
            <w:r w:rsidRPr="00E73415">
              <w:t>;</w:t>
            </w:r>
          </w:p>
          <w:p w:rsidR="0058675F" w:rsidRPr="00E73415" w:rsidRDefault="0058675F" w:rsidP="00BB7816">
            <w:pPr>
              <w:ind w:firstLine="170"/>
            </w:pPr>
            <w:r>
              <w:t xml:space="preserve">«Переработка сельскохозяйственной продукции» (возмещение затрат на приобретение оборудования для переработки и </w:t>
            </w:r>
            <w:r>
              <w:lastRenderedPageBreak/>
              <w:t>охлаждения молока</w:t>
            </w:r>
            <w:r w:rsidR="004E7FE5">
              <w:t>, оборудования для забоя скота и птицы, их первичной переработки и охлаждения</w:t>
            </w:r>
            <w:r>
              <w:t>)</w:t>
            </w:r>
            <w:r w:rsidR="004E7FE5">
              <w:t>;</w:t>
            </w:r>
          </w:p>
          <w:p w:rsidR="00DC481D" w:rsidRDefault="002034DE" w:rsidP="00BB7816">
            <w:pPr>
              <w:ind w:firstLine="170"/>
            </w:pPr>
            <w:r w:rsidRPr="00E73415">
              <w:t>«Переработка дикоросов»</w:t>
            </w:r>
            <w:r w:rsidR="004E7FE5">
              <w:t xml:space="preserve"> (на приобретение основных средств и коммерческого транспорта);</w:t>
            </w:r>
          </w:p>
          <w:p w:rsidR="004E7FE5" w:rsidRDefault="004E7FE5" w:rsidP="00BB7816">
            <w:pPr>
              <w:ind w:firstLine="170"/>
            </w:pPr>
            <w:r>
              <w:t>«Индустрия детских товаров» (на приобретение основных средств и коммерческого транспорта СМСП, реализующим проекты в сфере производства детской одежды и обуви, детских игрушек и робототехники, товаров для детского творчества, спорта и отдыха, детской мебели, учебного оборудования, товаров для новорожденных, детских удерживающих устройств, товаров для детей инвалидов, продукции предназначенной для детского питания.)</w:t>
            </w:r>
            <w:r w:rsidR="000A53D2">
              <w:t>;</w:t>
            </w:r>
          </w:p>
          <w:p w:rsidR="000A53D2" w:rsidRDefault="000A53D2" w:rsidP="00BB7816">
            <w:pPr>
              <w:ind w:firstLine="170"/>
            </w:pPr>
            <w:r>
              <w:t>«Ремесленное мастерство» (на приобретение основных средств, коммерческого транспорта и инструментов для производства ремесленных изделий);</w:t>
            </w:r>
          </w:p>
          <w:p w:rsidR="00FC658C" w:rsidRDefault="000A53D2" w:rsidP="00BB7816">
            <w:pPr>
              <w:ind w:firstLine="170"/>
            </w:pPr>
            <w:r>
              <w:t>«Мобильная торговля на селе» (на приобретение торговых прицепов и автолавок для выездной торговли)</w:t>
            </w:r>
            <w:r w:rsidR="00FC658C">
              <w:t>;</w:t>
            </w:r>
          </w:p>
          <w:p w:rsidR="00FC658C" w:rsidRDefault="00FC658C" w:rsidP="00BB7816">
            <w:pPr>
              <w:ind w:firstLine="170"/>
            </w:pPr>
            <w:r>
              <w:t>«Развитие транспортного обслуживания в сельских террито</w:t>
            </w:r>
            <w:r>
              <w:lastRenderedPageBreak/>
              <w:t>риях и малых городах» - приобретение транспортных средств (кроме легковых автомобилей);</w:t>
            </w:r>
          </w:p>
          <w:p w:rsidR="00FC658C" w:rsidRDefault="00FC658C" w:rsidP="00BB7816">
            <w:pPr>
              <w:ind w:firstLine="170"/>
            </w:pPr>
            <w:r>
              <w:t>«Сельскохозяйственная кооперация» - приобретение основных средств (кроме легковых автомобилей);</w:t>
            </w:r>
          </w:p>
          <w:p w:rsidR="000A53D2" w:rsidRDefault="00FC658C" w:rsidP="00BB7816">
            <w:pPr>
              <w:ind w:firstLine="170"/>
            </w:pPr>
            <w:r>
              <w:t>«Развитие телекоммуникационной инфраструктуры в сельских территориях и малых городах»</w:t>
            </w:r>
            <w:r w:rsidR="000A53D2">
              <w:t xml:space="preserve"> </w:t>
            </w:r>
            <w:r>
              <w:t xml:space="preserve">- приобретения оборудования для обеспечения доступа в информационно-телекоммуникационную сеть «Интернет». </w:t>
            </w:r>
          </w:p>
          <w:p w:rsidR="00483952" w:rsidRPr="00483952" w:rsidRDefault="00483952" w:rsidP="00483952">
            <w:pPr>
              <w:widowControl w:val="0"/>
            </w:pPr>
            <w:r w:rsidRPr="00483952">
              <w:t xml:space="preserve">«Социальное предпринимательство» – приобретение основных средств (кроме легковых автомобилей); </w:t>
            </w:r>
          </w:p>
          <w:p w:rsidR="00483952" w:rsidRPr="00483952" w:rsidRDefault="00483952" w:rsidP="00483952">
            <w:pPr>
              <w:widowControl w:val="0"/>
            </w:pPr>
            <w:r w:rsidRPr="00483952">
              <w:t xml:space="preserve">«Развитие частной врачебной практики на селе и в малых городах» «Социальное предпринимательство» – приобретение медицинского оборудования и медицинского инвентаря; </w:t>
            </w:r>
          </w:p>
          <w:p w:rsidR="00483952" w:rsidRPr="00483952" w:rsidRDefault="00483952" w:rsidP="00483952">
            <w:pPr>
              <w:widowControl w:val="0"/>
              <w:autoSpaceDE w:val="0"/>
              <w:autoSpaceDN w:val="0"/>
              <w:adjustRightInd w:val="0"/>
            </w:pPr>
            <w:r w:rsidRPr="00483952">
              <w:t>«Развитие частной врачебной практики на селе и в малых городах».</w:t>
            </w:r>
          </w:p>
          <w:p w:rsidR="00E73E4D" w:rsidRPr="00483952" w:rsidRDefault="00483952" w:rsidP="002E6769">
            <w:pPr>
              <w:ind w:firstLine="170"/>
            </w:pPr>
            <w:r w:rsidRPr="00483952">
              <w:t>Субъект МСП не должен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      </w:r>
          </w:p>
        </w:tc>
      </w:tr>
      <w:tr w:rsidR="00483952" w:rsidRPr="00E73415" w:rsidTr="00AC2272">
        <w:tc>
          <w:tcPr>
            <w:tcW w:w="2408" w:type="dxa"/>
            <w:shd w:val="clear" w:color="auto" w:fill="FFFFFF"/>
          </w:tcPr>
          <w:p w:rsidR="00483952" w:rsidRPr="0016543A" w:rsidRDefault="00483952" w:rsidP="00A864B2">
            <w:pPr>
              <w:numPr>
                <w:ilvl w:val="0"/>
                <w:numId w:val="2"/>
              </w:numPr>
              <w:ind w:left="0" w:firstLine="142"/>
              <w:rPr>
                <w:b/>
              </w:rPr>
            </w:pPr>
            <w:r w:rsidRPr="0016543A">
              <w:rPr>
                <w:b/>
              </w:rPr>
              <w:lastRenderedPageBreak/>
              <w:t xml:space="preserve"> </w:t>
            </w:r>
            <w:r w:rsidR="00A864B2" w:rsidRPr="0016543A">
              <w:rPr>
                <w:b/>
              </w:rPr>
              <w:t xml:space="preserve">Субсидирование части затрат, связанных с </w:t>
            </w:r>
            <w:proofErr w:type="spellStart"/>
            <w:r w:rsidR="00A864B2" w:rsidRPr="0016543A">
              <w:rPr>
                <w:b/>
              </w:rPr>
              <w:t>приобритением</w:t>
            </w:r>
            <w:proofErr w:type="spellEnd"/>
            <w:r w:rsidR="00A864B2" w:rsidRPr="0016543A">
              <w:rPr>
                <w:b/>
              </w:rPr>
              <w:t xml:space="preserve"> субъектами малого и среднего предпринимательства  оборудования</w:t>
            </w:r>
          </w:p>
        </w:tc>
        <w:tc>
          <w:tcPr>
            <w:tcW w:w="3688" w:type="dxa"/>
            <w:shd w:val="clear" w:color="auto" w:fill="FFFFFF"/>
          </w:tcPr>
          <w:p w:rsidR="00D36597" w:rsidRDefault="00D36597" w:rsidP="00D36597">
            <w:r>
              <w:t xml:space="preserve">Постановление Правительства </w:t>
            </w:r>
            <w:proofErr w:type="gramStart"/>
            <w:r>
              <w:t>Алтайского  края</w:t>
            </w:r>
            <w:proofErr w:type="gramEnd"/>
            <w:r>
              <w:t xml:space="preserve"> от 02.03.2020 № 90 «Об утверждении государственной программы </w:t>
            </w:r>
            <w:proofErr w:type="spellStart"/>
            <w:r>
              <w:t>Алтайско-го</w:t>
            </w:r>
            <w:proofErr w:type="spellEnd"/>
            <w:r>
              <w:t xml:space="preserve"> края «Развитие малого и среднего предпринимательства в Алтайском крае»</w:t>
            </w:r>
            <w:r w:rsidR="00CD30F8">
              <w:t xml:space="preserve"> (в ред. от 29.12.2020)</w:t>
            </w:r>
            <w:r>
              <w:t>;</w:t>
            </w:r>
          </w:p>
          <w:p w:rsidR="00D36597" w:rsidRDefault="00D36597" w:rsidP="00D36597">
            <w:r>
              <w:t xml:space="preserve">Постановление Правительства Алтайского края от 28.07.2020 </w:t>
            </w:r>
          </w:p>
          <w:p w:rsidR="00483952" w:rsidRPr="00B11E10" w:rsidRDefault="00D36597" w:rsidP="00D36597">
            <w:r>
              <w:t xml:space="preserve">№ 324 «Об утверждении Порядка субсидирования части затрат, связанных с приобретением субъектами малого и среднего предпринимательства оборудования в рамках реализации индивидуальной программы социально-экономического развития Алтайского края на 2020 – 2024 годы, утвержденной распоряжением Правительства Российской Федерации от 08.04.2020 </w:t>
            </w:r>
            <w:r>
              <w:br/>
              <w:t>№ 928-р»</w:t>
            </w:r>
            <w:r w:rsidR="00CD30F8">
              <w:t xml:space="preserve"> (в ред. от 30.09.2020)</w:t>
            </w:r>
          </w:p>
        </w:tc>
        <w:tc>
          <w:tcPr>
            <w:tcW w:w="3118" w:type="dxa"/>
            <w:shd w:val="clear" w:color="auto" w:fill="FFFFFF"/>
          </w:tcPr>
          <w:p w:rsidR="00483952" w:rsidRPr="00E73415" w:rsidRDefault="00D36597" w:rsidP="00FC245C">
            <w:pPr>
              <w:ind w:firstLine="176"/>
            </w:pPr>
            <w:r w:rsidRPr="00D36597">
              <w:t>В 202</w:t>
            </w:r>
            <w:r w:rsidR="00FC245C">
              <w:t>1</w:t>
            </w:r>
            <w:r w:rsidRPr="00D36597">
              <w:t xml:space="preserve"> году на выплату субсидий по указанному направлению </w:t>
            </w:r>
            <w:proofErr w:type="spellStart"/>
            <w:r w:rsidRPr="00D36597">
              <w:t>предусмотре</w:t>
            </w:r>
            <w:proofErr w:type="spellEnd"/>
            <w:r w:rsidRPr="00D36597">
              <w:t xml:space="preserve">-но из средств краевого </w:t>
            </w:r>
            <w:proofErr w:type="spellStart"/>
            <w:r w:rsidRPr="00D36597">
              <w:t>бюд</w:t>
            </w:r>
            <w:r>
              <w:t>-</w:t>
            </w:r>
            <w:r w:rsidRPr="00D36597">
              <w:t>жета</w:t>
            </w:r>
            <w:proofErr w:type="spellEnd"/>
            <w:r>
              <w:t xml:space="preserve"> и  федерального бюджета – </w:t>
            </w:r>
            <w:r w:rsidR="00FC245C">
              <w:t>195</w:t>
            </w:r>
            <w:r>
              <w:t>,</w:t>
            </w:r>
            <w:r w:rsidR="00FC245C">
              <w:t>2</w:t>
            </w:r>
            <w:r>
              <w:t xml:space="preserve"> млн. рублей</w:t>
            </w:r>
          </w:p>
        </w:tc>
        <w:tc>
          <w:tcPr>
            <w:tcW w:w="2700" w:type="dxa"/>
            <w:shd w:val="clear" w:color="auto" w:fill="FFFFFF"/>
          </w:tcPr>
          <w:p w:rsidR="00D36597" w:rsidRDefault="00D36597" w:rsidP="00D36597">
            <w:pPr>
              <w:ind w:firstLine="176"/>
            </w:pPr>
            <w:r>
              <w:t>Участниками могут быть субъекты МСП:</w:t>
            </w:r>
          </w:p>
          <w:p w:rsidR="00D36597" w:rsidRDefault="00D36597" w:rsidP="00D36597">
            <w:pPr>
              <w:ind w:firstLine="176"/>
            </w:pPr>
            <w:r>
              <w:t xml:space="preserve">зарегистрированные в качестве индивидуального предпринимателя или юридического лица на территории Алтайского края, сведения о котором внесены в единый реестр субъектов малого и среднего предпринимательства, и осуществлять на территории Алтайского края деятельность 24 месяца и более, для субъектов </w:t>
            </w:r>
            <w:proofErr w:type="spellStart"/>
            <w:r>
              <w:t>монопрофильных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муниципаль-ных</w:t>
            </w:r>
            <w:proofErr w:type="spellEnd"/>
            <w:proofErr w:type="gramEnd"/>
            <w:r>
              <w:t xml:space="preserve"> образований - 12 месяцев и более;</w:t>
            </w:r>
          </w:p>
          <w:p w:rsidR="00D36597" w:rsidRDefault="00D36597" w:rsidP="00D36597">
            <w:r>
              <w:t xml:space="preserve">имеющие общую численность наемных работников в количестве 5 и более человек, для субъектов </w:t>
            </w:r>
            <w:proofErr w:type="spellStart"/>
            <w:r>
              <w:t>монопро-фильных</w:t>
            </w:r>
            <w:proofErr w:type="spellEnd"/>
            <w:r>
              <w:t xml:space="preserve"> муниципальных образований - 2 и более человек;</w:t>
            </w:r>
          </w:p>
          <w:p w:rsidR="00483952" w:rsidRDefault="00D36597" w:rsidP="00D36597">
            <w:r>
              <w:t>обеспечивающие подтвержденный документами средний уровень заработной платы одного работника (среднемесячный размер вы</w:t>
            </w:r>
            <w:r>
              <w:lastRenderedPageBreak/>
              <w:t xml:space="preserve">плат одному члену сельскохозяйственного производственного </w:t>
            </w:r>
            <w:proofErr w:type="gramStart"/>
            <w:r>
              <w:t>ко-</w:t>
            </w:r>
            <w:proofErr w:type="spellStart"/>
            <w:r>
              <w:t>оператива</w:t>
            </w:r>
            <w:proofErr w:type="spellEnd"/>
            <w:proofErr w:type="gramEnd"/>
            <w:r>
              <w:t xml:space="preserve"> за его личное трудовое участие) не ниже минимального размера оплаты труда, установленного законодательством на конец соответствующего периода и увеличенного на районный </w:t>
            </w:r>
            <w:proofErr w:type="spellStart"/>
            <w:r>
              <w:t>коэффи-циент</w:t>
            </w:r>
            <w:proofErr w:type="spellEnd"/>
            <w:r>
              <w:t>.</w:t>
            </w:r>
          </w:p>
          <w:p w:rsidR="00ED2596" w:rsidRPr="00E73415" w:rsidRDefault="00ED2596" w:rsidP="00D36597"/>
        </w:tc>
        <w:tc>
          <w:tcPr>
            <w:tcW w:w="3680" w:type="dxa"/>
            <w:shd w:val="clear" w:color="auto" w:fill="FFFFFF"/>
          </w:tcPr>
          <w:p w:rsidR="00D36597" w:rsidRDefault="00D36597" w:rsidP="00D36597">
            <w:pPr>
              <w:ind w:firstLine="170"/>
            </w:pPr>
            <w:r>
              <w:lastRenderedPageBreak/>
              <w:t>Субсидии предоставляются:</w:t>
            </w:r>
          </w:p>
          <w:p w:rsidR="00D36597" w:rsidRDefault="00D36597" w:rsidP="00D36597">
            <w:r>
              <w:t xml:space="preserve">на приобретенное оборудование по договорам его приобретения в сумме, не превышающей 50 процентов произведенных </w:t>
            </w:r>
            <w:proofErr w:type="spellStart"/>
            <w:proofErr w:type="gramStart"/>
            <w:r>
              <w:t>субъек</w:t>
            </w:r>
            <w:proofErr w:type="spellEnd"/>
            <w:r>
              <w:t>-том</w:t>
            </w:r>
            <w:proofErr w:type="gramEnd"/>
            <w:r>
              <w:t xml:space="preserve"> затрат по договорам приобретения в собственность обору-</w:t>
            </w:r>
            <w:proofErr w:type="spellStart"/>
            <w:r>
              <w:t>дования</w:t>
            </w:r>
            <w:proofErr w:type="spellEnd"/>
            <w:r>
              <w:t xml:space="preserve"> (без НДС), включая затраты на монтаж оборудования (без НДС), но не более 15 млн. рублей в год на одного субъекта (без учета транспортных расходов субъекта по доставке обору-</w:t>
            </w:r>
            <w:proofErr w:type="spellStart"/>
            <w:r>
              <w:t>дования</w:t>
            </w:r>
            <w:proofErr w:type="spellEnd"/>
            <w:r>
              <w:t>);</w:t>
            </w:r>
          </w:p>
          <w:p w:rsidR="00D36597" w:rsidRDefault="00D36597" w:rsidP="00D36597">
            <w:pPr>
              <w:ind w:firstLine="170"/>
            </w:pPr>
            <w:r>
              <w:t>на приобретение оборудования по договорам лизинга при условии компенсации до 70 процентов произведенных субъектом затрат на уплату первого взноса (аванса) (без НДС) по действующим договорам лизинга, но не более 5 млн. рублей в год на одного субъекта;</w:t>
            </w:r>
          </w:p>
          <w:p w:rsidR="00483952" w:rsidRPr="00E73415" w:rsidRDefault="00D36597" w:rsidP="00A864B2">
            <w:pPr>
              <w:ind w:firstLine="170"/>
            </w:pPr>
            <w:r>
              <w:t>на субсидирование части затрат, связанных с уплатой субъектами лизинговых платежей по договорам лизинга, из расчета не более 50 процентов от фактически произведенных субъектом затрат на уплату лизинговых платежей (без НДС), но не более 5 млн. рублей в год на одного субъекта, по действующим договорам лизинга стоимостью 10 млн. рублей и более.</w:t>
            </w:r>
          </w:p>
        </w:tc>
      </w:tr>
      <w:tr w:rsidR="00DC481D" w:rsidRPr="00E73415" w:rsidTr="00AC2272">
        <w:tc>
          <w:tcPr>
            <w:tcW w:w="2408" w:type="dxa"/>
            <w:shd w:val="clear" w:color="auto" w:fill="FFFFFF"/>
          </w:tcPr>
          <w:p w:rsidR="00DC481D" w:rsidRPr="0016543A" w:rsidRDefault="00864FF1" w:rsidP="00D62649">
            <w:pPr>
              <w:numPr>
                <w:ilvl w:val="0"/>
                <w:numId w:val="2"/>
              </w:numPr>
              <w:ind w:left="0" w:firstLine="142"/>
              <w:rPr>
                <w:b/>
                <w:shd w:val="clear" w:color="auto" w:fill="FFFF00"/>
              </w:rPr>
            </w:pPr>
            <w:r w:rsidRPr="0016543A">
              <w:rPr>
                <w:b/>
              </w:rPr>
              <w:lastRenderedPageBreak/>
              <w:t xml:space="preserve"> </w:t>
            </w:r>
            <w:r w:rsidR="00DC481D" w:rsidRPr="0016543A">
              <w:rPr>
                <w:b/>
              </w:rPr>
              <w:t xml:space="preserve">Развитие системы кредитования </w:t>
            </w:r>
            <w:r w:rsidR="00D62649" w:rsidRPr="0016543A">
              <w:rPr>
                <w:b/>
              </w:rPr>
              <w:t xml:space="preserve">СМСП </w:t>
            </w:r>
            <w:r w:rsidR="00DC481D" w:rsidRPr="0016543A">
              <w:rPr>
                <w:b/>
              </w:rPr>
              <w:t xml:space="preserve">с использованием средств </w:t>
            </w:r>
            <w:proofErr w:type="spellStart"/>
            <w:r w:rsidR="003C67BF" w:rsidRPr="0016543A">
              <w:rPr>
                <w:b/>
              </w:rPr>
              <w:t>неком</w:t>
            </w:r>
            <w:r w:rsidR="0016543A">
              <w:rPr>
                <w:b/>
              </w:rPr>
              <w:t>м</w:t>
            </w:r>
            <w:r w:rsidR="003C67BF" w:rsidRPr="0016543A">
              <w:rPr>
                <w:b/>
              </w:rPr>
              <w:t>ер</w:t>
            </w:r>
            <w:proofErr w:type="spellEnd"/>
            <w:r w:rsidR="0016543A">
              <w:rPr>
                <w:b/>
              </w:rPr>
              <w:t>-</w:t>
            </w:r>
            <w:r w:rsidR="003C67BF" w:rsidRPr="0016543A">
              <w:rPr>
                <w:b/>
              </w:rPr>
              <w:t xml:space="preserve">ческой организации </w:t>
            </w:r>
            <w:proofErr w:type="spellStart"/>
            <w:r w:rsidR="003C67BF" w:rsidRPr="0016543A">
              <w:rPr>
                <w:b/>
              </w:rPr>
              <w:t>микрокредитной</w:t>
            </w:r>
            <w:proofErr w:type="spellEnd"/>
            <w:r w:rsidR="003C67BF" w:rsidRPr="0016543A">
              <w:rPr>
                <w:b/>
              </w:rPr>
              <w:t xml:space="preserve"> компании «Алтайский </w:t>
            </w:r>
            <w:r w:rsidR="00DC481D" w:rsidRPr="0016543A">
              <w:rPr>
                <w:b/>
              </w:rPr>
              <w:t>фон</w:t>
            </w:r>
            <w:r w:rsidR="003C67BF" w:rsidRPr="0016543A">
              <w:rPr>
                <w:b/>
              </w:rPr>
              <w:t>д</w:t>
            </w:r>
            <w:r w:rsidR="00DC481D" w:rsidRPr="0016543A">
              <w:rPr>
                <w:b/>
              </w:rPr>
              <w:t xml:space="preserve"> </w:t>
            </w:r>
            <w:proofErr w:type="spellStart"/>
            <w:r w:rsidR="00DC481D" w:rsidRPr="0016543A">
              <w:rPr>
                <w:b/>
              </w:rPr>
              <w:t>микрозаймов</w:t>
            </w:r>
            <w:proofErr w:type="spellEnd"/>
            <w:r w:rsidR="003C67BF" w:rsidRPr="0016543A">
              <w:rPr>
                <w:b/>
              </w:rPr>
              <w:t xml:space="preserve">» </w:t>
            </w:r>
          </w:p>
        </w:tc>
        <w:tc>
          <w:tcPr>
            <w:tcW w:w="3688" w:type="dxa"/>
            <w:shd w:val="clear" w:color="auto" w:fill="FFFFFF"/>
          </w:tcPr>
          <w:p w:rsidR="00DC481D" w:rsidRPr="00B11E10" w:rsidRDefault="00175221" w:rsidP="00C77910">
            <w:pPr>
              <w:ind w:firstLine="178"/>
              <w:rPr>
                <w:spacing w:val="-6"/>
              </w:rPr>
            </w:pPr>
            <w:r w:rsidRPr="00B11E10">
              <w:t xml:space="preserve">постановление </w:t>
            </w:r>
            <w:r>
              <w:t>Правительства Алтайского края от 02.03.2020 №90 «Об утверждении государственной программы Алтайского края «Развитие малого и среднего предпринимательства в Алтайском крае»</w:t>
            </w:r>
            <w:r w:rsidR="00BE5485">
              <w:t xml:space="preserve"> </w:t>
            </w:r>
            <w:r w:rsidR="00BE5485" w:rsidRPr="00BE5485">
              <w:t>(в ред. от 29.12.2020)</w:t>
            </w:r>
            <w:r w:rsidR="00DC481D" w:rsidRPr="00B11E10">
              <w:rPr>
                <w:spacing w:val="-6"/>
              </w:rPr>
              <w:t>;</w:t>
            </w:r>
            <w:r>
              <w:rPr>
                <w:spacing w:val="-6"/>
              </w:rPr>
              <w:t xml:space="preserve"> </w:t>
            </w:r>
          </w:p>
          <w:p w:rsidR="00DC481D" w:rsidRPr="00B11E10" w:rsidRDefault="00AE0B2C" w:rsidP="00BE5485">
            <w:pPr>
              <w:ind w:firstLine="178"/>
            </w:pPr>
            <w:r w:rsidRPr="00B11E10">
              <w:rPr>
                <w:spacing w:val="-8"/>
              </w:rPr>
              <w:t>п</w:t>
            </w:r>
            <w:r w:rsidR="00DC481D" w:rsidRPr="00B11E10">
              <w:rPr>
                <w:spacing w:val="-8"/>
              </w:rPr>
              <w:t>остановление Администрации Алтайского края от 13.03.2009</w:t>
            </w:r>
            <w:r w:rsidR="00DC481D" w:rsidRPr="00B11E10">
              <w:rPr>
                <w:spacing w:val="-6"/>
              </w:rPr>
              <w:t xml:space="preserve"> №</w:t>
            </w:r>
            <w:r w:rsidRPr="00B11E10">
              <w:rPr>
                <w:spacing w:val="-6"/>
              </w:rPr>
              <w:t> </w:t>
            </w:r>
            <w:r w:rsidR="00DC481D" w:rsidRPr="00B11E10">
              <w:rPr>
                <w:spacing w:val="-6"/>
              </w:rPr>
              <w:t xml:space="preserve"> 91 «Об Алтайском фонде </w:t>
            </w:r>
            <w:proofErr w:type="spellStart"/>
            <w:r w:rsidR="00DC481D" w:rsidRPr="00B11E10">
              <w:rPr>
                <w:spacing w:val="-6"/>
              </w:rPr>
              <w:t>мик</w:t>
            </w:r>
            <w:r w:rsidR="006057F8">
              <w:rPr>
                <w:spacing w:val="-6"/>
              </w:rPr>
              <w:t>розаймов</w:t>
            </w:r>
            <w:proofErr w:type="spellEnd"/>
            <w:r w:rsidR="006057F8">
              <w:rPr>
                <w:spacing w:val="-6"/>
              </w:rPr>
              <w:t>» (</w:t>
            </w:r>
            <w:r w:rsidR="00BE5485">
              <w:rPr>
                <w:spacing w:val="-6"/>
              </w:rPr>
              <w:t xml:space="preserve">в </w:t>
            </w:r>
            <w:r w:rsidR="006057F8">
              <w:rPr>
                <w:spacing w:val="-6"/>
              </w:rPr>
              <w:t>ред. о</w:t>
            </w:r>
            <w:r w:rsidR="00282EBD">
              <w:rPr>
                <w:spacing w:val="-6"/>
              </w:rPr>
              <w:t xml:space="preserve">т </w:t>
            </w:r>
            <w:r w:rsidR="00BE5485">
              <w:rPr>
                <w:spacing w:val="-6"/>
              </w:rPr>
              <w:t>20</w:t>
            </w:r>
            <w:r w:rsidR="00282EBD">
              <w:rPr>
                <w:spacing w:val="-6"/>
              </w:rPr>
              <w:t>.</w:t>
            </w:r>
            <w:r w:rsidR="00BE5485">
              <w:rPr>
                <w:spacing w:val="-6"/>
              </w:rPr>
              <w:t>01</w:t>
            </w:r>
            <w:r w:rsidR="00DC481D" w:rsidRPr="00B11E10">
              <w:rPr>
                <w:spacing w:val="-6"/>
              </w:rPr>
              <w:t>.20</w:t>
            </w:r>
            <w:r w:rsidR="00BE5485">
              <w:rPr>
                <w:spacing w:val="-6"/>
              </w:rPr>
              <w:t>21</w:t>
            </w:r>
            <w:r w:rsidR="00DC481D" w:rsidRPr="00B11E10">
              <w:rPr>
                <w:spacing w:val="-6"/>
              </w:rPr>
              <w:t>)</w:t>
            </w:r>
          </w:p>
        </w:tc>
        <w:tc>
          <w:tcPr>
            <w:tcW w:w="3118" w:type="dxa"/>
            <w:shd w:val="clear" w:color="auto" w:fill="FFFFFF"/>
          </w:tcPr>
          <w:p w:rsidR="00A625A9" w:rsidRPr="00EF425B" w:rsidRDefault="00175221" w:rsidP="00A625A9">
            <w:pPr>
              <w:rPr>
                <w:spacing w:val="-6"/>
              </w:rPr>
            </w:pPr>
            <w:r>
              <w:rPr>
                <w:spacing w:val="-6"/>
              </w:rPr>
              <w:t>По состоянию на 01.</w:t>
            </w:r>
            <w:r w:rsidR="009E500D">
              <w:rPr>
                <w:spacing w:val="-6"/>
              </w:rPr>
              <w:t>03</w:t>
            </w:r>
            <w:r w:rsidR="00A625A9" w:rsidRPr="00EF425B">
              <w:rPr>
                <w:spacing w:val="-6"/>
              </w:rPr>
              <w:t>.202</w:t>
            </w:r>
            <w:r w:rsidR="009E500D">
              <w:rPr>
                <w:spacing w:val="-6"/>
              </w:rPr>
              <w:t>1</w:t>
            </w:r>
            <w:r w:rsidR="00A625A9" w:rsidRPr="00EF425B">
              <w:rPr>
                <w:spacing w:val="-6"/>
              </w:rPr>
              <w:t xml:space="preserve"> </w:t>
            </w:r>
          </w:p>
          <w:p w:rsidR="00A625A9" w:rsidRDefault="00A625A9" w:rsidP="00EF425B">
            <w:pPr>
              <w:rPr>
                <w:spacing w:val="-6"/>
              </w:rPr>
            </w:pPr>
            <w:r w:rsidRPr="00A625A9">
              <w:rPr>
                <w:spacing w:val="-6"/>
              </w:rPr>
              <w:t xml:space="preserve">размер капитала  Алтайского фонда </w:t>
            </w:r>
            <w:proofErr w:type="spellStart"/>
            <w:r w:rsidRPr="00A625A9">
              <w:rPr>
                <w:spacing w:val="-6"/>
              </w:rPr>
              <w:t>микрозаймов</w:t>
            </w:r>
            <w:proofErr w:type="spellEnd"/>
            <w:r w:rsidRPr="00A625A9">
              <w:rPr>
                <w:spacing w:val="-6"/>
              </w:rPr>
              <w:t xml:space="preserve"> состав</w:t>
            </w:r>
            <w:r w:rsidR="00175221">
              <w:rPr>
                <w:spacing w:val="-6"/>
              </w:rPr>
              <w:t xml:space="preserve">ляет </w:t>
            </w:r>
            <w:r w:rsidR="00A5019B">
              <w:rPr>
                <w:spacing w:val="-6"/>
              </w:rPr>
              <w:t>10</w:t>
            </w:r>
            <w:r w:rsidR="009E500D">
              <w:rPr>
                <w:spacing w:val="-6"/>
              </w:rPr>
              <w:t>57</w:t>
            </w:r>
            <w:r w:rsidR="00175221">
              <w:rPr>
                <w:spacing w:val="-6"/>
              </w:rPr>
              <w:t>,</w:t>
            </w:r>
            <w:r w:rsidR="00F364B8">
              <w:rPr>
                <w:spacing w:val="-6"/>
              </w:rPr>
              <w:t>7</w:t>
            </w:r>
            <w:r w:rsidR="00EF425B">
              <w:rPr>
                <w:spacing w:val="-6"/>
              </w:rPr>
              <w:t xml:space="preserve"> </w:t>
            </w:r>
            <w:r w:rsidR="00175221">
              <w:rPr>
                <w:spacing w:val="-6"/>
              </w:rPr>
              <w:t>млн</w:t>
            </w:r>
            <w:r w:rsidR="00EF425B">
              <w:rPr>
                <w:spacing w:val="-6"/>
              </w:rPr>
              <w:t>.</w:t>
            </w:r>
            <w:r w:rsidRPr="00A625A9">
              <w:rPr>
                <w:spacing w:val="-6"/>
              </w:rPr>
              <w:t xml:space="preserve"> рублей.</w:t>
            </w:r>
            <w:r w:rsidRPr="00EF425B">
              <w:rPr>
                <w:spacing w:val="-6"/>
              </w:rPr>
              <w:t xml:space="preserve"> </w:t>
            </w:r>
            <w:r w:rsidRPr="00A625A9">
              <w:rPr>
                <w:spacing w:val="-6"/>
              </w:rPr>
              <w:t>Процентные ставки от 3</w:t>
            </w:r>
            <w:r w:rsidRPr="00EF425B">
              <w:rPr>
                <w:spacing w:val="-6"/>
              </w:rPr>
              <w:t xml:space="preserve"> % годовых</w:t>
            </w:r>
          </w:p>
          <w:p w:rsidR="00DC481D" w:rsidRPr="00E73415" w:rsidRDefault="00DC481D" w:rsidP="003C67BF">
            <w:pPr>
              <w:ind w:firstLine="176"/>
            </w:pPr>
          </w:p>
        </w:tc>
        <w:tc>
          <w:tcPr>
            <w:tcW w:w="2700" w:type="dxa"/>
            <w:shd w:val="clear" w:color="auto" w:fill="FFFFFF"/>
          </w:tcPr>
          <w:p w:rsidR="00B04BCA" w:rsidRPr="00E73415" w:rsidRDefault="00B04BCA" w:rsidP="0076060B">
            <w:pPr>
              <w:tabs>
                <w:tab w:val="left" w:pos="0"/>
              </w:tabs>
              <w:ind w:firstLine="176"/>
            </w:pPr>
            <w:r w:rsidRPr="00E73415">
              <w:t>К участию в отборе на получение государственной поддержки допускаются субъекты малого предпринимательства (</w:t>
            </w:r>
            <w:r w:rsidR="00D62649">
              <w:t>далее – «</w:t>
            </w:r>
            <w:r w:rsidRPr="00E73415">
              <w:t>СМП</w:t>
            </w:r>
            <w:r w:rsidR="00D62649">
              <w:t>»</w:t>
            </w:r>
            <w:r w:rsidRPr="00E73415">
              <w:t>), соответствующие следующим требованиям:</w:t>
            </w:r>
          </w:p>
          <w:p w:rsidR="00B04BCA" w:rsidRPr="00E73415" w:rsidRDefault="00B04BCA" w:rsidP="0076060B">
            <w:pPr>
              <w:tabs>
                <w:tab w:val="left" w:pos="0"/>
              </w:tabs>
              <w:ind w:firstLine="176"/>
            </w:pPr>
            <w:r w:rsidRPr="00E73415">
              <w:t>соответствие критериям</w:t>
            </w:r>
            <w:r w:rsidR="00F13CC3">
              <w:t xml:space="preserve"> СМП</w:t>
            </w:r>
            <w:r w:rsidRPr="00E73415">
              <w:t xml:space="preserve">, определенным законодательством РФ; </w:t>
            </w:r>
          </w:p>
          <w:p w:rsidR="00B04BCA" w:rsidRPr="00E73415" w:rsidRDefault="00B04BCA" w:rsidP="0076060B">
            <w:pPr>
              <w:tabs>
                <w:tab w:val="left" w:pos="0"/>
              </w:tabs>
              <w:ind w:firstLine="176"/>
            </w:pPr>
            <w:r w:rsidRPr="00E73415">
              <w:t>регистрация СМП в качестве налогоплательщика на территории Алтайского края;</w:t>
            </w:r>
          </w:p>
          <w:p w:rsidR="00B04BCA" w:rsidRPr="00E73415" w:rsidRDefault="00B04BCA" w:rsidP="0076060B">
            <w:pPr>
              <w:tabs>
                <w:tab w:val="left" w:pos="0"/>
              </w:tabs>
              <w:ind w:firstLine="176"/>
            </w:pPr>
            <w:r w:rsidRPr="00E73415">
              <w:t xml:space="preserve">отсутствие просроченной задолженности по налоговым и иным обязательным платежам (в том числе по пени, </w:t>
            </w:r>
            <w:r w:rsidRPr="00E73415">
              <w:lastRenderedPageBreak/>
              <w:t>штрафам, иным предусмотренным законодательством РФ санкциям) в бюджеты и внебюджетные фонды;</w:t>
            </w:r>
          </w:p>
          <w:p w:rsidR="00B04BCA" w:rsidRPr="00E73415" w:rsidRDefault="00B04BCA" w:rsidP="0076060B">
            <w:pPr>
              <w:tabs>
                <w:tab w:val="left" w:pos="0"/>
              </w:tabs>
              <w:ind w:firstLine="176"/>
            </w:pPr>
            <w:r w:rsidRPr="00E73415">
              <w:t xml:space="preserve">в отношении потенциального Заемщика в течение двух лет (либо меньшего срока в зависимости от срока хозяйственной деятельности), предшествующих дате обращения за получением </w:t>
            </w:r>
            <w:proofErr w:type="spellStart"/>
            <w:r w:rsidRPr="00E73415">
              <w:t>микрозайма</w:t>
            </w:r>
            <w:proofErr w:type="spellEnd"/>
            <w:r w:rsidRPr="00E73415">
              <w:t xml:space="preserve"> Фонда, не применялись процедуры несостоятельности (банкротства);</w:t>
            </w:r>
          </w:p>
          <w:p w:rsidR="00B04BCA" w:rsidRPr="00E73415" w:rsidRDefault="00B04BCA" w:rsidP="0076060B">
            <w:pPr>
              <w:tabs>
                <w:tab w:val="left" w:pos="0"/>
              </w:tabs>
              <w:ind w:firstLine="176"/>
            </w:pPr>
            <w:r w:rsidRPr="00E73415">
              <w:t xml:space="preserve">СМП не является кредитной и/или страховой организаций, страховым или кредитным кооперативом, лизинговой компанией, </w:t>
            </w:r>
            <w:proofErr w:type="spellStart"/>
            <w:r w:rsidRPr="00E73415">
              <w:t>факторинговой</w:t>
            </w:r>
            <w:proofErr w:type="spellEnd"/>
            <w:r w:rsidRPr="00E73415">
              <w:t xml:space="preserve"> компанией, </w:t>
            </w:r>
            <w:proofErr w:type="spellStart"/>
            <w:r w:rsidRPr="00E73415">
              <w:t>микрофинансовой</w:t>
            </w:r>
            <w:proofErr w:type="spellEnd"/>
            <w:r w:rsidRPr="00E73415">
              <w:t xml:space="preserve"> организацией, инвестиционным фондом, негосударственным пенсионным фондом, профессиональным участником рынка ценных бумаг, ломбардом или иной </w:t>
            </w:r>
            <w:proofErr w:type="spellStart"/>
            <w:r w:rsidRPr="00E73415">
              <w:t>некредитной</w:t>
            </w:r>
            <w:proofErr w:type="spellEnd"/>
            <w:r w:rsidRPr="00E73415">
              <w:t xml:space="preserve"> финансовой организацией, а также </w:t>
            </w:r>
            <w:r w:rsidRPr="00E73415">
              <w:lastRenderedPageBreak/>
              <w:t>СМП, не осуществляет иную деятельность в сфере финансового посредничества в качестве основной;</w:t>
            </w:r>
          </w:p>
          <w:p w:rsidR="00B04BCA" w:rsidRPr="00E73415" w:rsidRDefault="00B04BCA" w:rsidP="0076060B">
            <w:pPr>
              <w:tabs>
                <w:tab w:val="left" w:pos="0"/>
              </w:tabs>
              <w:ind w:firstLine="176"/>
            </w:pPr>
            <w:r w:rsidRPr="00E73415">
              <w:t>СМП не находится в процессе ликвидации;</w:t>
            </w:r>
          </w:p>
          <w:p w:rsidR="00B04BCA" w:rsidRPr="00E73415" w:rsidRDefault="00B04BCA" w:rsidP="0076060B">
            <w:pPr>
              <w:tabs>
                <w:tab w:val="left" w:pos="0"/>
              </w:tabs>
              <w:ind w:firstLine="176"/>
            </w:pPr>
            <w:r w:rsidRPr="00E73415">
              <w:t>СМП не является участником соглашений о разделе продукции;</w:t>
            </w:r>
          </w:p>
          <w:p w:rsidR="00B04BCA" w:rsidRPr="00E73415" w:rsidRDefault="00B04BCA" w:rsidP="0076060B">
            <w:pPr>
              <w:tabs>
                <w:tab w:val="left" w:pos="0"/>
              </w:tabs>
              <w:ind w:firstLine="176"/>
            </w:pPr>
            <w:r w:rsidRPr="00E73415">
              <w:t>СМП не осуществляет предпринимательскую деятельность в сфере игорного бизнеса;</w:t>
            </w:r>
          </w:p>
          <w:p w:rsidR="0076060B" w:rsidRPr="00E73415" w:rsidRDefault="00B04BCA" w:rsidP="0076060B">
            <w:pPr>
              <w:tabs>
                <w:tab w:val="left" w:pos="0"/>
              </w:tabs>
              <w:ind w:firstLine="176"/>
            </w:pPr>
            <w:r w:rsidRPr="00E73415">
              <w:t>СМП не является в порядке, установлен</w:t>
            </w:r>
            <w:r w:rsidR="00775546" w:rsidRPr="00E73415">
              <w:t>ном законодательством Рос</w:t>
            </w:r>
            <w:r w:rsidRPr="00E73415">
              <w:t>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</w:t>
            </w:r>
            <w:r w:rsidR="0076060B" w:rsidRPr="00E73415">
              <w:t>дерации;</w:t>
            </w:r>
          </w:p>
          <w:p w:rsidR="00A625A9" w:rsidRDefault="00B04BCA" w:rsidP="00D65E1F">
            <w:pPr>
              <w:tabs>
                <w:tab w:val="left" w:pos="0"/>
              </w:tabs>
              <w:ind w:firstLine="176"/>
            </w:pPr>
            <w:r w:rsidRPr="00E73415">
              <w:t xml:space="preserve"> отсутствие у СМП на дату обращения за получением </w:t>
            </w:r>
            <w:proofErr w:type="spellStart"/>
            <w:r w:rsidRPr="00E73415">
              <w:t>микрозайма</w:t>
            </w:r>
            <w:proofErr w:type="spellEnd"/>
            <w:r w:rsidRPr="00E73415">
              <w:t xml:space="preserve"> и за шесть месяцев, предшествующих дате обращения в Фонд просроченных обязательств по кредитным договорам, </w:t>
            </w:r>
            <w:r w:rsidRPr="00E73415">
              <w:lastRenderedPageBreak/>
              <w:t>договорам займа (допускается не более трех случаев просрочки до 3-х рабочих дней)</w:t>
            </w:r>
          </w:p>
          <w:p w:rsidR="00ED2596" w:rsidRPr="00E73415" w:rsidRDefault="00ED2596" w:rsidP="00D65E1F">
            <w:pPr>
              <w:tabs>
                <w:tab w:val="left" w:pos="0"/>
              </w:tabs>
              <w:ind w:firstLine="176"/>
            </w:pPr>
          </w:p>
        </w:tc>
        <w:tc>
          <w:tcPr>
            <w:tcW w:w="3680" w:type="dxa"/>
            <w:shd w:val="clear" w:color="auto" w:fill="FFFFFF"/>
          </w:tcPr>
          <w:p w:rsidR="00265201" w:rsidRDefault="00265201" w:rsidP="00265201">
            <w:pPr>
              <w:ind w:firstLine="170"/>
            </w:pPr>
            <w:r>
              <w:lastRenderedPageBreak/>
              <w:t xml:space="preserve">Условия получения </w:t>
            </w:r>
            <w:proofErr w:type="spellStart"/>
            <w:r>
              <w:t>микрозайма</w:t>
            </w:r>
            <w:proofErr w:type="spellEnd"/>
            <w:r>
              <w:t xml:space="preserve"> указаны в Правилах предоставления </w:t>
            </w:r>
            <w:proofErr w:type="spellStart"/>
            <w:r>
              <w:t>микрозаймов</w:t>
            </w:r>
            <w:proofErr w:type="spellEnd"/>
            <w:r>
              <w:t xml:space="preserve"> некоммерческой </w:t>
            </w:r>
            <w:proofErr w:type="spellStart"/>
            <w:r>
              <w:t>микрокредитной</w:t>
            </w:r>
            <w:proofErr w:type="spellEnd"/>
            <w:r>
              <w:t xml:space="preserve"> компании «Фонд финансирования предпринимательства». </w:t>
            </w:r>
          </w:p>
          <w:p w:rsidR="00265201" w:rsidRDefault="00265201" w:rsidP="00265201">
            <w:pPr>
              <w:ind w:firstLine="170"/>
            </w:pPr>
            <w:r>
              <w:t xml:space="preserve">Для субъектов предпринимательства и </w:t>
            </w:r>
            <w:proofErr w:type="spellStart"/>
            <w:r>
              <w:t>самозанятых</w:t>
            </w:r>
            <w:proofErr w:type="spellEnd"/>
            <w:r>
              <w:t xml:space="preserve"> зарегистрированных и осуществляющих свою деятельность на территории моногорода, при реализации приоритетных проектов применяется годовая процентная ставка в размере ½ ключевой ставки Банка России.</w:t>
            </w:r>
          </w:p>
          <w:p w:rsidR="00265201" w:rsidRDefault="00265201" w:rsidP="00265201">
            <w:pPr>
              <w:ind w:firstLine="170"/>
            </w:pPr>
            <w:r>
              <w:t xml:space="preserve">Для субъектов предпринимательства и </w:t>
            </w:r>
            <w:proofErr w:type="spellStart"/>
            <w:r>
              <w:t>самозанятых</w:t>
            </w:r>
            <w:proofErr w:type="spellEnd"/>
            <w:r>
              <w:t xml:space="preserve"> при реализации приоритетных проектов применяется годовая процентная ставка в размере  ключевой ставки Банка России.</w:t>
            </w:r>
          </w:p>
          <w:p w:rsidR="00265201" w:rsidRDefault="00265201" w:rsidP="00265201">
            <w:pPr>
              <w:ind w:firstLine="170"/>
            </w:pPr>
            <w:r>
              <w:lastRenderedPageBreak/>
              <w:t xml:space="preserve">Для льготных категорий СМСП </w:t>
            </w:r>
            <w:proofErr w:type="spellStart"/>
            <w:r>
              <w:t>микрозаймы</w:t>
            </w:r>
            <w:proofErr w:type="spellEnd"/>
            <w:r>
              <w:t xml:space="preserve"> предоставляются под 3,5% годовых</w:t>
            </w:r>
          </w:p>
          <w:p w:rsidR="009B7351" w:rsidRPr="009B7351" w:rsidRDefault="00265201" w:rsidP="00265201">
            <w:pPr>
              <w:ind w:firstLine="170"/>
            </w:pPr>
            <w:r>
              <w:t xml:space="preserve">Заем индивидуальной программы социально-экономического развития – </w:t>
            </w:r>
            <w:proofErr w:type="gramStart"/>
            <w:r>
              <w:t>заем</w:t>
            </w:r>
            <w:proofErr w:type="gramEnd"/>
            <w:r>
              <w:t xml:space="preserve"> предоставляемый Заемщику на инвестиционные цели в сумме от 1,5 млн. рублей до 10 млн. рублей, сроком до 2 лет при займе до 5,0 млн.  рублей, и сроком до 7 лет при займе свыше 5,0 млн. рублей процентная ставка в размере ½ ключевой ставки Банка России, при условии создания одного рабочего места на каждые полные 1,5 млн. рублей заемных средств Заем выдается за счет средств субсидии по индивидуальной программе социально-экономического развития Алтайского края на 2020-2024 годы, утвержденной распоряжением Правительства Российской Федерации от 08.04.2020 № 928-р с дополнительным условием по созданию рабочих мест.</w:t>
            </w:r>
          </w:p>
        </w:tc>
      </w:tr>
      <w:tr w:rsidR="00DC481D" w:rsidRPr="00E73415" w:rsidTr="00AC2272">
        <w:tc>
          <w:tcPr>
            <w:tcW w:w="2408" w:type="dxa"/>
            <w:shd w:val="clear" w:color="auto" w:fill="FFFFFF"/>
          </w:tcPr>
          <w:p w:rsidR="00DC481D" w:rsidRPr="0016543A" w:rsidRDefault="00B96BE7" w:rsidP="0016543A">
            <w:pPr>
              <w:tabs>
                <w:tab w:val="left" w:pos="450"/>
              </w:tabs>
              <w:rPr>
                <w:b/>
              </w:rPr>
            </w:pPr>
            <w:r w:rsidRPr="0016543A">
              <w:rPr>
                <w:b/>
              </w:rPr>
              <w:lastRenderedPageBreak/>
              <w:t>1</w:t>
            </w:r>
            <w:r w:rsidR="0016543A">
              <w:rPr>
                <w:b/>
              </w:rPr>
              <w:t>2</w:t>
            </w:r>
            <w:r w:rsidRPr="0016543A">
              <w:rPr>
                <w:b/>
              </w:rPr>
              <w:t>. Развитие системы кредитования СМСП с использованием средств некоммерческой организации «Алтайский фонд развития малого и среднего предпринимательства»</w:t>
            </w:r>
          </w:p>
        </w:tc>
        <w:tc>
          <w:tcPr>
            <w:tcW w:w="3688" w:type="dxa"/>
            <w:shd w:val="clear" w:color="auto" w:fill="FFFFFF"/>
          </w:tcPr>
          <w:p w:rsidR="00B96BE7" w:rsidRPr="00E73415" w:rsidRDefault="00B46724" w:rsidP="00B96BE7">
            <w:pPr>
              <w:ind w:firstLine="178"/>
            </w:pPr>
            <w:r w:rsidRPr="00B11E10">
              <w:t xml:space="preserve">постановление </w:t>
            </w:r>
            <w:r>
              <w:t>Правительства Алтайского края от 02.03.2020 №90 «Об утверждении государственной программы Алтайского края «Развитие малого и среднего предпринимательства в Алтайском крае»</w:t>
            </w:r>
            <w:r w:rsidR="00BE5485">
              <w:t xml:space="preserve"> </w:t>
            </w:r>
            <w:r w:rsidR="00BE5485" w:rsidRPr="00BE5485">
              <w:t>(в ред. от 29.12.2020)</w:t>
            </w:r>
            <w:r w:rsidR="00B96BE7" w:rsidRPr="00E73415">
              <w:t>;</w:t>
            </w:r>
          </w:p>
          <w:p w:rsidR="00DC481D" w:rsidRPr="00E73415" w:rsidRDefault="00B96BE7" w:rsidP="001D55A0">
            <w:pPr>
              <w:ind w:firstLine="178"/>
            </w:pPr>
            <w:r w:rsidRPr="00E73415">
              <w:t xml:space="preserve">постановление </w:t>
            </w:r>
            <w:r w:rsidR="001D55A0">
              <w:t>Правительства</w:t>
            </w:r>
            <w:r w:rsidRPr="00E73415">
              <w:t xml:space="preserve"> Алтайского края от 2</w:t>
            </w:r>
            <w:r w:rsidR="001D55A0">
              <w:t>0</w:t>
            </w:r>
            <w:r w:rsidRPr="00E73415">
              <w:t>. 0</w:t>
            </w:r>
            <w:r w:rsidR="001D55A0">
              <w:t>4. 2018 г. № 135</w:t>
            </w:r>
            <w:r w:rsidRPr="00E73415">
              <w:t xml:space="preserve"> «</w:t>
            </w:r>
            <w:r w:rsidR="001D55A0">
              <w:t>О едином органе управления организациями, образующими инфраструктуру поддержки субъектов малого и среднего предпринимательства, и некоторых правовых актах Администрации Алтайского края, Правительства Алтайского края</w:t>
            </w:r>
            <w:r w:rsidRPr="00E73415">
              <w:t>»</w:t>
            </w:r>
            <w:r w:rsidR="000A0BC3">
              <w:t xml:space="preserve"> (ред. от 13.03.2019 № 79)</w:t>
            </w:r>
            <w:r w:rsidRPr="00E73415">
              <w:t>.</w:t>
            </w:r>
          </w:p>
        </w:tc>
        <w:tc>
          <w:tcPr>
            <w:tcW w:w="3118" w:type="dxa"/>
            <w:shd w:val="clear" w:color="auto" w:fill="FFFFFF"/>
          </w:tcPr>
          <w:p w:rsidR="00265201" w:rsidRDefault="00265201" w:rsidP="00D65E1F">
            <w:r>
              <w:t xml:space="preserve">По состоянию на 01.03.2021 активы НО «Алтайский фонд МСП» составляют 740,23 млн. руб. </w:t>
            </w:r>
          </w:p>
          <w:p w:rsidR="00DC481D" w:rsidRDefault="00B96BE7" w:rsidP="00D65E1F">
            <w:r w:rsidRPr="00E73415">
              <w:t xml:space="preserve">Максимальный объем единовременно выдаваемого поручительства в отношении одного СМСП </w:t>
            </w:r>
            <w:r w:rsidR="00C6605B">
              <w:br/>
            </w:r>
            <w:r w:rsidRPr="00E73415">
              <w:t>25 млн. рублей.</w:t>
            </w:r>
            <w:r w:rsidR="00C6605B">
              <w:t xml:space="preserve"> </w:t>
            </w:r>
          </w:p>
          <w:p w:rsidR="00D10439" w:rsidRPr="00E73415" w:rsidRDefault="00D10439" w:rsidP="00A5019B"/>
        </w:tc>
        <w:tc>
          <w:tcPr>
            <w:tcW w:w="2700" w:type="dxa"/>
            <w:shd w:val="clear" w:color="auto" w:fill="FFFFFF"/>
          </w:tcPr>
          <w:p w:rsidR="00B96BE7" w:rsidRPr="00E73415" w:rsidRDefault="00B96BE7" w:rsidP="000C0187">
            <w:pPr>
              <w:ind w:firstLine="176"/>
            </w:pPr>
            <w:r w:rsidRPr="00E73415">
              <w:t>К участию в отборе на получение государственной поддержки допускаются СМСП и организации инфраструктуры поддержки СМСП:</w:t>
            </w:r>
          </w:p>
          <w:p w:rsidR="000C0187" w:rsidRDefault="00BC6573" w:rsidP="000C0187">
            <w:pPr>
              <w:ind w:firstLine="176"/>
            </w:pPr>
            <w:r>
              <w:t>зарегистрированные в едином реестре субъектов малого и среднего предпринимательства;</w:t>
            </w:r>
          </w:p>
          <w:p w:rsidR="000C0187" w:rsidRDefault="00B96BE7" w:rsidP="000C0187">
            <w:pPr>
              <w:ind w:firstLine="176"/>
            </w:pPr>
            <w:r w:rsidRPr="00E73415">
              <w:t>не имеющие просроченной задолженности по начисленным налогам, сборам, соответствующим пеням и штрафам, заработной плате;</w:t>
            </w:r>
          </w:p>
          <w:p w:rsidR="000C0187" w:rsidRDefault="00B96BE7" w:rsidP="000C0187">
            <w:pPr>
              <w:ind w:firstLine="176"/>
            </w:pPr>
            <w:r w:rsidRPr="00E73415">
              <w:t>не находящиеся в стадии реорганизации, ликвидации или банкротства, а также деятельность которых не приостановлена в соответствии с действующим законодательством;</w:t>
            </w:r>
          </w:p>
          <w:p w:rsidR="00B96BE7" w:rsidRPr="00E73415" w:rsidRDefault="00B96BE7" w:rsidP="000C0187">
            <w:pPr>
              <w:ind w:firstLine="176"/>
            </w:pPr>
            <w:r w:rsidRPr="00E73415">
              <w:t xml:space="preserve">зарегистрированные в качестве СМСП не менее 3 (трех) месяцев в </w:t>
            </w:r>
            <w:r w:rsidRPr="00E73415">
              <w:lastRenderedPageBreak/>
              <w:t>установленном законодательством РФ порядке и осуществляющие хозяйственную деятельность на территории Алтайского края;</w:t>
            </w:r>
          </w:p>
          <w:p w:rsidR="00B96BE7" w:rsidRPr="00E73415" w:rsidRDefault="00B96BE7" w:rsidP="00B96BE7">
            <w:pPr>
              <w:ind w:firstLine="176"/>
            </w:pPr>
            <w:r w:rsidRPr="00E73415">
              <w:t>вновь зарегистрированные в качестве СМСП и действующие на территории края менее 3 (трех) месяцев, созданные в рамках группы связанных лиц (ГСЛ) с целью расширения текущей деятельности ГСЛ;</w:t>
            </w:r>
          </w:p>
          <w:p w:rsidR="00B96BE7" w:rsidRPr="00E73415" w:rsidRDefault="00B96BE7" w:rsidP="00B96BE7">
            <w:pPr>
              <w:ind w:firstLine="176"/>
            </w:pPr>
            <w:r w:rsidRPr="00E73415">
              <w:t>предоставившие обеспечение по заключаемому с финансовой организацией договору в размере не менее 30 (тридцати)% от суммы своих обязательств;</w:t>
            </w:r>
          </w:p>
          <w:p w:rsidR="00B96BE7" w:rsidRPr="00E73415" w:rsidRDefault="00B96BE7" w:rsidP="00B96BE7">
            <w:pPr>
              <w:ind w:firstLine="176"/>
            </w:pPr>
            <w:r w:rsidRPr="00E73415">
              <w:t>имеющие среднемесячный уровень заработной платы на одного работника в размере не менее 1</w:t>
            </w:r>
            <w:r w:rsidR="009903ED">
              <w:t>3</w:t>
            </w:r>
            <w:r w:rsidRPr="00E73415">
              <w:t xml:space="preserve"> 000 рублей;</w:t>
            </w:r>
          </w:p>
          <w:p w:rsidR="00B96BE7" w:rsidRPr="00E73415" w:rsidRDefault="00B96BE7" w:rsidP="00B96BE7">
            <w:pPr>
              <w:ind w:firstLine="176"/>
            </w:pPr>
            <w:r w:rsidRPr="00E73415">
              <w:t>внесенные в порядке, установленном действующим законодательством, в Единый реестр СМСП или Единый реестр организаций, обра</w:t>
            </w:r>
            <w:r w:rsidRPr="00E73415">
              <w:lastRenderedPageBreak/>
              <w:t>зующих инфраструктуру поддержки СМСП, соответственно;</w:t>
            </w:r>
          </w:p>
          <w:p w:rsidR="00DA0E87" w:rsidRDefault="00B96BE7" w:rsidP="00B96BE7">
            <w:pPr>
              <w:ind w:firstLine="176"/>
            </w:pPr>
            <w:r w:rsidRPr="00E73415">
              <w:t>не имеющие фактов нарушения условий ранее заключенных кредитных договоров, договоров банковской гарантии, договоров лизинга (допускается совокупный срок просроченной задолженности до 60 календарных дней за 12 месяцев, предшествующих дате обращения за получе</w:t>
            </w:r>
            <w:r w:rsidR="008C0B90">
              <w:t>нием поручительства Фонда);</w:t>
            </w:r>
          </w:p>
          <w:p w:rsidR="008C0B90" w:rsidRPr="00E73415" w:rsidRDefault="008C0B90" w:rsidP="00D64092">
            <w:pPr>
              <w:ind w:firstLine="176"/>
            </w:pPr>
            <w:r>
              <w:t xml:space="preserve">предоставившие солидарное поручительство залогодателей (юр. И физ. </w:t>
            </w:r>
            <w:r w:rsidR="00D64092">
              <w:t>л</w:t>
            </w:r>
            <w:r>
              <w:t>иц), учредителей в совокупности контролиру</w:t>
            </w:r>
            <w:r w:rsidR="00A976DF">
              <w:t>ющих более 50% долей СМСП (юр. и</w:t>
            </w:r>
            <w:r w:rsidR="001E7D10">
              <w:t xml:space="preserve"> физ. л</w:t>
            </w:r>
            <w:r>
              <w:t>иц</w:t>
            </w:r>
            <w:r w:rsidR="00D64092">
              <w:t xml:space="preserve">) на всю сумму обязательств. </w:t>
            </w:r>
            <w:r w:rsidR="00755D24">
              <w:t xml:space="preserve"> </w:t>
            </w:r>
          </w:p>
        </w:tc>
        <w:tc>
          <w:tcPr>
            <w:tcW w:w="3680" w:type="dxa"/>
            <w:shd w:val="clear" w:color="auto" w:fill="FFFFFF"/>
          </w:tcPr>
          <w:p w:rsidR="00B96BE7" w:rsidRPr="00FC095C" w:rsidRDefault="00B96BE7" w:rsidP="00B96BE7">
            <w:pPr>
              <w:ind w:firstLine="176"/>
            </w:pPr>
            <w:r w:rsidRPr="00FC095C">
              <w:lastRenderedPageBreak/>
              <w:t>Поручительства НО «Алтайский фонд МСП» предоставляются по обязательствам СМСП перед финансовыми организациями, в том числе кредитам, займам, банковским гарантиям, договорам финансовой аренды (лизинга) СМСП и организаций инфраструктуры поддержки СМСП, финансирование которых направлено на расширение производства, приобретение и модернизацию основных средств, внедрение новых технологий, развитие инновационной деятельности, рефинансирование действующей кредитной задолженности с целью улучшения условий кредитования, а также на пополнение оборотных средств.</w:t>
            </w:r>
          </w:p>
          <w:p w:rsidR="00B96BE7" w:rsidRPr="00FC095C" w:rsidRDefault="00B96BE7" w:rsidP="00866F53">
            <w:pPr>
              <w:ind w:firstLine="176"/>
            </w:pPr>
            <w:r w:rsidRPr="00FC095C">
              <w:t>Условия предоставления поручительств НО «Алтайский фонд МСП» утверждены Регламентом предоставления поручительств о</w:t>
            </w:r>
            <w:r w:rsidR="003F30D9" w:rsidRPr="00FC095C">
              <w:t>т 19</w:t>
            </w:r>
            <w:r w:rsidRPr="00FC095C">
              <w:t>.0</w:t>
            </w:r>
            <w:r w:rsidR="00544C56">
              <w:t>2</w:t>
            </w:r>
            <w:r w:rsidR="003F30D9" w:rsidRPr="00FC095C">
              <w:t>.20</w:t>
            </w:r>
            <w:r w:rsidR="00544C56">
              <w:t>21.</w:t>
            </w:r>
          </w:p>
          <w:p w:rsidR="00B96BE7" w:rsidRPr="00FC095C" w:rsidRDefault="00B96BE7" w:rsidP="00B96BE7">
            <w:pPr>
              <w:ind w:firstLine="176"/>
            </w:pPr>
            <w:r w:rsidRPr="00FC095C">
              <w:t>Максимальный размер ответственности НО «Алтайский фонд МСП» определяется Программами предоставления поручи</w:t>
            </w:r>
            <w:r w:rsidRPr="00FC095C">
              <w:lastRenderedPageBreak/>
              <w:t>тельств, закрепленными Регламентом предоставления поручительств:</w:t>
            </w:r>
          </w:p>
          <w:p w:rsidR="00AF3E48" w:rsidRDefault="00AF3E48" w:rsidP="00B96BE7">
            <w:pPr>
              <w:ind w:firstLine="176"/>
            </w:pPr>
            <w:r w:rsidRPr="00FC095C">
              <w:t>Программа «Экспортер</w:t>
            </w:r>
            <w:r>
              <w:t>» - поручительство для экспортеров и экспортно-ориентированных заемщиков;</w:t>
            </w:r>
          </w:p>
          <w:p w:rsidR="00B96BE7" w:rsidRPr="009B5E14" w:rsidRDefault="00B96BE7" w:rsidP="00B96BE7">
            <w:pPr>
              <w:ind w:firstLine="176"/>
            </w:pPr>
            <w:r w:rsidRPr="009B5E14">
              <w:t>Программа «Приоритет» - поручительство для СМСП, осуществляющих деяте</w:t>
            </w:r>
            <w:r w:rsidR="00F5679F">
              <w:t>льность в приоритетных отраслях</w:t>
            </w:r>
            <w:r w:rsidRPr="009B5E14">
              <w:t>/</w:t>
            </w:r>
            <w:proofErr w:type="spellStart"/>
            <w:proofErr w:type="gramStart"/>
            <w:r w:rsidRPr="009B5E14">
              <w:t>нап-равлениях</w:t>
            </w:r>
            <w:proofErr w:type="spellEnd"/>
            <w:proofErr w:type="gramEnd"/>
            <w:r w:rsidRPr="009B5E14">
              <w:t>;</w:t>
            </w:r>
          </w:p>
          <w:p w:rsidR="00B96BE7" w:rsidRPr="009B5E14" w:rsidRDefault="00B96BE7" w:rsidP="00B96BE7">
            <w:pPr>
              <w:ind w:firstLine="176"/>
            </w:pPr>
            <w:r w:rsidRPr="009B5E14">
              <w:t>Программа «Стандарт» - поручительство для СМСП, реализующих проекты в иных видах деятельности по основному коду ОКВЭД;</w:t>
            </w:r>
          </w:p>
          <w:p w:rsidR="00B96BE7" w:rsidRPr="009B5E14" w:rsidRDefault="00B96BE7" w:rsidP="00B96BE7">
            <w:pPr>
              <w:ind w:firstLine="176"/>
            </w:pPr>
            <w:r w:rsidRPr="009B5E14">
              <w:t>Программа «Партнер» - поручительство по совместным сделкам с АО «Корпорация «МСП», АО «МСП-Банк»</w:t>
            </w:r>
            <w:r w:rsidR="003F30D9">
              <w:t xml:space="preserve"> в режиме </w:t>
            </w:r>
            <w:proofErr w:type="spellStart"/>
            <w:r w:rsidR="003F30D9">
              <w:t>согарантии</w:t>
            </w:r>
            <w:proofErr w:type="spellEnd"/>
            <w:r w:rsidR="003F30D9">
              <w:t>, а так же по кредитным сделкам, реализуемым в рамках льготных федеральных программ кредитования Минэкономразвития РФ, АО «Корпорация МСП»</w:t>
            </w:r>
            <w:r w:rsidRPr="009B5E14">
              <w:t>;</w:t>
            </w:r>
          </w:p>
          <w:p w:rsidR="00AF3E48" w:rsidRDefault="00B96BE7" w:rsidP="00AF3E48">
            <w:pPr>
              <w:ind w:firstLine="176"/>
            </w:pPr>
            <w:r w:rsidRPr="009B5E14">
              <w:t>Программа «</w:t>
            </w:r>
            <w:r w:rsidR="003F30D9">
              <w:t>Кооперация</w:t>
            </w:r>
            <w:r w:rsidRPr="009B5E14">
              <w:t xml:space="preserve">» - поручительство для </w:t>
            </w:r>
            <w:r w:rsidR="003F30D9">
              <w:t>СМСП, осуществляющих деятельность в форме создания сельскохозяйственных кооперативов, сельскохозяйственных потребитель</w:t>
            </w:r>
            <w:r w:rsidR="00100365">
              <w:t>ских</w:t>
            </w:r>
            <w:r w:rsidR="003F30D9">
              <w:t xml:space="preserve"> кооперативов</w:t>
            </w:r>
            <w:r w:rsidR="00100365">
              <w:t xml:space="preserve">, потребительских обществ. </w:t>
            </w:r>
          </w:p>
          <w:p w:rsidR="00DC481D" w:rsidRDefault="00AF3E48" w:rsidP="00AF3E48">
            <w:pPr>
              <w:ind w:firstLine="176"/>
            </w:pPr>
            <w:r>
              <w:lastRenderedPageBreak/>
              <w:t>Максимальный лимит поручительства в отношении одного заемщика либо группы связанных с заемщиком лиц- 10 % от гарантийного капитала НО «Алтайский фонд развития МСП»</w:t>
            </w:r>
            <w:r w:rsidR="00384484">
              <w:t>.</w:t>
            </w:r>
          </w:p>
          <w:p w:rsidR="00384484" w:rsidRPr="00FC095C" w:rsidRDefault="00384484" w:rsidP="00AF3E48">
            <w:pPr>
              <w:ind w:firstLine="176"/>
            </w:pPr>
            <w:r w:rsidRPr="00FC095C">
              <w:t xml:space="preserve">В рамках реализации нацпроекта «Малое и среднее предпринимательство и поддержка индивидуальной предпринимательской инициативы» принят ряд решений, направленных на расширение доступа СМСП к льготному финансированию. В частности, для СМСП, реализующих инвестиционные проекты на кредитные средства, привлекаемые под </w:t>
            </w:r>
            <w:proofErr w:type="gramStart"/>
            <w:r w:rsidRPr="00FC095C">
              <w:t>поручительство</w:t>
            </w:r>
            <w:proofErr w:type="gramEnd"/>
            <w:r w:rsidRPr="00FC095C">
              <w:t xml:space="preserve"> НО «Алтайский фонд МСП», предоставлена возможность оплаты комиссионного вознаграждения за услугу поручительства в рассрочку. </w:t>
            </w:r>
          </w:p>
          <w:p w:rsidR="00146BC0" w:rsidRDefault="00146BC0" w:rsidP="00146BC0">
            <w:pPr>
              <w:ind w:firstLine="176"/>
            </w:pPr>
            <w:r w:rsidRPr="00FC095C">
              <w:t xml:space="preserve">Утверждена специальная программа «Развитие», условия которой дадут возможность компаниям, привлекающим кредиты под гарантии НО «Алтайский фонд МСП» и не имеющим минимального объема залогового обеспечения, предусмотренного стандартными условиями фонда, подучить необходимое финансирование в банке. В рамках пилотной программы «Развитие» действие, которой утверждено до </w:t>
            </w:r>
            <w:r w:rsidRPr="00FC095C">
              <w:lastRenderedPageBreak/>
              <w:t>конца текущего года, НО «Алтайский фонд МСП» предоставляет поручительства по категории некрупных кредитов в лимите поручительства 50% от суммы обязательства, но не более 3 млн. рублей по кредитам, обеспеченным залогом, менее чем на 30</w:t>
            </w:r>
            <w:r>
              <w:t>%.</w:t>
            </w:r>
          </w:p>
          <w:p w:rsidR="00146BC0" w:rsidRPr="009B5E14" w:rsidRDefault="00146BC0" w:rsidP="00FC095C">
            <w:pPr>
              <w:ind w:firstLine="176"/>
            </w:pPr>
            <w:r>
              <w:t>Разработан новый специальный продукт «</w:t>
            </w:r>
            <w:proofErr w:type="spellStart"/>
            <w:r w:rsidR="00FC095C">
              <w:t>Микрозаём</w:t>
            </w:r>
            <w:proofErr w:type="spellEnd"/>
            <w:r>
              <w:t xml:space="preserve">» предусматривающий предоставление поручительства по договору займа, заключенному с Алтайским фондом </w:t>
            </w:r>
            <w:proofErr w:type="spellStart"/>
            <w:r>
              <w:t>микрозаймов</w:t>
            </w:r>
            <w:proofErr w:type="spellEnd"/>
            <w:r>
              <w:t xml:space="preserve"> на следующих условиях: максимальная сумма поручительства – 2,5 млн. рублей, на срок до 3 лет, стоимость до 1%. </w:t>
            </w:r>
          </w:p>
        </w:tc>
      </w:tr>
      <w:tr w:rsidR="009F3F66" w:rsidRPr="00E73415" w:rsidTr="00AC2272">
        <w:tc>
          <w:tcPr>
            <w:tcW w:w="15594" w:type="dxa"/>
            <w:gridSpan w:val="5"/>
            <w:shd w:val="clear" w:color="auto" w:fill="FFFFFF"/>
          </w:tcPr>
          <w:p w:rsidR="00E73E4D" w:rsidRPr="00ED2596" w:rsidRDefault="009F3F66" w:rsidP="009A549D">
            <w:pPr>
              <w:ind w:firstLine="176"/>
              <w:rPr>
                <w:sz w:val="20"/>
                <w:szCs w:val="20"/>
              </w:rPr>
            </w:pPr>
            <w:r w:rsidRPr="00ED2596">
              <w:rPr>
                <w:sz w:val="20"/>
                <w:szCs w:val="20"/>
              </w:rPr>
              <w:lastRenderedPageBreak/>
              <w:t>* государственная финансовая поддержка не предоставляется иностранным юридическим лицам, в том числе местом регистрации которых является государство или территория, включенные в перечень государств и территорий, предоставляющих льготных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а также российским юридическим лицам, в уставном (складочном) капитале которых доля офшорных компаний в сов</w:t>
            </w:r>
            <w:r w:rsidR="00E40F8A" w:rsidRPr="00ED2596">
              <w:rPr>
                <w:sz w:val="20"/>
                <w:szCs w:val="20"/>
              </w:rPr>
              <w:t>окупности превышает 50 %</w:t>
            </w:r>
            <w:r w:rsidRPr="00ED2596">
              <w:rPr>
                <w:sz w:val="20"/>
                <w:szCs w:val="20"/>
              </w:rPr>
              <w:t>. За счёт полученных средств государственной финансовой поддержки запрещено приобретение иностранной валюты, за исключением операций, осуществляемых в соответствии с валютным законодательством РФ при закупке (поставке) высокотехнологичного импортного оборудования, сырья и комплектующих изделий.</w:t>
            </w:r>
          </w:p>
          <w:p w:rsidR="00460942" w:rsidRPr="00ED2596" w:rsidRDefault="00460942" w:rsidP="009A549D">
            <w:pPr>
              <w:ind w:firstLine="176"/>
              <w:rPr>
                <w:sz w:val="20"/>
                <w:szCs w:val="20"/>
              </w:rPr>
            </w:pPr>
          </w:p>
        </w:tc>
      </w:tr>
      <w:tr w:rsidR="00DC481D" w:rsidRPr="00E73415" w:rsidTr="00AC2272">
        <w:tc>
          <w:tcPr>
            <w:tcW w:w="2408" w:type="dxa"/>
            <w:shd w:val="clear" w:color="auto" w:fill="FFFFFF"/>
          </w:tcPr>
          <w:p w:rsidR="00DC481D" w:rsidRPr="0016543A" w:rsidRDefault="00755D24" w:rsidP="0016543A">
            <w:pPr>
              <w:ind w:left="34"/>
              <w:rPr>
                <w:b/>
                <w:shd w:val="clear" w:color="auto" w:fill="FFFF00"/>
              </w:rPr>
            </w:pPr>
            <w:r w:rsidRPr="0016543A">
              <w:rPr>
                <w:b/>
              </w:rPr>
              <w:t>1</w:t>
            </w:r>
            <w:r w:rsidR="0016543A">
              <w:rPr>
                <w:b/>
              </w:rPr>
              <w:t>3</w:t>
            </w:r>
            <w:r w:rsidR="00DC7781" w:rsidRPr="0016543A">
              <w:rPr>
                <w:b/>
              </w:rPr>
              <w:t>.</w:t>
            </w:r>
            <w:r w:rsidR="00ED043F" w:rsidRPr="0016543A">
              <w:rPr>
                <w:b/>
              </w:rPr>
              <w:t xml:space="preserve"> </w:t>
            </w:r>
            <w:r w:rsidR="00DC481D" w:rsidRPr="0016543A">
              <w:rPr>
                <w:b/>
              </w:rPr>
              <w:t>Алтайский краевой лизинговый фонд</w:t>
            </w:r>
          </w:p>
        </w:tc>
        <w:tc>
          <w:tcPr>
            <w:tcW w:w="3688" w:type="dxa"/>
            <w:shd w:val="clear" w:color="auto" w:fill="FFFFFF"/>
          </w:tcPr>
          <w:p w:rsidR="00DC481D" w:rsidRPr="00E73415" w:rsidRDefault="0076060B" w:rsidP="00BB7816">
            <w:pPr>
              <w:ind w:firstLine="178"/>
            </w:pPr>
            <w:r w:rsidRPr="00E73415">
              <w:t>п</w:t>
            </w:r>
            <w:r w:rsidR="00DC481D" w:rsidRPr="00E73415">
              <w:t xml:space="preserve">остановление Администрации Алтайского края от 22.10.2015 </w:t>
            </w:r>
            <w:r w:rsidR="00D109AA" w:rsidRPr="00E73415">
              <w:t xml:space="preserve"> </w:t>
            </w:r>
            <w:r w:rsidR="00DC481D" w:rsidRPr="00E73415">
              <w:t xml:space="preserve">№ 409 «Об Алтайском краевом лизинговом фонде» </w:t>
            </w:r>
            <w:r w:rsidR="009C4ACE">
              <w:t>(ред. 12.03.2018</w:t>
            </w:r>
            <w:r w:rsidR="00001A9B">
              <w:t>)</w:t>
            </w:r>
          </w:p>
        </w:tc>
        <w:tc>
          <w:tcPr>
            <w:tcW w:w="3118" w:type="dxa"/>
            <w:shd w:val="clear" w:color="auto" w:fill="FFFFFF"/>
          </w:tcPr>
          <w:p w:rsidR="00767BDA" w:rsidRPr="00B11E10" w:rsidRDefault="00DA184C" w:rsidP="00C9468C">
            <w:pPr>
              <w:ind w:firstLine="176"/>
            </w:pPr>
            <w:r>
              <w:t>Планируемы</w:t>
            </w:r>
            <w:r w:rsidR="00767BDA" w:rsidRPr="00E73415">
              <w:t xml:space="preserve">й объем </w:t>
            </w:r>
            <w:r w:rsidR="00767BDA" w:rsidRPr="00B11E10">
              <w:t>финансирования в 20</w:t>
            </w:r>
            <w:r w:rsidR="00DA4008">
              <w:t>2</w:t>
            </w:r>
            <w:r w:rsidR="00C91F72">
              <w:t>1</w:t>
            </w:r>
            <w:r w:rsidR="00767BDA" w:rsidRPr="00B11E10">
              <w:t xml:space="preserve"> го</w:t>
            </w:r>
            <w:r w:rsidR="0071738D">
              <w:t>ду – 37</w:t>
            </w:r>
            <w:r w:rsidR="00C91F72">
              <w:t>2</w:t>
            </w:r>
            <w:r w:rsidR="0071738D">
              <w:t>,</w:t>
            </w:r>
            <w:r w:rsidR="00C91F72">
              <w:t>7</w:t>
            </w:r>
            <w:r w:rsidR="00767BDA" w:rsidRPr="00B11E10">
              <w:t xml:space="preserve"> млн</w:t>
            </w:r>
            <w:r w:rsidR="008A02F2">
              <w:t>.</w:t>
            </w:r>
            <w:r w:rsidR="00767BDA" w:rsidRPr="00B11E10">
              <w:t xml:space="preserve"> рублей.</w:t>
            </w:r>
          </w:p>
          <w:p w:rsidR="00856BF2" w:rsidRDefault="00DC481D" w:rsidP="00E66540">
            <w:pPr>
              <w:ind w:firstLine="176"/>
            </w:pPr>
            <w:r w:rsidRPr="00B11E10">
              <w:t>Плата за пользование средствами Алтайского краевого лизингового</w:t>
            </w:r>
            <w:r w:rsidRPr="00E73415">
              <w:t xml:space="preserve"> фонда </w:t>
            </w:r>
            <w:r w:rsidR="00C479CD" w:rsidRPr="00E73415">
              <w:t>для организаций и крестьянских (фермерских) хозяйств составляет</w:t>
            </w:r>
            <w:r w:rsidR="00870B8E" w:rsidRPr="00E73415">
              <w:t xml:space="preserve"> </w:t>
            </w:r>
            <w:r w:rsidRPr="00E73415">
              <w:t>7,0</w:t>
            </w:r>
            <w:r w:rsidR="0076060B" w:rsidRPr="00E73415">
              <w:t> </w:t>
            </w:r>
            <w:r w:rsidR="00870B8E" w:rsidRPr="00E73415">
              <w:t xml:space="preserve">% </w:t>
            </w:r>
            <w:r w:rsidR="00C9468C" w:rsidRPr="00E73415">
              <w:t>го</w:t>
            </w:r>
            <w:r w:rsidR="00E66540">
              <w:t>довые</w:t>
            </w:r>
          </w:p>
          <w:p w:rsidR="00856BF2" w:rsidRPr="00E73415" w:rsidRDefault="00856BF2" w:rsidP="00D2497A">
            <w:pPr>
              <w:ind w:firstLine="176"/>
            </w:pPr>
          </w:p>
        </w:tc>
        <w:tc>
          <w:tcPr>
            <w:tcW w:w="2700" w:type="dxa"/>
            <w:shd w:val="clear" w:color="auto" w:fill="FFFFFF"/>
          </w:tcPr>
          <w:p w:rsidR="00DC481D" w:rsidRPr="00E73415" w:rsidRDefault="00C479CD" w:rsidP="002622AB">
            <w:pPr>
              <w:ind w:firstLine="176"/>
            </w:pPr>
            <w:r w:rsidRPr="00E73415">
              <w:t>Организации в</w:t>
            </w:r>
            <w:r w:rsidR="00C340AB" w:rsidRPr="00E73415">
              <w:t xml:space="preserve"> сфере сельского хозяйства, про</w:t>
            </w:r>
            <w:r w:rsidRPr="00E73415">
              <w:t xml:space="preserve">мышленности и </w:t>
            </w:r>
            <w:proofErr w:type="spellStart"/>
            <w:r w:rsidRPr="00E73415">
              <w:t>жи</w:t>
            </w:r>
            <w:proofErr w:type="spellEnd"/>
            <w:r w:rsidRPr="00E73415">
              <w:t>-</w:t>
            </w:r>
            <w:proofErr w:type="spellStart"/>
            <w:r w:rsidRPr="00E73415">
              <w:t>лищно</w:t>
            </w:r>
            <w:proofErr w:type="spellEnd"/>
            <w:r w:rsidR="002622AB">
              <w:t>-</w:t>
            </w:r>
            <w:r w:rsidRPr="00E73415">
              <w:t>коммунального хозяйства, а также крестьянские (фермерские) хозяйства, приобретающие технику и обору</w:t>
            </w:r>
            <w:r w:rsidR="00C9468C" w:rsidRPr="00E73415">
              <w:t>дование</w:t>
            </w:r>
          </w:p>
        </w:tc>
        <w:tc>
          <w:tcPr>
            <w:tcW w:w="3680" w:type="dxa"/>
            <w:shd w:val="clear" w:color="auto" w:fill="FFFFFF"/>
          </w:tcPr>
          <w:p w:rsidR="00DC481D" w:rsidRPr="00E73415" w:rsidRDefault="00DC481D" w:rsidP="00BB7816">
            <w:pPr>
              <w:pStyle w:val="15"/>
              <w:widowControl w:val="0"/>
              <w:spacing w:before="0" w:line="240" w:lineRule="auto"/>
              <w:ind w:firstLine="170"/>
              <w:rPr>
                <w:rFonts w:eastAsia="Calibri"/>
                <w:sz w:val="24"/>
              </w:rPr>
            </w:pPr>
            <w:r w:rsidRPr="00E73415">
              <w:rPr>
                <w:rFonts w:eastAsia="Calibri"/>
                <w:sz w:val="24"/>
              </w:rPr>
              <w:t xml:space="preserve">Срок лизинга </w:t>
            </w:r>
            <w:r w:rsidR="003032A9" w:rsidRPr="00E73415">
              <w:rPr>
                <w:rFonts w:eastAsia="Calibri"/>
                <w:sz w:val="24"/>
              </w:rPr>
              <w:t>-</w:t>
            </w:r>
            <w:r w:rsidRPr="00E73415">
              <w:rPr>
                <w:rFonts w:eastAsia="Calibri"/>
                <w:sz w:val="24"/>
              </w:rPr>
              <w:t xml:space="preserve"> от 5 до 7 лет;</w:t>
            </w:r>
          </w:p>
          <w:p w:rsidR="00DC481D" w:rsidRPr="00E73415" w:rsidRDefault="00DC481D" w:rsidP="00BB7816">
            <w:pPr>
              <w:pStyle w:val="15"/>
              <w:widowControl w:val="0"/>
              <w:spacing w:before="0" w:line="240" w:lineRule="auto"/>
              <w:ind w:firstLine="170"/>
              <w:rPr>
                <w:rFonts w:eastAsia="Calibri"/>
                <w:sz w:val="24"/>
              </w:rPr>
            </w:pPr>
            <w:r w:rsidRPr="00E73415">
              <w:rPr>
                <w:rFonts w:eastAsia="Calibri"/>
                <w:sz w:val="24"/>
              </w:rPr>
              <w:t xml:space="preserve">размер первоначального взноса </w:t>
            </w:r>
            <w:r w:rsidR="006A2D83" w:rsidRPr="00E73415">
              <w:rPr>
                <w:rFonts w:eastAsia="Calibri"/>
                <w:sz w:val="24"/>
              </w:rPr>
              <w:t>-</w:t>
            </w:r>
            <w:r w:rsidRPr="00E73415">
              <w:rPr>
                <w:rFonts w:eastAsia="Calibri"/>
                <w:sz w:val="24"/>
              </w:rPr>
              <w:t xml:space="preserve"> от 10</w:t>
            </w:r>
            <w:r w:rsidR="003032A9" w:rsidRPr="00E73415">
              <w:rPr>
                <w:rFonts w:eastAsia="Calibri"/>
                <w:sz w:val="24"/>
              </w:rPr>
              <w:t xml:space="preserve"> </w:t>
            </w:r>
            <w:r w:rsidRPr="00E73415">
              <w:rPr>
                <w:rFonts w:eastAsia="Calibri"/>
                <w:sz w:val="24"/>
              </w:rPr>
              <w:t>% до 15</w:t>
            </w:r>
            <w:r w:rsidR="003032A9" w:rsidRPr="00E73415">
              <w:rPr>
                <w:rFonts w:eastAsia="Calibri"/>
                <w:sz w:val="24"/>
              </w:rPr>
              <w:t xml:space="preserve"> </w:t>
            </w:r>
            <w:r w:rsidRPr="00E73415">
              <w:rPr>
                <w:rFonts w:eastAsia="Calibri"/>
                <w:sz w:val="24"/>
              </w:rPr>
              <w:t>%;</w:t>
            </w:r>
          </w:p>
          <w:p w:rsidR="00C86728" w:rsidRPr="00E73415" w:rsidRDefault="00DC481D" w:rsidP="00ED2596">
            <w:pPr>
              <w:ind w:firstLine="170"/>
            </w:pPr>
            <w:r w:rsidRPr="00E73415">
              <w:t xml:space="preserve">для приобретения техники и оборудования на основании договоров финансовой аренды (лизинга) свыше </w:t>
            </w:r>
            <w:r w:rsidR="0076060B" w:rsidRPr="00E73415">
              <w:t>25 млн</w:t>
            </w:r>
            <w:r w:rsidR="00DC3E84" w:rsidRPr="00E73415">
              <w:t xml:space="preserve"> рублей</w:t>
            </w:r>
            <w:r w:rsidR="00C479CD" w:rsidRPr="00E73415">
              <w:t xml:space="preserve"> организациями и крестьянскими </w:t>
            </w:r>
            <w:r w:rsidR="00870B8E" w:rsidRPr="00E73415">
              <w:t>(фермерскими) хозяйствами предо</w:t>
            </w:r>
            <w:r w:rsidR="00C479CD" w:rsidRPr="00E73415">
              <w:t xml:space="preserve">ставляется бизнес-план </w:t>
            </w:r>
            <w:r w:rsidR="00767BDA" w:rsidRPr="00E73415">
              <w:br/>
            </w:r>
            <w:r w:rsidR="00C479CD" w:rsidRPr="00E73415">
              <w:t>на реализуемый проект</w:t>
            </w:r>
            <w:r w:rsidR="00E73E4D">
              <w:t>.</w:t>
            </w:r>
          </w:p>
        </w:tc>
      </w:tr>
      <w:tr w:rsidR="00DC7781" w:rsidRPr="00E73415" w:rsidTr="00AC2272">
        <w:tc>
          <w:tcPr>
            <w:tcW w:w="2408" w:type="dxa"/>
            <w:shd w:val="clear" w:color="auto" w:fill="FFFFFF"/>
          </w:tcPr>
          <w:p w:rsidR="00DC7781" w:rsidRPr="0016543A" w:rsidRDefault="00DC7781" w:rsidP="0016543A">
            <w:pPr>
              <w:rPr>
                <w:b/>
              </w:rPr>
            </w:pPr>
            <w:r w:rsidRPr="0016543A">
              <w:rPr>
                <w:b/>
              </w:rPr>
              <w:lastRenderedPageBreak/>
              <w:t>1</w:t>
            </w:r>
            <w:r w:rsidR="0016543A">
              <w:rPr>
                <w:b/>
              </w:rPr>
              <w:t>4</w:t>
            </w:r>
            <w:r w:rsidR="008265D6" w:rsidRPr="0016543A">
              <w:rPr>
                <w:b/>
              </w:rPr>
              <w:t>. Ф</w:t>
            </w:r>
            <w:r w:rsidRPr="0016543A">
              <w:rPr>
                <w:b/>
              </w:rPr>
              <w:t>онд развития Алтайского края</w:t>
            </w:r>
          </w:p>
        </w:tc>
        <w:tc>
          <w:tcPr>
            <w:tcW w:w="3688" w:type="dxa"/>
            <w:shd w:val="clear" w:color="auto" w:fill="FFFFFF"/>
          </w:tcPr>
          <w:p w:rsidR="00F767B3" w:rsidRDefault="00DC7781" w:rsidP="00FB20A5">
            <w:pPr>
              <w:ind w:firstLine="178"/>
            </w:pPr>
            <w:r>
              <w:t xml:space="preserve">Порядок предоставления </w:t>
            </w:r>
            <w:r w:rsidR="00E07EB5">
              <w:br/>
            </w:r>
            <w:r>
              <w:t xml:space="preserve">Фондом развития Алтайского края финансовой поддержки инвесторам, направленной на выполнение программ и проектов, реализация которых осуществляется за счет средств Фонда </w:t>
            </w:r>
            <w:r w:rsidR="00E07EB5">
              <w:br/>
            </w:r>
            <w:r>
              <w:t>развития</w:t>
            </w:r>
            <w:r w:rsidR="00E07EB5">
              <w:t xml:space="preserve"> </w:t>
            </w:r>
            <w:r>
              <w:t xml:space="preserve">Алтайского края, утвержденный протоколом заседания Наблюдательного совета Фонда развития Алтайского </w:t>
            </w:r>
            <w:r w:rsidR="00E07EB5">
              <w:br/>
            </w:r>
            <w:r>
              <w:t xml:space="preserve">края от </w:t>
            </w:r>
            <w:r w:rsidR="005301C8">
              <w:t>25</w:t>
            </w:r>
            <w:r>
              <w:t>.0</w:t>
            </w:r>
            <w:r w:rsidR="005301C8">
              <w:t>9</w:t>
            </w:r>
            <w:r>
              <w:t>.20</w:t>
            </w:r>
            <w:r w:rsidR="005301C8">
              <w:t>20 № 22</w:t>
            </w:r>
            <w:r w:rsidR="00CC0072">
              <w:t>.</w:t>
            </w:r>
          </w:p>
          <w:p w:rsidR="00516DBB" w:rsidRPr="00E73415" w:rsidRDefault="00516DBB" w:rsidP="00E07EB5"/>
        </w:tc>
        <w:tc>
          <w:tcPr>
            <w:tcW w:w="3118" w:type="dxa"/>
            <w:shd w:val="clear" w:color="auto" w:fill="FFFFFF"/>
          </w:tcPr>
          <w:p w:rsidR="00DC7781" w:rsidRPr="00E73415" w:rsidRDefault="00C117F6" w:rsidP="00925DFC">
            <w:pPr>
              <w:ind w:firstLine="176"/>
            </w:pPr>
            <w:r>
              <w:t xml:space="preserve">Финансовая поддержка в форме займов сроком до </w:t>
            </w:r>
            <w:r w:rsidR="00C86728">
              <w:br/>
            </w:r>
            <w:r>
              <w:t xml:space="preserve">5 лет </w:t>
            </w:r>
            <w:r w:rsidR="0012159B" w:rsidRPr="0012159B">
              <w:t xml:space="preserve">под </w:t>
            </w:r>
            <w:r w:rsidR="00925DFC">
              <w:t>1-</w:t>
            </w:r>
            <w:r w:rsidR="0012159B" w:rsidRPr="0012159B">
              <w:t xml:space="preserve">5% годовых в объеме не менее </w:t>
            </w:r>
            <w:r w:rsidR="00925DFC">
              <w:t>5</w:t>
            </w:r>
            <w:r w:rsidR="0012159B" w:rsidRPr="0012159B">
              <w:t>,0 млн. рублей. </w:t>
            </w:r>
            <w:r w:rsidR="0012159B">
              <w:t xml:space="preserve"> </w:t>
            </w:r>
          </w:p>
        </w:tc>
        <w:tc>
          <w:tcPr>
            <w:tcW w:w="2700" w:type="dxa"/>
            <w:shd w:val="clear" w:color="auto" w:fill="FFFFFF"/>
          </w:tcPr>
          <w:p w:rsidR="00DC7781" w:rsidRPr="00E73415" w:rsidRDefault="0012159B" w:rsidP="002622AB">
            <w:pPr>
              <w:ind w:firstLine="176"/>
            </w:pPr>
            <w:r>
              <w:t>Организации в сфере</w:t>
            </w:r>
            <w:r w:rsidR="002622AB">
              <w:t xml:space="preserve"> промышленности</w:t>
            </w:r>
            <w:r>
              <w:t xml:space="preserve"> </w:t>
            </w:r>
          </w:p>
        </w:tc>
        <w:tc>
          <w:tcPr>
            <w:tcW w:w="3680" w:type="dxa"/>
            <w:shd w:val="clear" w:color="auto" w:fill="FFFFFF"/>
          </w:tcPr>
          <w:p w:rsidR="00DC7781" w:rsidRPr="00E73415" w:rsidRDefault="008265D6" w:rsidP="005301C8">
            <w:pPr>
              <w:pStyle w:val="15"/>
              <w:widowControl w:val="0"/>
              <w:spacing w:before="0" w:line="240" w:lineRule="auto"/>
              <w:ind w:firstLine="170"/>
              <w:rPr>
                <w:rFonts w:eastAsia="Calibri"/>
                <w:sz w:val="24"/>
              </w:rPr>
            </w:pPr>
            <w:r w:rsidRPr="008265D6">
              <w:rPr>
                <w:sz w:val="24"/>
              </w:rPr>
              <w:t xml:space="preserve">Займы предоставляются на основании решения </w:t>
            </w:r>
            <w:proofErr w:type="spellStart"/>
            <w:r w:rsidRPr="008265D6">
              <w:rPr>
                <w:sz w:val="24"/>
              </w:rPr>
              <w:t>Наблюда</w:t>
            </w:r>
            <w:proofErr w:type="spellEnd"/>
            <w:r>
              <w:rPr>
                <w:sz w:val="24"/>
              </w:rPr>
              <w:t>-</w:t>
            </w:r>
            <w:r w:rsidRPr="008265D6">
              <w:rPr>
                <w:sz w:val="24"/>
              </w:rPr>
              <w:t>тельного совета Фонда развития Алтайского края</w:t>
            </w:r>
          </w:p>
        </w:tc>
      </w:tr>
      <w:tr w:rsidR="00CC0072" w:rsidRPr="00E73415" w:rsidTr="00AC2272">
        <w:tc>
          <w:tcPr>
            <w:tcW w:w="2408" w:type="dxa"/>
            <w:shd w:val="clear" w:color="auto" w:fill="FFFFFF"/>
          </w:tcPr>
          <w:p w:rsidR="00CC0072" w:rsidRPr="0016543A" w:rsidRDefault="00CC0072" w:rsidP="0016543A">
            <w:pPr>
              <w:rPr>
                <w:b/>
              </w:rPr>
            </w:pPr>
            <w:r w:rsidRPr="0016543A">
              <w:rPr>
                <w:b/>
              </w:rPr>
              <w:t>1</w:t>
            </w:r>
            <w:r w:rsidR="0016543A">
              <w:rPr>
                <w:b/>
              </w:rPr>
              <w:t>5</w:t>
            </w:r>
            <w:r w:rsidRPr="0016543A">
              <w:rPr>
                <w:b/>
              </w:rPr>
              <w:t>. Территория опережающего социально-</w:t>
            </w:r>
            <w:proofErr w:type="spellStart"/>
            <w:r w:rsidRPr="0016543A">
              <w:rPr>
                <w:b/>
              </w:rPr>
              <w:t>экономичес</w:t>
            </w:r>
            <w:proofErr w:type="spellEnd"/>
            <w:r w:rsidRPr="0016543A">
              <w:rPr>
                <w:b/>
              </w:rPr>
              <w:t>- кого развития «Заринск» и территория опережающего социально-экономического развития «Новоалтайск»</w:t>
            </w:r>
          </w:p>
        </w:tc>
        <w:tc>
          <w:tcPr>
            <w:tcW w:w="3688" w:type="dxa"/>
            <w:shd w:val="clear" w:color="auto" w:fill="FFFFFF"/>
          </w:tcPr>
          <w:p w:rsidR="00CC0072" w:rsidRPr="00CC0072" w:rsidRDefault="00CC0072" w:rsidP="00E07EB5">
            <w:r w:rsidRPr="00CC0072">
              <w:t>Постановление Правительства РФ от 16.03.2018 № 273 «О создании территории опережающего социаль</w:t>
            </w:r>
            <w:r>
              <w:t>но-экономическо</w:t>
            </w:r>
            <w:r w:rsidRPr="00CC0072">
              <w:t>го развития «Новоалтайск»;</w:t>
            </w:r>
          </w:p>
          <w:p w:rsidR="00CC0072" w:rsidRDefault="00CC0072" w:rsidP="00CC0072">
            <w:r w:rsidRPr="00CC0072">
              <w:t>Постановление Правительства РФ от 16.03.2018 № 279 «О создании территории опережающего соци</w:t>
            </w:r>
            <w:r>
              <w:t>ально-экономи</w:t>
            </w:r>
            <w:r w:rsidRPr="00CC0072">
              <w:t>ческого развития «Заринск»</w:t>
            </w:r>
          </w:p>
          <w:p w:rsidR="00AF2250" w:rsidRDefault="00383D89" w:rsidP="00CC0072">
            <w:r>
              <w:t>Закон Алтайского края от 26.12.2017 № 107-ЗС «Об установлении налоговых льгот для резидентов территорий опережающего социально-экономического развития, созданных на территориях монопрофильных муниципальных образований (моногородов) Алтайского края»</w:t>
            </w:r>
            <w:r w:rsidR="009435CF">
              <w:t xml:space="preserve"> (в ред. от 15.10.2020)</w:t>
            </w:r>
          </w:p>
          <w:p w:rsidR="00AF2250" w:rsidRDefault="00AF2250" w:rsidP="00CC0072">
            <w:r>
              <w:lastRenderedPageBreak/>
              <w:t>Решение Новоалтайского городского собрания депутатов от 24.04.2018 № 25</w:t>
            </w:r>
          </w:p>
          <w:p w:rsidR="00AF2250" w:rsidRDefault="00AF2250" w:rsidP="00CC0072">
            <w:r>
              <w:t>Решение Заринского собрания депутатов от 24.04.2018 № 27</w:t>
            </w:r>
          </w:p>
          <w:p w:rsidR="00ED2596" w:rsidRDefault="00ED2596" w:rsidP="00CC0072"/>
        </w:tc>
        <w:tc>
          <w:tcPr>
            <w:tcW w:w="3118" w:type="dxa"/>
            <w:shd w:val="clear" w:color="auto" w:fill="FFFFFF"/>
          </w:tcPr>
          <w:p w:rsidR="00CC0072" w:rsidRDefault="00AA07ED" w:rsidP="00C117F6">
            <w:pPr>
              <w:ind w:firstLine="176"/>
            </w:pPr>
            <w:r>
              <w:lastRenderedPageBreak/>
              <w:t>Освобождение от уплаты налога на имуществ</w:t>
            </w:r>
            <w:r w:rsidR="00383D89">
              <w:t>о</w:t>
            </w:r>
            <w:r>
              <w:t xml:space="preserve"> на 5 лет с даты постановки имущества на учет;</w:t>
            </w:r>
          </w:p>
          <w:p w:rsidR="00AA07ED" w:rsidRDefault="00AA07ED" w:rsidP="00AA07ED">
            <w:pPr>
              <w:ind w:firstLine="176"/>
            </w:pPr>
            <w:r>
              <w:t>освобождение от уплаты земельного налога на 5 лет с даты получения статуса резидента;</w:t>
            </w:r>
          </w:p>
          <w:p w:rsidR="00AA07ED" w:rsidRDefault="00AA07ED" w:rsidP="00AA07ED">
            <w:pPr>
              <w:ind w:firstLine="176"/>
            </w:pPr>
            <w:r>
              <w:t xml:space="preserve">пониженная ставка налога на прибыль – 5% </w:t>
            </w:r>
            <w:r w:rsidR="00383D89">
              <w:t>в</w:t>
            </w:r>
            <w:r w:rsidR="00E15FFC">
              <w:t xml:space="preserve"> течение</w:t>
            </w:r>
            <w:r w:rsidR="00383D89">
              <w:t xml:space="preserve"> 5 лет </w:t>
            </w:r>
            <w:r>
              <w:t>с даты получения первой прибыли;</w:t>
            </w:r>
          </w:p>
          <w:p w:rsidR="00AA07ED" w:rsidRDefault="00AA07ED" w:rsidP="00AA07ED">
            <w:pPr>
              <w:ind w:firstLine="176"/>
            </w:pPr>
            <w:r>
              <w:t>льготная ставка страховых взносов 7,6% в течени</w:t>
            </w:r>
            <w:r w:rsidR="00206E8B">
              <w:t>е</w:t>
            </w:r>
            <w:r>
              <w:t xml:space="preserve"> 10 лет с даты получения статуса резидента ТОСЭР</w:t>
            </w:r>
            <w:r w:rsidR="00206E8B">
              <w:t>.</w:t>
            </w:r>
          </w:p>
          <w:p w:rsidR="00460942" w:rsidRDefault="00460942" w:rsidP="009A549D"/>
        </w:tc>
        <w:tc>
          <w:tcPr>
            <w:tcW w:w="2700" w:type="dxa"/>
            <w:shd w:val="clear" w:color="auto" w:fill="FFFFFF"/>
          </w:tcPr>
          <w:p w:rsidR="00CC0072" w:rsidRDefault="00120009" w:rsidP="004E3C3D">
            <w:pPr>
              <w:ind w:firstLine="176"/>
            </w:pPr>
            <w:r>
              <w:t>Резиденты ТОСЭР «Заринск» и ТОСЭР «Новоалтайск».</w:t>
            </w:r>
          </w:p>
        </w:tc>
        <w:tc>
          <w:tcPr>
            <w:tcW w:w="3680" w:type="dxa"/>
            <w:shd w:val="clear" w:color="auto" w:fill="FFFFFF"/>
          </w:tcPr>
          <w:p w:rsidR="00120009" w:rsidRDefault="00120009" w:rsidP="00120009">
            <w:pPr>
              <w:ind w:firstLine="176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О</w:t>
            </w:r>
            <w:r w:rsidRPr="004E3C3D">
              <w:rPr>
                <w:rFonts w:eastAsia="Calibri"/>
                <w:szCs w:val="26"/>
                <w:lang w:eastAsia="en-US"/>
              </w:rPr>
              <w:t>существлени</w:t>
            </w:r>
            <w:r>
              <w:rPr>
                <w:rFonts w:eastAsia="Calibri"/>
                <w:szCs w:val="26"/>
                <w:lang w:eastAsia="en-US"/>
              </w:rPr>
              <w:t>е</w:t>
            </w:r>
            <w:r w:rsidRPr="004E3C3D">
              <w:rPr>
                <w:rFonts w:eastAsia="Calibri"/>
                <w:szCs w:val="26"/>
                <w:lang w:eastAsia="en-US"/>
              </w:rPr>
              <w:t xml:space="preserve"> деятельности по определенным </w:t>
            </w:r>
            <w:r>
              <w:rPr>
                <w:rFonts w:eastAsia="Calibri"/>
                <w:szCs w:val="26"/>
                <w:lang w:eastAsia="en-US"/>
              </w:rPr>
              <w:t>П</w:t>
            </w:r>
            <w:r w:rsidRPr="004E3C3D">
              <w:rPr>
                <w:rFonts w:eastAsia="Calibri"/>
                <w:szCs w:val="26"/>
                <w:lang w:eastAsia="en-US"/>
              </w:rPr>
              <w:t>остановлением Правительства РФ</w:t>
            </w:r>
            <w:r w:rsidRPr="00CC0072">
              <w:t xml:space="preserve"> от 16.03.2018 № 273 </w:t>
            </w:r>
            <w:r>
              <w:t xml:space="preserve">и </w:t>
            </w:r>
            <w:r w:rsidRPr="00CC0072">
              <w:t xml:space="preserve">Постановление Правительства РФ от 16.03.2018 № 279 </w:t>
            </w:r>
            <w:r w:rsidRPr="004E3C3D">
              <w:rPr>
                <w:rFonts w:eastAsia="Calibri"/>
                <w:szCs w:val="26"/>
                <w:lang w:eastAsia="en-US"/>
              </w:rPr>
              <w:t>видам экономической деятельно</w:t>
            </w:r>
            <w:r>
              <w:rPr>
                <w:rFonts w:eastAsia="Calibri"/>
                <w:szCs w:val="26"/>
                <w:lang w:eastAsia="en-US"/>
              </w:rPr>
              <w:t>сти;</w:t>
            </w:r>
          </w:p>
          <w:p w:rsidR="00CC0072" w:rsidRPr="0012159B" w:rsidRDefault="00120009" w:rsidP="00796ADB">
            <w:pPr>
              <w:pStyle w:val="15"/>
              <w:widowControl w:val="0"/>
              <w:spacing w:before="0" w:line="240" w:lineRule="auto"/>
              <w:ind w:firstLine="0"/>
              <w:rPr>
                <w:sz w:val="24"/>
              </w:rPr>
            </w:pPr>
            <w:r w:rsidRPr="004E3C3D">
              <w:rPr>
                <w:rFonts w:eastAsia="Calibri"/>
                <w:sz w:val="24"/>
                <w:szCs w:val="26"/>
                <w:lang w:eastAsia="en-US"/>
              </w:rPr>
              <w:t>регистрация резидента на территории моногорода, освое</w:t>
            </w:r>
            <w:r w:rsidR="00796ADB">
              <w:rPr>
                <w:rFonts w:eastAsia="Calibri"/>
                <w:sz w:val="24"/>
                <w:szCs w:val="26"/>
                <w:lang w:eastAsia="en-US"/>
              </w:rPr>
              <w:t>-</w:t>
            </w:r>
            <w:r w:rsidRPr="004E3C3D">
              <w:rPr>
                <w:rFonts w:eastAsia="Calibri"/>
                <w:sz w:val="24"/>
                <w:szCs w:val="26"/>
                <w:lang w:eastAsia="en-US"/>
              </w:rPr>
              <w:t>ние минимального объема капитальных вложений (2,5 млн рублей), создание в первый год после получения статуса резидента не менее 10 рабочих мест и др</w:t>
            </w:r>
            <w:r>
              <w:rPr>
                <w:rFonts w:eastAsia="Calibri"/>
                <w:szCs w:val="26"/>
                <w:lang w:eastAsia="en-US"/>
              </w:rPr>
              <w:t>.</w:t>
            </w:r>
          </w:p>
        </w:tc>
      </w:tr>
      <w:tr w:rsidR="0033061D" w:rsidRPr="00E73415" w:rsidTr="00AC2272">
        <w:tc>
          <w:tcPr>
            <w:tcW w:w="2408" w:type="dxa"/>
            <w:shd w:val="clear" w:color="auto" w:fill="FFFFFF"/>
          </w:tcPr>
          <w:p w:rsidR="0033061D" w:rsidRPr="0016543A" w:rsidRDefault="0033061D" w:rsidP="0016543A">
            <w:pPr>
              <w:rPr>
                <w:b/>
              </w:rPr>
            </w:pPr>
            <w:r w:rsidRPr="0016543A">
              <w:rPr>
                <w:b/>
              </w:rPr>
              <w:lastRenderedPageBreak/>
              <w:t>1</w:t>
            </w:r>
            <w:r w:rsidR="0016543A">
              <w:rPr>
                <w:b/>
              </w:rPr>
              <w:t>6</w:t>
            </w:r>
            <w:r w:rsidRPr="0016543A">
              <w:rPr>
                <w:b/>
              </w:rPr>
              <w:t>.</w:t>
            </w:r>
            <w:r w:rsidR="00517304" w:rsidRPr="0016543A">
              <w:rPr>
                <w:b/>
              </w:rPr>
              <w:t xml:space="preserve"> </w:t>
            </w:r>
            <w:r w:rsidRPr="0016543A">
              <w:rPr>
                <w:b/>
              </w:rPr>
              <w:t>Предоставление гранта в сфере туризма по направлению «Реализация проектов по развитию сферы туризма и рекреации на территории муниципальных образований»</w:t>
            </w:r>
          </w:p>
        </w:tc>
        <w:tc>
          <w:tcPr>
            <w:tcW w:w="3688" w:type="dxa"/>
            <w:shd w:val="clear" w:color="auto" w:fill="FFFFFF"/>
          </w:tcPr>
          <w:p w:rsidR="0033061D" w:rsidRPr="00CC0072" w:rsidRDefault="0033061D" w:rsidP="0038186D">
            <w:r>
              <w:t xml:space="preserve">Постановление Правительства Алтайского края от </w:t>
            </w:r>
            <w:r w:rsidR="003F7503">
              <w:t>02</w:t>
            </w:r>
            <w:r>
              <w:t>.</w:t>
            </w:r>
            <w:r w:rsidR="003F7503">
              <w:t>10</w:t>
            </w:r>
            <w:r>
              <w:t>.2020 №</w:t>
            </w:r>
            <w:r w:rsidR="003F7503">
              <w:t xml:space="preserve"> 427</w:t>
            </w:r>
            <w:r>
              <w:t xml:space="preserve"> «Об утверждении </w:t>
            </w:r>
            <w:r w:rsidR="0038186D">
              <w:t>порядка предоставления</w:t>
            </w:r>
            <w:r>
              <w:t>»</w:t>
            </w:r>
          </w:p>
        </w:tc>
        <w:tc>
          <w:tcPr>
            <w:tcW w:w="3118" w:type="dxa"/>
            <w:shd w:val="clear" w:color="auto" w:fill="FFFFFF"/>
          </w:tcPr>
          <w:p w:rsidR="0033061D" w:rsidRDefault="007944DB" w:rsidP="0038186D">
            <w:pPr>
              <w:ind w:firstLine="176"/>
            </w:pPr>
            <w:r>
              <w:t xml:space="preserve">Объем гранта не может превышать </w:t>
            </w:r>
            <w:r w:rsidR="0038186D">
              <w:t>7</w:t>
            </w:r>
            <w:r>
              <w:t>0% от общей стоимости заявленного на конкурс проекта</w:t>
            </w:r>
            <w:r w:rsidR="0038186D">
              <w:t>. Максимальный размер гранта 1000 тыс. рублей</w:t>
            </w:r>
          </w:p>
        </w:tc>
        <w:tc>
          <w:tcPr>
            <w:tcW w:w="2700" w:type="dxa"/>
            <w:shd w:val="clear" w:color="auto" w:fill="FFFFFF"/>
          </w:tcPr>
          <w:p w:rsidR="0033061D" w:rsidRDefault="00517304" w:rsidP="004E3C3D">
            <w:pPr>
              <w:ind w:firstLine="176"/>
            </w:pPr>
            <w:r>
              <w:t>Субъект предпринимательской деятельности, оказывающий услуги в сфере туризма</w:t>
            </w:r>
          </w:p>
        </w:tc>
        <w:tc>
          <w:tcPr>
            <w:tcW w:w="3680" w:type="dxa"/>
            <w:shd w:val="clear" w:color="auto" w:fill="FFFFFF"/>
          </w:tcPr>
          <w:p w:rsidR="0033061D" w:rsidRDefault="00517304" w:rsidP="00D36B5C">
            <w:pPr>
              <w:ind w:firstLine="176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Предоставляется на основании решения конкурсной комиссии </w:t>
            </w:r>
            <w:r w:rsidR="00221122">
              <w:rPr>
                <w:rFonts w:eastAsia="Calibri"/>
                <w:szCs w:val="26"/>
                <w:lang w:eastAsia="en-US"/>
              </w:rPr>
              <w:br/>
            </w:r>
            <w:r>
              <w:rPr>
                <w:rFonts w:eastAsia="Calibri"/>
                <w:szCs w:val="26"/>
                <w:lang w:eastAsia="en-US"/>
              </w:rPr>
              <w:t>в пределах средств, предусмотренных</w:t>
            </w:r>
            <w:r w:rsidR="00D36B5C">
              <w:rPr>
                <w:rFonts w:eastAsia="Calibri"/>
                <w:szCs w:val="26"/>
                <w:lang w:eastAsia="en-US"/>
              </w:rPr>
              <w:t xml:space="preserve"> соответствующим мероприятием государственной программы Алтайского края «Развитие туризма в Алтайском крае»</w:t>
            </w:r>
          </w:p>
        </w:tc>
      </w:tr>
      <w:tr w:rsidR="0033061D" w:rsidRPr="00E73415" w:rsidTr="00AC2272">
        <w:tc>
          <w:tcPr>
            <w:tcW w:w="2408" w:type="dxa"/>
            <w:shd w:val="clear" w:color="auto" w:fill="FFFFFF"/>
          </w:tcPr>
          <w:p w:rsidR="0033061D" w:rsidRPr="0016543A" w:rsidRDefault="00517304" w:rsidP="0016543A">
            <w:pPr>
              <w:rPr>
                <w:b/>
              </w:rPr>
            </w:pPr>
            <w:r w:rsidRPr="0016543A">
              <w:rPr>
                <w:b/>
              </w:rPr>
              <w:t>1</w:t>
            </w:r>
            <w:r w:rsidR="0016543A">
              <w:rPr>
                <w:b/>
              </w:rPr>
              <w:t>7</w:t>
            </w:r>
            <w:r w:rsidRPr="0016543A">
              <w:rPr>
                <w:b/>
              </w:rPr>
              <w:t xml:space="preserve">. Оказание государственной поддержки в форме субсидирования части затрат на строительство и реконструкцию гостевых домов в сельской местности, включая работы, </w:t>
            </w:r>
            <w:r w:rsidR="00D36B5C" w:rsidRPr="0016543A">
              <w:rPr>
                <w:b/>
              </w:rPr>
              <w:t>связанные</w:t>
            </w:r>
            <w:r w:rsidRPr="0016543A">
              <w:rPr>
                <w:b/>
              </w:rPr>
              <w:t xml:space="preserve"> с подведением газа, воды, устройством канализации и электросетей</w:t>
            </w:r>
          </w:p>
        </w:tc>
        <w:tc>
          <w:tcPr>
            <w:tcW w:w="3688" w:type="dxa"/>
            <w:shd w:val="clear" w:color="auto" w:fill="FFFFFF"/>
          </w:tcPr>
          <w:p w:rsidR="0033061D" w:rsidRPr="00ED2596" w:rsidRDefault="00221122" w:rsidP="00ED2596">
            <w:pPr>
              <w:ind w:firstLine="176"/>
              <w:rPr>
                <w:rFonts w:eastAsia="Calibri"/>
                <w:szCs w:val="26"/>
                <w:lang w:eastAsia="en-US"/>
              </w:rPr>
            </w:pPr>
            <w:r w:rsidRPr="00ED2596">
              <w:rPr>
                <w:rFonts w:eastAsia="Calibri"/>
                <w:szCs w:val="26"/>
                <w:lang w:eastAsia="en-US"/>
              </w:rPr>
              <w:t>Постановление Правительства Алтайского края от 23.03.2020 № 125 «Об утверждении государственной программы Алтайского края «Развитие туризма в Алтайском крае»</w:t>
            </w:r>
            <w:r w:rsidR="002A1C62" w:rsidRPr="00ED2596">
              <w:rPr>
                <w:rFonts w:eastAsia="Calibri"/>
                <w:szCs w:val="26"/>
                <w:lang w:eastAsia="en-US"/>
              </w:rPr>
              <w:t xml:space="preserve"> (в ред. от 10.09.2020)</w:t>
            </w:r>
            <w:r w:rsidR="006D609E" w:rsidRPr="00ED2596">
              <w:rPr>
                <w:rFonts w:eastAsia="Calibri"/>
                <w:szCs w:val="26"/>
                <w:lang w:eastAsia="en-US"/>
              </w:rPr>
              <w:t xml:space="preserve"> </w:t>
            </w:r>
            <w:r w:rsidRPr="00ED2596">
              <w:rPr>
                <w:rFonts w:eastAsia="Calibri"/>
                <w:szCs w:val="26"/>
                <w:lang w:eastAsia="en-US"/>
              </w:rPr>
              <w:t>Постановление Правительства Алтайского края от 27.03.2017 № 95 «Об утверждении порядка оказания государственной поддержки развитию сельского туризма в Алтайском крае путем субсидирования части затрат на строительство и реконструкцию сельских гостевых домов, включая работы, связанные с подведением газа, воды, устройством канализации и электросетей»</w:t>
            </w:r>
            <w:r w:rsidR="006D609E" w:rsidRPr="00ED2596">
              <w:rPr>
                <w:rFonts w:eastAsia="Calibri"/>
                <w:szCs w:val="26"/>
                <w:lang w:eastAsia="en-US"/>
              </w:rPr>
              <w:t xml:space="preserve"> </w:t>
            </w:r>
            <w:r w:rsidR="006D609E" w:rsidRPr="00ED2596">
              <w:rPr>
                <w:rFonts w:eastAsia="Calibri"/>
                <w:szCs w:val="26"/>
                <w:lang w:eastAsia="en-US"/>
              </w:rPr>
              <w:br/>
              <w:t>(в ред. от 20.07.2020)</w:t>
            </w:r>
          </w:p>
        </w:tc>
        <w:tc>
          <w:tcPr>
            <w:tcW w:w="3118" w:type="dxa"/>
            <w:shd w:val="clear" w:color="auto" w:fill="FFFFFF"/>
          </w:tcPr>
          <w:p w:rsidR="0033061D" w:rsidRPr="00ED2596" w:rsidRDefault="00221122" w:rsidP="00ED2596">
            <w:pPr>
              <w:ind w:firstLine="176"/>
              <w:rPr>
                <w:rFonts w:eastAsia="Calibri"/>
                <w:szCs w:val="26"/>
                <w:lang w:eastAsia="en-US"/>
              </w:rPr>
            </w:pPr>
            <w:r w:rsidRPr="00ED2596">
              <w:rPr>
                <w:rFonts w:eastAsia="Calibri"/>
                <w:szCs w:val="26"/>
                <w:lang w:eastAsia="en-US"/>
              </w:rPr>
              <w:t>Субсидируется до 80% документально подтвержденных затрат субъекта сельского туризма, произведенных как в год обращения за субсидией, так и в предшествующий год.  Максимальный размер субсидии – не более 350 тыс. рублей.</w:t>
            </w:r>
          </w:p>
        </w:tc>
        <w:tc>
          <w:tcPr>
            <w:tcW w:w="2700" w:type="dxa"/>
            <w:shd w:val="clear" w:color="auto" w:fill="FFFFFF"/>
          </w:tcPr>
          <w:p w:rsidR="0033061D" w:rsidRPr="00ED2596" w:rsidRDefault="00221122" w:rsidP="00ED2596">
            <w:pPr>
              <w:ind w:firstLine="176"/>
              <w:rPr>
                <w:rFonts w:eastAsia="Calibri"/>
                <w:szCs w:val="26"/>
                <w:lang w:eastAsia="en-US"/>
              </w:rPr>
            </w:pPr>
            <w:r w:rsidRPr="00ED2596">
              <w:rPr>
                <w:rFonts w:eastAsia="Calibri"/>
                <w:szCs w:val="26"/>
                <w:lang w:eastAsia="en-US"/>
              </w:rPr>
              <w:t>Субъект предпринимательской деятельности, оказывающий услуги в сфере сельского туризма</w:t>
            </w:r>
          </w:p>
        </w:tc>
        <w:tc>
          <w:tcPr>
            <w:tcW w:w="3680" w:type="dxa"/>
            <w:shd w:val="clear" w:color="auto" w:fill="FFFFFF"/>
          </w:tcPr>
          <w:p w:rsidR="0033061D" w:rsidRDefault="00221122" w:rsidP="00ED2596">
            <w:pPr>
              <w:ind w:firstLine="176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Предоставляется на основании решения конкурсной комиссии </w:t>
            </w:r>
            <w:r>
              <w:rPr>
                <w:rFonts w:eastAsia="Calibri"/>
                <w:szCs w:val="26"/>
                <w:lang w:eastAsia="en-US"/>
              </w:rPr>
              <w:br/>
              <w:t>в пределах средств, предусмотренных государственной программой Алтайского края «Развитие туризма в Алтайском крае»</w:t>
            </w:r>
          </w:p>
        </w:tc>
      </w:tr>
      <w:tr w:rsidR="00517304" w:rsidRPr="00E73415" w:rsidTr="00AC2272">
        <w:tc>
          <w:tcPr>
            <w:tcW w:w="2408" w:type="dxa"/>
            <w:shd w:val="clear" w:color="auto" w:fill="FFFFFF"/>
          </w:tcPr>
          <w:p w:rsidR="00517304" w:rsidRPr="0016543A" w:rsidRDefault="0016543A" w:rsidP="00755D24">
            <w:pPr>
              <w:rPr>
                <w:b/>
              </w:rPr>
            </w:pPr>
            <w:r>
              <w:rPr>
                <w:b/>
              </w:rPr>
              <w:lastRenderedPageBreak/>
              <w:t>18</w:t>
            </w:r>
            <w:r w:rsidR="00EC3755" w:rsidRPr="0016543A">
              <w:rPr>
                <w:b/>
              </w:rPr>
              <w:t>. Оказание государственной поддержки в форме субсидирования части затрат на оборудование коллективных средств размещения, объектов показа необходимой инфраструктурой для приема туристов с ограниченными возможностями здоровья</w:t>
            </w:r>
          </w:p>
        </w:tc>
        <w:tc>
          <w:tcPr>
            <w:tcW w:w="3688" w:type="dxa"/>
            <w:shd w:val="clear" w:color="auto" w:fill="FFFFFF"/>
          </w:tcPr>
          <w:p w:rsidR="004B5CE6" w:rsidRPr="00ED2596" w:rsidRDefault="00EC3755" w:rsidP="00ED2596">
            <w:pPr>
              <w:ind w:firstLine="176"/>
              <w:rPr>
                <w:rFonts w:eastAsia="Calibri"/>
                <w:szCs w:val="26"/>
                <w:lang w:eastAsia="en-US"/>
              </w:rPr>
            </w:pPr>
            <w:r w:rsidRPr="00ED2596">
              <w:rPr>
                <w:rFonts w:eastAsia="Calibri"/>
                <w:szCs w:val="26"/>
                <w:lang w:eastAsia="en-US"/>
              </w:rPr>
              <w:t>Постановление Правительства Алтайского края от 23.03.2020 № 125 «Об утверждении государственной программы Алтайского края «Развитие туризма в Алтайском крае»</w:t>
            </w:r>
            <w:r w:rsidR="004B5CE6" w:rsidRPr="00ED2596">
              <w:rPr>
                <w:rFonts w:eastAsia="Calibri"/>
                <w:szCs w:val="26"/>
                <w:lang w:eastAsia="en-US"/>
              </w:rPr>
              <w:t xml:space="preserve"> (в ред. от 10.09.2020)</w:t>
            </w:r>
          </w:p>
          <w:p w:rsidR="00ED2596" w:rsidRPr="00ED2596" w:rsidRDefault="00EC3755" w:rsidP="00ED2596">
            <w:pPr>
              <w:ind w:firstLine="176"/>
              <w:rPr>
                <w:rFonts w:eastAsia="Calibri"/>
                <w:szCs w:val="26"/>
                <w:lang w:eastAsia="en-US"/>
              </w:rPr>
            </w:pPr>
            <w:r w:rsidRPr="00ED2596">
              <w:rPr>
                <w:rFonts w:eastAsia="Calibri"/>
                <w:szCs w:val="26"/>
                <w:lang w:eastAsia="en-US"/>
              </w:rPr>
              <w:t>Постановление Правительства Алтайского края от 30.06.2017                    № 238 «Об утверждении порядка оказания государственной поддержки развитию социального туризма в Алтайском крае путем субсидирования части затрат на оборудование коллективных средств размещения, объектов показа необходимой инфраструктурой для приема туристов с ограниченными возможностями здоровья»</w:t>
            </w:r>
            <w:r w:rsidR="004B5CE6" w:rsidRPr="00ED2596">
              <w:rPr>
                <w:rFonts w:eastAsia="Calibri"/>
                <w:szCs w:val="26"/>
                <w:lang w:eastAsia="en-US"/>
              </w:rPr>
              <w:t xml:space="preserve"> (в ред. от 20.07.2020)</w:t>
            </w:r>
          </w:p>
        </w:tc>
        <w:tc>
          <w:tcPr>
            <w:tcW w:w="3118" w:type="dxa"/>
            <w:shd w:val="clear" w:color="auto" w:fill="FFFFFF"/>
          </w:tcPr>
          <w:p w:rsidR="00517304" w:rsidRPr="00ED2596" w:rsidRDefault="00EC3755" w:rsidP="00ED2596">
            <w:pPr>
              <w:ind w:firstLine="176"/>
              <w:rPr>
                <w:rFonts w:eastAsia="Calibri"/>
                <w:szCs w:val="26"/>
                <w:lang w:eastAsia="en-US"/>
              </w:rPr>
            </w:pPr>
            <w:r w:rsidRPr="00ED2596">
              <w:rPr>
                <w:rFonts w:eastAsia="Calibri"/>
                <w:szCs w:val="26"/>
                <w:lang w:eastAsia="en-US"/>
              </w:rPr>
              <w:t>Субсидируется до 80 % документально подтвержденных затрат субъекта предпринимательской деятельности, оказывающего услуги в сфере туризма, произведенных как в год обращения за субсидией, так и в предшествующий год. Максимальный размер субсидии – не более 350 тыс. рублей.</w:t>
            </w:r>
          </w:p>
        </w:tc>
        <w:tc>
          <w:tcPr>
            <w:tcW w:w="2700" w:type="dxa"/>
            <w:shd w:val="clear" w:color="auto" w:fill="FFFFFF"/>
          </w:tcPr>
          <w:p w:rsidR="00517304" w:rsidRPr="00ED2596" w:rsidRDefault="00EC3755" w:rsidP="00ED2596">
            <w:pPr>
              <w:ind w:firstLine="176"/>
              <w:rPr>
                <w:rFonts w:eastAsia="Calibri"/>
                <w:szCs w:val="26"/>
                <w:lang w:eastAsia="en-US"/>
              </w:rPr>
            </w:pPr>
            <w:r w:rsidRPr="00ED2596">
              <w:rPr>
                <w:rFonts w:eastAsia="Calibri"/>
                <w:szCs w:val="26"/>
                <w:lang w:eastAsia="en-US"/>
              </w:rPr>
              <w:t>Субъект предпринимательской деятельности, оказывающий услуги в сфере туризма</w:t>
            </w:r>
          </w:p>
        </w:tc>
        <w:tc>
          <w:tcPr>
            <w:tcW w:w="3680" w:type="dxa"/>
            <w:shd w:val="clear" w:color="auto" w:fill="FFFFFF"/>
          </w:tcPr>
          <w:p w:rsidR="00517304" w:rsidRDefault="00EC3755" w:rsidP="00ED2596">
            <w:pPr>
              <w:ind w:firstLine="176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Предоставляется на основании решения конкурсной комиссии </w:t>
            </w:r>
            <w:r>
              <w:rPr>
                <w:rFonts w:eastAsia="Calibri"/>
                <w:szCs w:val="26"/>
                <w:lang w:eastAsia="en-US"/>
              </w:rPr>
              <w:br/>
              <w:t>в пределах средств, предусмотренных государственной программой Алтайского края «Развитие туризма в Алтайском крае»</w:t>
            </w:r>
          </w:p>
        </w:tc>
      </w:tr>
      <w:tr w:rsidR="00517304" w:rsidRPr="00E73415" w:rsidTr="00AC2272">
        <w:tc>
          <w:tcPr>
            <w:tcW w:w="2408" w:type="dxa"/>
            <w:shd w:val="clear" w:color="auto" w:fill="FFFFFF"/>
          </w:tcPr>
          <w:p w:rsidR="00517304" w:rsidRPr="0016543A" w:rsidRDefault="00EC3755" w:rsidP="00A26293">
            <w:pPr>
              <w:rPr>
                <w:b/>
              </w:rPr>
            </w:pPr>
            <w:r w:rsidRPr="0016543A">
              <w:rPr>
                <w:b/>
              </w:rPr>
              <w:t>1</w:t>
            </w:r>
            <w:r w:rsidR="0016543A">
              <w:rPr>
                <w:b/>
              </w:rPr>
              <w:t>9</w:t>
            </w:r>
            <w:r w:rsidRPr="0016543A">
              <w:rPr>
                <w:b/>
              </w:rPr>
              <w:t>. Субсидирование части затрат санаторно-курортны</w:t>
            </w:r>
            <w:r w:rsidR="00A26293" w:rsidRPr="0016543A">
              <w:rPr>
                <w:b/>
              </w:rPr>
              <w:t>м</w:t>
            </w:r>
            <w:r w:rsidRPr="0016543A">
              <w:rPr>
                <w:b/>
              </w:rPr>
              <w:t xml:space="preserve"> органи</w:t>
            </w:r>
            <w:r w:rsidR="00A26293" w:rsidRPr="0016543A">
              <w:rPr>
                <w:b/>
              </w:rPr>
              <w:t>зациям на строительство, реконструкцию, капитальный ремонт и технологическое присоединение объектов инженерной инфраструктуры</w:t>
            </w:r>
          </w:p>
        </w:tc>
        <w:tc>
          <w:tcPr>
            <w:tcW w:w="3688" w:type="dxa"/>
            <w:shd w:val="clear" w:color="auto" w:fill="FFFFFF"/>
          </w:tcPr>
          <w:p w:rsidR="00517304" w:rsidRPr="00CC0072" w:rsidRDefault="00EC3755" w:rsidP="00A26293">
            <w:r w:rsidRPr="00013CEF">
              <w:t>Постановление Правительства Алтайского края от 2</w:t>
            </w:r>
            <w:r w:rsidR="00A26293">
              <w:t>8</w:t>
            </w:r>
            <w:r w:rsidRPr="00013CEF">
              <w:t>.0</w:t>
            </w:r>
            <w:r w:rsidR="00A26293">
              <w:t>9</w:t>
            </w:r>
            <w:r w:rsidRPr="00013CEF">
              <w:t xml:space="preserve">.2020 </w:t>
            </w:r>
            <w:r w:rsidR="00EC2BBE">
              <w:br/>
            </w:r>
            <w:r w:rsidRPr="00013CEF">
              <w:t xml:space="preserve">№ </w:t>
            </w:r>
            <w:r w:rsidR="00A26293">
              <w:t>414</w:t>
            </w:r>
            <w:r w:rsidRPr="00013CEF">
              <w:t xml:space="preserve"> «Об утверждении </w:t>
            </w:r>
            <w:r w:rsidR="00963FEC">
              <w:t>Положения о порядке оказания государственной поддержки санаторно-курортным организациям в виде субсидирования части затрат на строительство, реконструкцию, капитальный ремонт и технологическое присоединение объектов инженерной инфраструктуры»</w:t>
            </w:r>
          </w:p>
        </w:tc>
        <w:tc>
          <w:tcPr>
            <w:tcW w:w="3118" w:type="dxa"/>
            <w:shd w:val="clear" w:color="auto" w:fill="FFFFFF"/>
          </w:tcPr>
          <w:p w:rsidR="00517304" w:rsidRDefault="00EC3755" w:rsidP="00963FEC">
            <w:pPr>
              <w:ind w:firstLine="176"/>
            </w:pPr>
            <w:r w:rsidRPr="00013CEF">
              <w:t xml:space="preserve">Субсидируется до </w:t>
            </w:r>
            <w:r w:rsidR="00963FEC">
              <w:t>5</w:t>
            </w:r>
            <w:r w:rsidRPr="00013CEF">
              <w:t>0% документально подтвержденных затрат санаторно-курортной организации, произведенных как в год обращения за субсидией, так и в предшествующий год.</w:t>
            </w:r>
          </w:p>
        </w:tc>
        <w:tc>
          <w:tcPr>
            <w:tcW w:w="2700" w:type="dxa"/>
            <w:shd w:val="clear" w:color="auto" w:fill="FFFFFF"/>
          </w:tcPr>
          <w:p w:rsidR="00517304" w:rsidRDefault="00EC3755" w:rsidP="004E3C3D">
            <w:pPr>
              <w:ind w:firstLine="176"/>
            </w:pPr>
            <w:r w:rsidRPr="00013CEF">
              <w:t>Субъект предпринимательской деятельности, оказывающий услуги в сфере лечебно-оздоровительного туризма</w:t>
            </w:r>
          </w:p>
        </w:tc>
        <w:tc>
          <w:tcPr>
            <w:tcW w:w="3680" w:type="dxa"/>
            <w:shd w:val="clear" w:color="auto" w:fill="FFFFFF"/>
          </w:tcPr>
          <w:p w:rsidR="00517304" w:rsidRDefault="00EC3755" w:rsidP="00120009">
            <w:pPr>
              <w:ind w:firstLine="176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Предоставляется на основании решения конкурсной комиссии </w:t>
            </w:r>
            <w:r>
              <w:rPr>
                <w:rFonts w:eastAsia="Calibri"/>
                <w:szCs w:val="26"/>
                <w:lang w:eastAsia="en-US"/>
              </w:rPr>
              <w:br/>
              <w:t>в пределах средств, предусмотренных государственной программой Алтайского края «Развитие туризма в Алтайском крае»</w:t>
            </w:r>
          </w:p>
        </w:tc>
      </w:tr>
      <w:tr w:rsidR="0097541B" w:rsidRPr="00E73415" w:rsidTr="00BC6D58">
        <w:tc>
          <w:tcPr>
            <w:tcW w:w="2408" w:type="dxa"/>
            <w:shd w:val="clear" w:color="auto" w:fill="FFFFFF"/>
            <w:vAlign w:val="center"/>
          </w:tcPr>
          <w:p w:rsidR="0097541B" w:rsidRPr="0016543A" w:rsidRDefault="0097541B" w:rsidP="0016543A">
            <w:pPr>
              <w:rPr>
                <w:b/>
              </w:rPr>
            </w:pPr>
            <w:r w:rsidRPr="0016543A">
              <w:rPr>
                <w:b/>
              </w:rPr>
              <w:t>2</w:t>
            </w:r>
            <w:r w:rsidR="0016543A">
              <w:rPr>
                <w:b/>
              </w:rPr>
              <w:t>0</w:t>
            </w:r>
            <w:r w:rsidRPr="0016543A">
              <w:rPr>
                <w:b/>
              </w:rPr>
              <w:t xml:space="preserve">. Субсидирование части затрат на выполнение работ по классификации гостиниц и других </w:t>
            </w:r>
            <w:r w:rsidRPr="0016543A">
              <w:rPr>
                <w:b/>
              </w:rPr>
              <w:lastRenderedPageBreak/>
              <w:t>средств размещения на территории Алтайского края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97541B" w:rsidRPr="00ED2596" w:rsidRDefault="0097541B" w:rsidP="00ED2596">
            <w:pPr>
              <w:ind w:firstLine="176"/>
              <w:rPr>
                <w:bCs/>
              </w:rPr>
            </w:pPr>
            <w:r w:rsidRPr="00ED2596">
              <w:rPr>
                <w:bCs/>
              </w:rPr>
              <w:lastRenderedPageBreak/>
              <w:t xml:space="preserve">Постановление Правительства Алтайского края от 02.10.2019 </w:t>
            </w:r>
            <w:r w:rsidR="00EC2BBE" w:rsidRPr="00ED2596">
              <w:rPr>
                <w:bCs/>
              </w:rPr>
              <w:br/>
            </w:r>
            <w:r w:rsidRPr="00ED2596">
              <w:rPr>
                <w:bCs/>
              </w:rPr>
              <w:t>№ 369 «Об утверждении порядка оказания государственной под</w:t>
            </w:r>
            <w:r w:rsidRPr="00ED2596">
              <w:rPr>
                <w:bCs/>
              </w:rPr>
              <w:lastRenderedPageBreak/>
              <w:t>держки субъектам туристской индустрии в виде субсидирования части затрат в связи с выполнением работ по классификации гостиниц и других средств размещения на территории Алтайского края»</w:t>
            </w:r>
            <w:r w:rsidR="004B5CE6" w:rsidRPr="00ED2596">
              <w:rPr>
                <w:bCs/>
              </w:rPr>
              <w:t xml:space="preserve"> (в ред. 20.07.2020)</w:t>
            </w:r>
          </w:p>
        </w:tc>
        <w:tc>
          <w:tcPr>
            <w:tcW w:w="3118" w:type="dxa"/>
            <w:shd w:val="clear" w:color="auto" w:fill="FFFFFF"/>
          </w:tcPr>
          <w:p w:rsidR="0097541B" w:rsidRPr="00ED2596" w:rsidRDefault="0097541B" w:rsidP="00ED2596">
            <w:pPr>
              <w:ind w:firstLine="176"/>
              <w:jc w:val="left"/>
              <w:rPr>
                <w:rFonts w:eastAsia="Calibri"/>
                <w:szCs w:val="26"/>
                <w:lang w:eastAsia="en-US"/>
              </w:rPr>
            </w:pPr>
            <w:r w:rsidRPr="00ED2596">
              <w:rPr>
                <w:rFonts w:eastAsia="Calibri"/>
                <w:szCs w:val="26"/>
                <w:lang w:eastAsia="en-US"/>
              </w:rPr>
              <w:lastRenderedPageBreak/>
              <w:t xml:space="preserve">Размер предоставляемой субсидии определяется на основе размера затрат в связи с выполнением работ по классификации гостиниц </w:t>
            </w:r>
            <w:r w:rsidRPr="00ED2596">
              <w:rPr>
                <w:rFonts w:eastAsia="Calibri"/>
                <w:szCs w:val="26"/>
                <w:lang w:eastAsia="en-US"/>
              </w:rPr>
              <w:lastRenderedPageBreak/>
              <w:t>и других средств размещения на территории Алтайского края, заявленных субъектом, но не более 80 % таких затрат на одного субъекта.</w:t>
            </w:r>
          </w:p>
          <w:p w:rsidR="0097541B" w:rsidRPr="00ED2596" w:rsidRDefault="0097541B" w:rsidP="00ED2596">
            <w:pPr>
              <w:ind w:firstLine="176"/>
              <w:jc w:val="left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2700" w:type="dxa"/>
            <w:shd w:val="clear" w:color="auto" w:fill="FFFFFF"/>
          </w:tcPr>
          <w:p w:rsidR="0097541B" w:rsidRPr="00ED2596" w:rsidRDefault="0097541B" w:rsidP="00ED2596">
            <w:pPr>
              <w:ind w:firstLine="176"/>
              <w:jc w:val="left"/>
              <w:rPr>
                <w:rFonts w:eastAsia="Calibri"/>
                <w:szCs w:val="26"/>
                <w:lang w:eastAsia="en-US"/>
              </w:rPr>
            </w:pPr>
            <w:r w:rsidRPr="00ED2596">
              <w:rPr>
                <w:rFonts w:eastAsia="Calibri"/>
                <w:szCs w:val="26"/>
                <w:lang w:eastAsia="en-US"/>
              </w:rPr>
              <w:lastRenderedPageBreak/>
              <w:t>Субъект предпринимательской деятельности, оказывающий услуги в сфере туризма</w:t>
            </w:r>
          </w:p>
        </w:tc>
        <w:tc>
          <w:tcPr>
            <w:tcW w:w="3680" w:type="dxa"/>
            <w:shd w:val="clear" w:color="auto" w:fill="FFFFFF"/>
          </w:tcPr>
          <w:p w:rsidR="0097541B" w:rsidRDefault="0097541B" w:rsidP="00ED2596">
            <w:pPr>
              <w:ind w:firstLine="176"/>
              <w:jc w:val="left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Предоставляется на основании решения конкурсной комиссии </w:t>
            </w:r>
            <w:r>
              <w:rPr>
                <w:rFonts w:eastAsia="Calibri"/>
                <w:szCs w:val="26"/>
                <w:lang w:eastAsia="en-US"/>
              </w:rPr>
              <w:br/>
              <w:t>в пределах средств, предусмот</w:t>
            </w:r>
            <w:r>
              <w:rPr>
                <w:rFonts w:eastAsia="Calibri"/>
                <w:szCs w:val="26"/>
                <w:lang w:eastAsia="en-US"/>
              </w:rPr>
              <w:lastRenderedPageBreak/>
              <w:t>ренных государственной программой Алтайского края «Развитие туризма в Алтайском крае»</w:t>
            </w:r>
          </w:p>
        </w:tc>
      </w:tr>
      <w:tr w:rsidR="0097541B" w:rsidRPr="00E73415" w:rsidTr="00AC2272">
        <w:tc>
          <w:tcPr>
            <w:tcW w:w="2408" w:type="dxa"/>
            <w:shd w:val="clear" w:color="auto" w:fill="FFFFFF"/>
          </w:tcPr>
          <w:p w:rsidR="0097541B" w:rsidRPr="0016543A" w:rsidRDefault="0097541B" w:rsidP="0016543A">
            <w:pPr>
              <w:jc w:val="left"/>
              <w:rPr>
                <w:b/>
              </w:rPr>
            </w:pPr>
            <w:r w:rsidRPr="0016543A">
              <w:rPr>
                <w:b/>
              </w:rPr>
              <w:lastRenderedPageBreak/>
              <w:t>2</w:t>
            </w:r>
            <w:r w:rsidR="0016543A">
              <w:rPr>
                <w:b/>
              </w:rPr>
              <w:t>1</w:t>
            </w:r>
            <w:r w:rsidRPr="0016543A">
              <w:rPr>
                <w:b/>
              </w:rPr>
              <w:t xml:space="preserve">. </w:t>
            </w:r>
            <w:r w:rsidR="00BC6D58" w:rsidRPr="0016543A">
              <w:rPr>
                <w:b/>
                <w:bCs/>
              </w:rPr>
              <w:t>Субсидии из федерального бюджета на государственную поддержку туроператоров</w:t>
            </w:r>
          </w:p>
        </w:tc>
        <w:tc>
          <w:tcPr>
            <w:tcW w:w="3688" w:type="dxa"/>
            <w:shd w:val="clear" w:color="auto" w:fill="FFFFFF"/>
          </w:tcPr>
          <w:p w:rsidR="0097541B" w:rsidRPr="00ED2596" w:rsidRDefault="00BC6D58" w:rsidP="00ED2596">
            <w:pPr>
              <w:ind w:firstLine="176"/>
              <w:rPr>
                <w:bCs/>
              </w:rPr>
            </w:pPr>
            <w:r w:rsidRPr="00ED2596">
              <w:rPr>
                <w:bCs/>
              </w:rPr>
              <w:t>Постановление Правительства Российской Федерации от 08.08.2018  № 926 «О реализации пилотного проекта по предоставлению субсидий из федерального бюджета на государственную поддержку туроператоров»</w:t>
            </w:r>
            <w:r w:rsidR="004B5CE6" w:rsidRPr="00ED2596">
              <w:rPr>
                <w:bCs/>
              </w:rPr>
              <w:t xml:space="preserve"> (в ред. 21.12.2019)</w:t>
            </w:r>
          </w:p>
        </w:tc>
        <w:tc>
          <w:tcPr>
            <w:tcW w:w="3118" w:type="dxa"/>
            <w:shd w:val="clear" w:color="auto" w:fill="FFFFFF"/>
          </w:tcPr>
          <w:p w:rsidR="0097541B" w:rsidRPr="00ED2596" w:rsidRDefault="00BC6D58" w:rsidP="00ED2596">
            <w:pPr>
              <w:ind w:firstLine="176"/>
              <w:rPr>
                <w:bCs/>
              </w:rPr>
            </w:pPr>
            <w:r w:rsidRPr="002F64A6">
              <w:rPr>
                <w:bCs/>
              </w:rPr>
              <w:t>Предельный размер субсидии определяется как произведение числа обслуженных туроператором туристов и размера субсидии, предусмотренного на одного туриста в перечне туристских маршрутов.</w:t>
            </w:r>
          </w:p>
        </w:tc>
        <w:tc>
          <w:tcPr>
            <w:tcW w:w="2700" w:type="dxa"/>
            <w:shd w:val="clear" w:color="auto" w:fill="FFFFFF"/>
          </w:tcPr>
          <w:p w:rsidR="0097541B" w:rsidRPr="00013CEF" w:rsidRDefault="00345D74" w:rsidP="00345D74">
            <w:r>
              <w:t>Туроператоры</w:t>
            </w:r>
          </w:p>
        </w:tc>
        <w:tc>
          <w:tcPr>
            <w:tcW w:w="3680" w:type="dxa"/>
            <w:shd w:val="clear" w:color="auto" w:fill="FFFFFF"/>
          </w:tcPr>
          <w:p w:rsidR="00ED2596" w:rsidRDefault="00BC6D58" w:rsidP="00ED2596">
            <w:pPr>
              <w:ind w:firstLine="176"/>
              <w:rPr>
                <w:rFonts w:eastAsia="Calibri"/>
                <w:szCs w:val="26"/>
                <w:lang w:eastAsia="en-US"/>
              </w:rPr>
            </w:pPr>
            <w:r w:rsidRPr="00BC6D58">
              <w:rPr>
                <w:rFonts w:eastAsia="Calibri"/>
                <w:bCs/>
                <w:szCs w:val="26"/>
                <w:lang w:eastAsia="en-US"/>
              </w:rPr>
              <w:t>Субсидии предоставляются туроператорам на возмещение расходов, понесенных в связи с оказанием услуг по реализации туристского продукта по маршрутам, включенным в перечень пилотных субсидируемых приоритетных туристских маршрутов по Российской Федерации.</w:t>
            </w:r>
          </w:p>
        </w:tc>
      </w:tr>
      <w:tr w:rsidR="0097541B" w:rsidRPr="00E73415" w:rsidTr="00AC2272">
        <w:tc>
          <w:tcPr>
            <w:tcW w:w="2408" w:type="dxa"/>
            <w:shd w:val="clear" w:color="auto" w:fill="FFFFFF"/>
          </w:tcPr>
          <w:p w:rsidR="0097541B" w:rsidRPr="0016543A" w:rsidRDefault="00BC6D58" w:rsidP="0016543A">
            <w:pPr>
              <w:jc w:val="left"/>
              <w:rPr>
                <w:b/>
              </w:rPr>
            </w:pPr>
            <w:r w:rsidRPr="0016543A">
              <w:rPr>
                <w:b/>
              </w:rPr>
              <w:t>2</w:t>
            </w:r>
            <w:r w:rsidR="0016543A">
              <w:rPr>
                <w:b/>
              </w:rPr>
              <w:t>2</w:t>
            </w:r>
            <w:r w:rsidRPr="0016543A">
              <w:rPr>
                <w:b/>
              </w:rPr>
              <w:t xml:space="preserve">. </w:t>
            </w:r>
            <w:r w:rsidRPr="0016543A">
              <w:rPr>
                <w:b/>
                <w:bCs/>
              </w:rPr>
              <w:t xml:space="preserve">Субсидии из федерального бюджета на </w:t>
            </w:r>
            <w:proofErr w:type="spellStart"/>
            <w:r w:rsidRPr="0016543A">
              <w:rPr>
                <w:b/>
                <w:bCs/>
              </w:rPr>
              <w:t>грантовую</w:t>
            </w:r>
            <w:proofErr w:type="spellEnd"/>
            <w:r w:rsidRPr="0016543A">
              <w:rPr>
                <w:b/>
                <w:bCs/>
              </w:rPr>
              <w:t xml:space="preserve"> поддержку  общественных и предпринимательских инициатив, направленных на развитие внутреннего и въездного туризма</w:t>
            </w:r>
          </w:p>
        </w:tc>
        <w:tc>
          <w:tcPr>
            <w:tcW w:w="3688" w:type="dxa"/>
            <w:shd w:val="clear" w:color="auto" w:fill="FFFFFF"/>
          </w:tcPr>
          <w:p w:rsidR="0097541B" w:rsidRPr="00013CEF" w:rsidRDefault="00BC6D58" w:rsidP="00E07EB5">
            <w:r w:rsidRPr="002F64A6">
              <w:t>Постановление Правительства Российской Фе</w:t>
            </w:r>
            <w:r>
              <w:t xml:space="preserve">дерации </w:t>
            </w:r>
            <w:r w:rsidR="00EC2BBE">
              <w:br/>
            </w:r>
            <w:r>
              <w:t xml:space="preserve">от 07.12.2019  </w:t>
            </w:r>
            <w:r w:rsidRPr="002F64A6">
              <w:t xml:space="preserve">№ 1619 «Об утверждении правил предоставления субсидий из федерального бюджета на </w:t>
            </w:r>
            <w:proofErr w:type="spellStart"/>
            <w:r w:rsidRPr="002F64A6">
              <w:t>грантовую</w:t>
            </w:r>
            <w:proofErr w:type="spellEnd"/>
            <w:r w:rsidRPr="002F64A6">
              <w:t xml:space="preserve"> поддержку общественных и предпринимательских инициатив, направленных на развитие внутреннего и въездного туризма»</w:t>
            </w:r>
            <w:r w:rsidR="004B5CE6">
              <w:t xml:space="preserve"> (в ред. от 10.08.2020)</w:t>
            </w:r>
          </w:p>
        </w:tc>
        <w:tc>
          <w:tcPr>
            <w:tcW w:w="3118" w:type="dxa"/>
            <w:shd w:val="clear" w:color="auto" w:fill="FFFFFF"/>
          </w:tcPr>
          <w:p w:rsidR="0097541B" w:rsidRPr="00013CEF" w:rsidRDefault="00BC6D58" w:rsidP="00C117F6">
            <w:pPr>
              <w:ind w:firstLine="176"/>
            </w:pPr>
            <w:r w:rsidRPr="002F64A6">
              <w:rPr>
                <w:bCs/>
              </w:rPr>
              <w:t>Максимальный размер поддержки - до 3 млн рублей на 1 проект (при наличии обязательного уровня софинансирования из собственных средств организации или индивидуального предпринимателя в размере не менее 30% объема запрашиваемого гранта).</w:t>
            </w:r>
          </w:p>
        </w:tc>
        <w:tc>
          <w:tcPr>
            <w:tcW w:w="2700" w:type="dxa"/>
            <w:shd w:val="clear" w:color="auto" w:fill="FFFFFF"/>
          </w:tcPr>
          <w:p w:rsidR="0097541B" w:rsidRPr="00013CEF" w:rsidRDefault="00BC6D58" w:rsidP="004E3C3D">
            <w:pPr>
              <w:ind w:firstLine="176"/>
            </w:pPr>
            <w:r w:rsidRPr="002F64A6">
              <w:rPr>
                <w:bCs/>
              </w:rPr>
              <w:t>Субъект предпринимательской деятельности, оказывающий услуги в сфере въездного туризма</w:t>
            </w:r>
          </w:p>
        </w:tc>
        <w:tc>
          <w:tcPr>
            <w:tcW w:w="3680" w:type="dxa"/>
            <w:shd w:val="clear" w:color="auto" w:fill="FFFFFF"/>
          </w:tcPr>
          <w:p w:rsidR="00BC6D58" w:rsidRPr="00BC6D58" w:rsidRDefault="00BC6D58" w:rsidP="00BC6D58">
            <w:pPr>
              <w:spacing w:before="100" w:beforeAutospacing="1" w:after="100" w:afterAutospacing="1"/>
              <w:contextualSpacing/>
              <w:rPr>
                <w:bCs/>
              </w:rPr>
            </w:pPr>
            <w:r w:rsidRPr="00BC6D58">
              <w:rPr>
                <w:bCs/>
              </w:rPr>
              <w:t>Гранты предоставляются ЮЛ и ИП на реализацию следующих мероприятий:</w:t>
            </w:r>
          </w:p>
          <w:p w:rsidR="00BC6D58" w:rsidRPr="00BC6D58" w:rsidRDefault="00BC6D58" w:rsidP="00BC6D58">
            <w:pPr>
              <w:spacing w:before="100" w:beforeAutospacing="1" w:after="100" w:afterAutospacing="1"/>
              <w:contextualSpacing/>
              <w:rPr>
                <w:bCs/>
              </w:rPr>
            </w:pPr>
            <w:r w:rsidRPr="00BC6D58">
              <w:rPr>
                <w:bCs/>
              </w:rPr>
              <w:t>- приобретение туристского оборудования, модульных гостиниц, оборудования для туристских информационных центров, пунктов проката, объектов туристского показа и объектов развлекательной инфраструктуры, включая детские развлекательные комплексы, при условии обеспечения последующей эксплуатации указанных объектов в соответствии с целевым назначением, а также приобретение оборудования и снаряжения в целях обеспечения эксплуатации туристских объек</w:t>
            </w:r>
            <w:r w:rsidRPr="00BC6D58">
              <w:rPr>
                <w:bCs/>
              </w:rPr>
              <w:lastRenderedPageBreak/>
              <w:t xml:space="preserve">тов, в том числе товаров для отдыха и спортивного инвентаря, а также прогулочных катеров, снегоходов, </w:t>
            </w:r>
            <w:proofErr w:type="spellStart"/>
            <w:r w:rsidRPr="00BC6D58">
              <w:rPr>
                <w:bCs/>
              </w:rPr>
              <w:t>мототехники</w:t>
            </w:r>
            <w:proofErr w:type="spellEnd"/>
            <w:r w:rsidRPr="00BC6D58">
              <w:rPr>
                <w:bCs/>
              </w:rPr>
              <w:t xml:space="preserve"> (включая </w:t>
            </w:r>
            <w:proofErr w:type="spellStart"/>
            <w:r w:rsidRPr="00BC6D58">
              <w:rPr>
                <w:bCs/>
              </w:rPr>
              <w:t>мотовездеходы</w:t>
            </w:r>
            <w:proofErr w:type="spellEnd"/>
            <w:r w:rsidRPr="00BC6D58">
              <w:rPr>
                <w:bCs/>
              </w:rPr>
              <w:t>), электромобилей, микроавтобусов, легковых автомобилей от 6 посадочных мест;</w:t>
            </w:r>
          </w:p>
          <w:p w:rsidR="00BC6D58" w:rsidRPr="00BC6D58" w:rsidRDefault="00BC6D58" w:rsidP="00BC6D58">
            <w:pPr>
              <w:spacing w:before="100" w:beforeAutospacing="1" w:after="100" w:afterAutospacing="1"/>
              <w:contextualSpacing/>
              <w:rPr>
                <w:bCs/>
              </w:rPr>
            </w:pPr>
            <w:r w:rsidRPr="00BC6D58">
              <w:rPr>
                <w:bCs/>
              </w:rPr>
              <w:t>- разработка новых туристских маршрутов (включая маркировку, навигацию, обеспечение безопасности, организация выделенных зон отдыха), мобильных приложений - путеводителей по туристским маршрутам и создание аудиогидов;</w:t>
            </w:r>
          </w:p>
          <w:p w:rsidR="00BC6D58" w:rsidRPr="00BC6D58" w:rsidRDefault="00BC6D58" w:rsidP="00BC6D58">
            <w:pPr>
              <w:spacing w:before="100" w:beforeAutospacing="1" w:after="100" w:afterAutospacing="1"/>
              <w:contextualSpacing/>
              <w:rPr>
                <w:bCs/>
              </w:rPr>
            </w:pPr>
            <w:r w:rsidRPr="00BC6D58">
              <w:rPr>
                <w:bCs/>
              </w:rPr>
              <w:t xml:space="preserve">- реализация социальных проектов, направленных на создание и развитие доступной туристской среды для людей с ограниченными возможностями здоровья, стимулирование развития инклюзивного туризма (оборудование пандусов, подъемников, адаптационные работы по созданию </w:t>
            </w:r>
            <w:proofErr w:type="spellStart"/>
            <w:r w:rsidRPr="00BC6D58">
              <w:rPr>
                <w:bCs/>
              </w:rPr>
              <w:t>безбарьерной</w:t>
            </w:r>
            <w:proofErr w:type="spellEnd"/>
            <w:r w:rsidRPr="00BC6D58">
              <w:rPr>
                <w:bCs/>
              </w:rPr>
              <w:t xml:space="preserve"> среды и т.п.);</w:t>
            </w:r>
          </w:p>
          <w:p w:rsidR="00BC6D58" w:rsidRDefault="00BC6D58" w:rsidP="00BC6D58">
            <w:pPr>
              <w:ind w:firstLine="176"/>
              <w:rPr>
                <w:rFonts w:eastAsiaTheme="minorHAnsi"/>
                <w:bCs/>
                <w:lang w:eastAsia="en-US"/>
              </w:rPr>
            </w:pPr>
            <w:r w:rsidRPr="00BC6D58">
              <w:rPr>
                <w:rFonts w:eastAsiaTheme="minorHAnsi"/>
                <w:bCs/>
                <w:lang w:eastAsia="en-US"/>
              </w:rPr>
              <w:t xml:space="preserve">- разработка и реализация программ, содействующих ускоренному развитию туристских проектов, включая </w:t>
            </w:r>
            <w:proofErr w:type="spellStart"/>
            <w:r w:rsidRPr="00BC6D58">
              <w:rPr>
                <w:rFonts w:eastAsiaTheme="minorHAnsi"/>
                <w:bCs/>
                <w:lang w:eastAsia="en-US"/>
              </w:rPr>
              <w:t>структурирова</w:t>
            </w:r>
            <w:proofErr w:type="spellEnd"/>
          </w:p>
          <w:p w:rsidR="00BC6D58" w:rsidRDefault="00BC6D58" w:rsidP="00BC6D58">
            <w:pPr>
              <w:rPr>
                <w:rFonts w:eastAsiaTheme="minorHAnsi"/>
                <w:bCs/>
                <w:lang w:eastAsia="en-US"/>
              </w:rPr>
            </w:pPr>
            <w:proofErr w:type="spellStart"/>
            <w:r w:rsidRPr="00BC6D58">
              <w:rPr>
                <w:rFonts w:eastAsiaTheme="minorHAnsi"/>
                <w:bCs/>
                <w:lang w:eastAsia="en-US"/>
              </w:rPr>
              <w:t>ние</w:t>
            </w:r>
            <w:proofErr w:type="spellEnd"/>
            <w:r w:rsidRPr="00BC6D58">
              <w:rPr>
                <w:rFonts w:eastAsiaTheme="minorHAnsi"/>
                <w:bCs/>
                <w:lang w:eastAsia="en-US"/>
              </w:rPr>
              <w:t xml:space="preserve"> и разработку бизнес-планов будущих туристских проектов.</w:t>
            </w:r>
          </w:p>
          <w:p w:rsidR="00BC6D58" w:rsidRPr="00BC6D58" w:rsidRDefault="00BC6D58" w:rsidP="00BC6D58">
            <w:pPr>
              <w:rPr>
                <w:rFonts w:eastAsia="Calibri"/>
                <w:lang w:eastAsia="en-US"/>
              </w:rPr>
            </w:pPr>
          </w:p>
        </w:tc>
      </w:tr>
    </w:tbl>
    <w:p w:rsidR="00DC481D" w:rsidRDefault="00DC481D" w:rsidP="00BB2052"/>
    <w:sectPr w:rsidR="00DC481D" w:rsidSect="00DB1665">
      <w:headerReference w:type="default" r:id="rId9"/>
      <w:pgSz w:w="16838" w:h="11906" w:orient="landscape"/>
      <w:pgMar w:top="993" w:right="678" w:bottom="284" w:left="1134" w:header="708" w:footer="720" w:gutter="0"/>
      <w:pgNumType w:start="1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9C8" w:rsidRDefault="007C49C8">
      <w:r>
        <w:separator/>
      </w:r>
    </w:p>
  </w:endnote>
  <w:endnote w:type="continuationSeparator" w:id="0">
    <w:p w:rsidR="007C49C8" w:rsidRDefault="007C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9C8" w:rsidRDefault="007C49C8">
      <w:r>
        <w:separator/>
      </w:r>
    </w:p>
  </w:footnote>
  <w:footnote w:type="continuationSeparator" w:id="0">
    <w:p w:rsidR="007C49C8" w:rsidRDefault="007C4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863" w:rsidRDefault="00071863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33ED51A"/>
    <w:lvl w:ilvl="0">
      <w:start w:val="1"/>
      <w:numFmt w:val="decimal"/>
      <w:lvlText w:val="%1."/>
      <w:lvlJc w:val="left"/>
      <w:pPr>
        <w:tabs>
          <w:tab w:val="num" w:pos="-1135"/>
        </w:tabs>
        <w:ind w:left="785" w:hanging="360"/>
      </w:pPr>
      <w:rPr>
        <w:rFonts w:ascii="Times New Roman" w:eastAsia="Calibri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16"/>
    <w:lvl w:ilvl="0">
      <w:start w:val="1"/>
      <w:numFmt w:val="bullet"/>
      <w:lvlText w:val="–"/>
      <w:lvlJc w:val="left"/>
      <w:pPr>
        <w:tabs>
          <w:tab w:val="num" w:pos="0"/>
        </w:tabs>
        <w:ind w:left="1571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bCs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</w:abstractNum>
  <w:abstractNum w:abstractNumId="7" w15:restartNumberingAfterBreak="0">
    <w:nsid w:val="0703365D"/>
    <w:multiLevelType w:val="hybridMultilevel"/>
    <w:tmpl w:val="2B26DCC8"/>
    <w:lvl w:ilvl="0" w:tplc="86EA43CA">
      <w:start w:val="8"/>
      <w:numFmt w:val="decimal"/>
      <w:lvlText w:val="%1."/>
      <w:lvlJc w:val="left"/>
      <w:pPr>
        <w:ind w:left="19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3001527D"/>
    <w:multiLevelType w:val="hybridMultilevel"/>
    <w:tmpl w:val="7CDEAE06"/>
    <w:lvl w:ilvl="0" w:tplc="4FD2B726">
      <w:start w:val="1"/>
      <w:numFmt w:val="bullet"/>
      <w:lvlText w:val="–"/>
      <w:lvlJc w:val="left"/>
      <w:pPr>
        <w:ind w:left="15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B207F91"/>
    <w:multiLevelType w:val="hybridMultilevel"/>
    <w:tmpl w:val="521C9708"/>
    <w:lvl w:ilvl="0" w:tplc="BF081160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D58C9"/>
    <w:multiLevelType w:val="multilevel"/>
    <w:tmpl w:val="4342AC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76810F2C"/>
    <w:multiLevelType w:val="hybridMultilevel"/>
    <w:tmpl w:val="968E3AC6"/>
    <w:lvl w:ilvl="0" w:tplc="F4B0C5AA">
      <w:start w:val="1"/>
      <w:numFmt w:val="decimal"/>
      <w:lvlText w:val="%1."/>
      <w:lvlJc w:val="left"/>
      <w:pPr>
        <w:ind w:left="502" w:hanging="360"/>
      </w:pPr>
      <w:rPr>
        <w:rFonts w:eastAsia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7402835"/>
    <w:multiLevelType w:val="multilevel"/>
    <w:tmpl w:val="B33ED51A"/>
    <w:lvl w:ilvl="0">
      <w:start w:val="1"/>
      <w:numFmt w:val="decimal"/>
      <w:lvlText w:val="%1."/>
      <w:lvlJc w:val="left"/>
      <w:pPr>
        <w:tabs>
          <w:tab w:val="num" w:pos="0"/>
        </w:tabs>
        <w:ind w:left="1920" w:hanging="360"/>
      </w:pPr>
      <w:rPr>
        <w:rFonts w:ascii="Times New Roman" w:eastAsia="Calibri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54"/>
  <w:autoHyphenation/>
  <w:hyphenationZone w:val="3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1D"/>
    <w:rsid w:val="00001A9B"/>
    <w:rsid w:val="00001E91"/>
    <w:rsid w:val="0000329D"/>
    <w:rsid w:val="00006731"/>
    <w:rsid w:val="0001124F"/>
    <w:rsid w:val="00011BD5"/>
    <w:rsid w:val="00011BE5"/>
    <w:rsid w:val="00013B75"/>
    <w:rsid w:val="00013D35"/>
    <w:rsid w:val="00016C6A"/>
    <w:rsid w:val="00021061"/>
    <w:rsid w:val="00022DC2"/>
    <w:rsid w:val="000244D0"/>
    <w:rsid w:val="00026A8C"/>
    <w:rsid w:val="000311E0"/>
    <w:rsid w:val="00031894"/>
    <w:rsid w:val="00033E29"/>
    <w:rsid w:val="00041F04"/>
    <w:rsid w:val="000420A4"/>
    <w:rsid w:val="00051E16"/>
    <w:rsid w:val="00061889"/>
    <w:rsid w:val="00062237"/>
    <w:rsid w:val="00063FAC"/>
    <w:rsid w:val="00067609"/>
    <w:rsid w:val="00071863"/>
    <w:rsid w:val="000753E0"/>
    <w:rsid w:val="00076356"/>
    <w:rsid w:val="0008782C"/>
    <w:rsid w:val="00097B65"/>
    <w:rsid w:val="000A0BC3"/>
    <w:rsid w:val="000A3ABB"/>
    <w:rsid w:val="000A4E62"/>
    <w:rsid w:val="000A510C"/>
    <w:rsid w:val="000A53C3"/>
    <w:rsid w:val="000A53D2"/>
    <w:rsid w:val="000A7569"/>
    <w:rsid w:val="000B0746"/>
    <w:rsid w:val="000B0FD4"/>
    <w:rsid w:val="000B2304"/>
    <w:rsid w:val="000B533D"/>
    <w:rsid w:val="000C0187"/>
    <w:rsid w:val="000C52B8"/>
    <w:rsid w:val="000C7A51"/>
    <w:rsid w:val="000D1527"/>
    <w:rsid w:val="000D35CA"/>
    <w:rsid w:val="000D4A53"/>
    <w:rsid w:val="000E19A9"/>
    <w:rsid w:val="000F27B4"/>
    <w:rsid w:val="000F4474"/>
    <w:rsid w:val="000F511E"/>
    <w:rsid w:val="000F5B11"/>
    <w:rsid w:val="00100365"/>
    <w:rsid w:val="00103359"/>
    <w:rsid w:val="001037E2"/>
    <w:rsid w:val="001040C7"/>
    <w:rsid w:val="0010650D"/>
    <w:rsid w:val="00110764"/>
    <w:rsid w:val="0011372A"/>
    <w:rsid w:val="00113D62"/>
    <w:rsid w:val="00113F3E"/>
    <w:rsid w:val="00113F4B"/>
    <w:rsid w:val="00117094"/>
    <w:rsid w:val="00120009"/>
    <w:rsid w:val="0012159B"/>
    <w:rsid w:val="00123632"/>
    <w:rsid w:val="00123948"/>
    <w:rsid w:val="0012582A"/>
    <w:rsid w:val="00130C03"/>
    <w:rsid w:val="00135A3B"/>
    <w:rsid w:val="00140522"/>
    <w:rsid w:val="0014142D"/>
    <w:rsid w:val="00146BC0"/>
    <w:rsid w:val="00147ABC"/>
    <w:rsid w:val="001502D1"/>
    <w:rsid w:val="0015394A"/>
    <w:rsid w:val="00162D63"/>
    <w:rsid w:val="00164435"/>
    <w:rsid w:val="0016543A"/>
    <w:rsid w:val="00166D4B"/>
    <w:rsid w:val="00167A86"/>
    <w:rsid w:val="00174654"/>
    <w:rsid w:val="00175221"/>
    <w:rsid w:val="00176A99"/>
    <w:rsid w:val="0019372E"/>
    <w:rsid w:val="001A3C2D"/>
    <w:rsid w:val="001A7293"/>
    <w:rsid w:val="001B2E6A"/>
    <w:rsid w:val="001B34AA"/>
    <w:rsid w:val="001B7826"/>
    <w:rsid w:val="001C428E"/>
    <w:rsid w:val="001D0D09"/>
    <w:rsid w:val="001D3E78"/>
    <w:rsid w:val="001D452A"/>
    <w:rsid w:val="001D55A0"/>
    <w:rsid w:val="001E00AA"/>
    <w:rsid w:val="001E0493"/>
    <w:rsid w:val="001E0FC0"/>
    <w:rsid w:val="001E190D"/>
    <w:rsid w:val="001E7D10"/>
    <w:rsid w:val="001F4FC8"/>
    <w:rsid w:val="001F76DD"/>
    <w:rsid w:val="001F7A03"/>
    <w:rsid w:val="002034DE"/>
    <w:rsid w:val="00206E8B"/>
    <w:rsid w:val="00211899"/>
    <w:rsid w:val="00221122"/>
    <w:rsid w:val="0022308E"/>
    <w:rsid w:val="002249EE"/>
    <w:rsid w:val="00231CD7"/>
    <w:rsid w:val="00235FE6"/>
    <w:rsid w:val="00236A00"/>
    <w:rsid w:val="00242D63"/>
    <w:rsid w:val="00246754"/>
    <w:rsid w:val="002475D5"/>
    <w:rsid w:val="00250F4E"/>
    <w:rsid w:val="0025127A"/>
    <w:rsid w:val="002515FC"/>
    <w:rsid w:val="00260DF1"/>
    <w:rsid w:val="00261344"/>
    <w:rsid w:val="00261669"/>
    <w:rsid w:val="002622AB"/>
    <w:rsid w:val="00265201"/>
    <w:rsid w:val="00265613"/>
    <w:rsid w:val="0028027D"/>
    <w:rsid w:val="00280C46"/>
    <w:rsid w:val="00282EBD"/>
    <w:rsid w:val="00294FEA"/>
    <w:rsid w:val="00296408"/>
    <w:rsid w:val="002A0936"/>
    <w:rsid w:val="002A1C62"/>
    <w:rsid w:val="002A3AC8"/>
    <w:rsid w:val="002A69D7"/>
    <w:rsid w:val="002A73BA"/>
    <w:rsid w:val="002B3727"/>
    <w:rsid w:val="002B56D3"/>
    <w:rsid w:val="002C093D"/>
    <w:rsid w:val="002C12B1"/>
    <w:rsid w:val="002C14CF"/>
    <w:rsid w:val="002C1BB8"/>
    <w:rsid w:val="002C60C3"/>
    <w:rsid w:val="002D1B4A"/>
    <w:rsid w:val="002D20AF"/>
    <w:rsid w:val="002D268E"/>
    <w:rsid w:val="002D4436"/>
    <w:rsid w:val="002D454F"/>
    <w:rsid w:val="002D4CE3"/>
    <w:rsid w:val="002D5526"/>
    <w:rsid w:val="002D6A94"/>
    <w:rsid w:val="002E1266"/>
    <w:rsid w:val="002E25D5"/>
    <w:rsid w:val="002E2E28"/>
    <w:rsid w:val="002E6769"/>
    <w:rsid w:val="002F27D3"/>
    <w:rsid w:val="002F2838"/>
    <w:rsid w:val="002F301C"/>
    <w:rsid w:val="002F4DAB"/>
    <w:rsid w:val="002F5E75"/>
    <w:rsid w:val="002F7478"/>
    <w:rsid w:val="003032A9"/>
    <w:rsid w:val="00310B3B"/>
    <w:rsid w:val="0031263D"/>
    <w:rsid w:val="003166BB"/>
    <w:rsid w:val="00317BF4"/>
    <w:rsid w:val="00321413"/>
    <w:rsid w:val="00322204"/>
    <w:rsid w:val="00322904"/>
    <w:rsid w:val="00323795"/>
    <w:rsid w:val="0033061D"/>
    <w:rsid w:val="003330F5"/>
    <w:rsid w:val="00345D74"/>
    <w:rsid w:val="00345E75"/>
    <w:rsid w:val="00346DA6"/>
    <w:rsid w:val="003504AE"/>
    <w:rsid w:val="0035143D"/>
    <w:rsid w:val="00354149"/>
    <w:rsid w:val="00357BB1"/>
    <w:rsid w:val="00362BC3"/>
    <w:rsid w:val="0036401D"/>
    <w:rsid w:val="003647F3"/>
    <w:rsid w:val="003704FC"/>
    <w:rsid w:val="003723A9"/>
    <w:rsid w:val="00372AEA"/>
    <w:rsid w:val="0038186D"/>
    <w:rsid w:val="0038206F"/>
    <w:rsid w:val="00383D89"/>
    <w:rsid w:val="00384484"/>
    <w:rsid w:val="0039012C"/>
    <w:rsid w:val="00396402"/>
    <w:rsid w:val="003A472A"/>
    <w:rsid w:val="003A794A"/>
    <w:rsid w:val="003C2091"/>
    <w:rsid w:val="003C67BF"/>
    <w:rsid w:val="003C7127"/>
    <w:rsid w:val="003D1369"/>
    <w:rsid w:val="003D2056"/>
    <w:rsid w:val="003D377A"/>
    <w:rsid w:val="003E2A67"/>
    <w:rsid w:val="003F30D9"/>
    <w:rsid w:val="003F6EF1"/>
    <w:rsid w:val="003F7503"/>
    <w:rsid w:val="004028A8"/>
    <w:rsid w:val="00404FB9"/>
    <w:rsid w:val="004126BC"/>
    <w:rsid w:val="00413352"/>
    <w:rsid w:val="00413693"/>
    <w:rsid w:val="00413E52"/>
    <w:rsid w:val="0041653C"/>
    <w:rsid w:val="00420E03"/>
    <w:rsid w:val="0042128D"/>
    <w:rsid w:val="0042201B"/>
    <w:rsid w:val="0042501A"/>
    <w:rsid w:val="00431C5D"/>
    <w:rsid w:val="004320F9"/>
    <w:rsid w:val="00433B92"/>
    <w:rsid w:val="0043616E"/>
    <w:rsid w:val="00450991"/>
    <w:rsid w:val="00450ABE"/>
    <w:rsid w:val="0045122E"/>
    <w:rsid w:val="00451479"/>
    <w:rsid w:val="00451A1D"/>
    <w:rsid w:val="0045634A"/>
    <w:rsid w:val="00460942"/>
    <w:rsid w:val="00460FA1"/>
    <w:rsid w:val="0046321A"/>
    <w:rsid w:val="004639C5"/>
    <w:rsid w:val="004641B9"/>
    <w:rsid w:val="0046437F"/>
    <w:rsid w:val="00477376"/>
    <w:rsid w:val="00482BEC"/>
    <w:rsid w:val="00483952"/>
    <w:rsid w:val="00485311"/>
    <w:rsid w:val="0048751B"/>
    <w:rsid w:val="004912BC"/>
    <w:rsid w:val="00497FAF"/>
    <w:rsid w:val="004A12B7"/>
    <w:rsid w:val="004A3FC0"/>
    <w:rsid w:val="004A4E05"/>
    <w:rsid w:val="004A6615"/>
    <w:rsid w:val="004A72EE"/>
    <w:rsid w:val="004A79AA"/>
    <w:rsid w:val="004B1586"/>
    <w:rsid w:val="004B274A"/>
    <w:rsid w:val="004B2A40"/>
    <w:rsid w:val="004B4356"/>
    <w:rsid w:val="004B5CE6"/>
    <w:rsid w:val="004C04BD"/>
    <w:rsid w:val="004C263F"/>
    <w:rsid w:val="004C778A"/>
    <w:rsid w:val="004C7DC3"/>
    <w:rsid w:val="004D00DD"/>
    <w:rsid w:val="004D44B4"/>
    <w:rsid w:val="004E32AD"/>
    <w:rsid w:val="004E3C3D"/>
    <w:rsid w:val="004E7FE5"/>
    <w:rsid w:val="004F182B"/>
    <w:rsid w:val="004F2739"/>
    <w:rsid w:val="004F4001"/>
    <w:rsid w:val="004F4BAF"/>
    <w:rsid w:val="005013CC"/>
    <w:rsid w:val="005043A1"/>
    <w:rsid w:val="00507E37"/>
    <w:rsid w:val="00510749"/>
    <w:rsid w:val="0051582C"/>
    <w:rsid w:val="00516D6E"/>
    <w:rsid w:val="00516DBB"/>
    <w:rsid w:val="0051701F"/>
    <w:rsid w:val="00517304"/>
    <w:rsid w:val="00520BAF"/>
    <w:rsid w:val="005234C4"/>
    <w:rsid w:val="005255B5"/>
    <w:rsid w:val="005275EF"/>
    <w:rsid w:val="005301C8"/>
    <w:rsid w:val="00534071"/>
    <w:rsid w:val="005401D1"/>
    <w:rsid w:val="005446E4"/>
    <w:rsid w:val="00544C56"/>
    <w:rsid w:val="00546D2B"/>
    <w:rsid w:val="0054780D"/>
    <w:rsid w:val="00547AA4"/>
    <w:rsid w:val="005510B9"/>
    <w:rsid w:val="005544EA"/>
    <w:rsid w:val="005604C1"/>
    <w:rsid w:val="0056337C"/>
    <w:rsid w:val="00566A01"/>
    <w:rsid w:val="005670DF"/>
    <w:rsid w:val="00571556"/>
    <w:rsid w:val="00576361"/>
    <w:rsid w:val="00576498"/>
    <w:rsid w:val="00582F2A"/>
    <w:rsid w:val="00583925"/>
    <w:rsid w:val="00583A5F"/>
    <w:rsid w:val="00585130"/>
    <w:rsid w:val="0058675F"/>
    <w:rsid w:val="00590EED"/>
    <w:rsid w:val="00591315"/>
    <w:rsid w:val="00593536"/>
    <w:rsid w:val="00593709"/>
    <w:rsid w:val="005A6D47"/>
    <w:rsid w:val="005B2EED"/>
    <w:rsid w:val="005B5977"/>
    <w:rsid w:val="005C0CC4"/>
    <w:rsid w:val="005C1003"/>
    <w:rsid w:val="005C2583"/>
    <w:rsid w:val="005C4B8C"/>
    <w:rsid w:val="005C5058"/>
    <w:rsid w:val="005C7CBC"/>
    <w:rsid w:val="005D0095"/>
    <w:rsid w:val="005D0D4D"/>
    <w:rsid w:val="005D152A"/>
    <w:rsid w:val="005D3033"/>
    <w:rsid w:val="005D3767"/>
    <w:rsid w:val="005D761D"/>
    <w:rsid w:val="005D7C55"/>
    <w:rsid w:val="005E096B"/>
    <w:rsid w:val="005E258F"/>
    <w:rsid w:val="005E5B0B"/>
    <w:rsid w:val="005E7C6B"/>
    <w:rsid w:val="006005F8"/>
    <w:rsid w:val="00601770"/>
    <w:rsid w:val="006057F8"/>
    <w:rsid w:val="0061253C"/>
    <w:rsid w:val="006136D6"/>
    <w:rsid w:val="00631255"/>
    <w:rsid w:val="006330E2"/>
    <w:rsid w:val="00634210"/>
    <w:rsid w:val="00636D41"/>
    <w:rsid w:val="0064142F"/>
    <w:rsid w:val="006416B4"/>
    <w:rsid w:val="00641A76"/>
    <w:rsid w:val="00650C84"/>
    <w:rsid w:val="006611A1"/>
    <w:rsid w:val="006618C1"/>
    <w:rsid w:val="006679DA"/>
    <w:rsid w:val="00675B18"/>
    <w:rsid w:val="00680A16"/>
    <w:rsid w:val="0068491B"/>
    <w:rsid w:val="0068540B"/>
    <w:rsid w:val="00686B14"/>
    <w:rsid w:val="00690AA0"/>
    <w:rsid w:val="0069144F"/>
    <w:rsid w:val="00691F92"/>
    <w:rsid w:val="006920B7"/>
    <w:rsid w:val="006A013B"/>
    <w:rsid w:val="006A0C23"/>
    <w:rsid w:val="006A2D83"/>
    <w:rsid w:val="006A3B31"/>
    <w:rsid w:val="006A4FA6"/>
    <w:rsid w:val="006A55E4"/>
    <w:rsid w:val="006B02CC"/>
    <w:rsid w:val="006B3CC6"/>
    <w:rsid w:val="006B53DA"/>
    <w:rsid w:val="006B5CCF"/>
    <w:rsid w:val="006C02B7"/>
    <w:rsid w:val="006C138E"/>
    <w:rsid w:val="006C26CA"/>
    <w:rsid w:val="006D609E"/>
    <w:rsid w:val="006E5983"/>
    <w:rsid w:val="006E68AF"/>
    <w:rsid w:val="006F36B0"/>
    <w:rsid w:val="007074E6"/>
    <w:rsid w:val="00711707"/>
    <w:rsid w:val="007118DA"/>
    <w:rsid w:val="007142A8"/>
    <w:rsid w:val="0071738D"/>
    <w:rsid w:val="00725877"/>
    <w:rsid w:val="0072674D"/>
    <w:rsid w:val="007268F6"/>
    <w:rsid w:val="0073470B"/>
    <w:rsid w:val="00740244"/>
    <w:rsid w:val="00741996"/>
    <w:rsid w:val="0074360B"/>
    <w:rsid w:val="00745574"/>
    <w:rsid w:val="0074558B"/>
    <w:rsid w:val="00746B6C"/>
    <w:rsid w:val="00753F6F"/>
    <w:rsid w:val="00755D24"/>
    <w:rsid w:val="00756A66"/>
    <w:rsid w:val="00756DB5"/>
    <w:rsid w:val="00756EE7"/>
    <w:rsid w:val="00757093"/>
    <w:rsid w:val="0076060B"/>
    <w:rsid w:val="007638F0"/>
    <w:rsid w:val="00767BDA"/>
    <w:rsid w:val="00773BDF"/>
    <w:rsid w:val="00775546"/>
    <w:rsid w:val="00783AD2"/>
    <w:rsid w:val="00792B74"/>
    <w:rsid w:val="007944DB"/>
    <w:rsid w:val="007954E7"/>
    <w:rsid w:val="00796ADB"/>
    <w:rsid w:val="00797528"/>
    <w:rsid w:val="007B03CC"/>
    <w:rsid w:val="007B410D"/>
    <w:rsid w:val="007C0B9E"/>
    <w:rsid w:val="007C1E56"/>
    <w:rsid w:val="007C26A6"/>
    <w:rsid w:val="007C49C8"/>
    <w:rsid w:val="007C4E30"/>
    <w:rsid w:val="007D7919"/>
    <w:rsid w:val="007E323B"/>
    <w:rsid w:val="007E55DB"/>
    <w:rsid w:val="007E5B77"/>
    <w:rsid w:val="007F0A4A"/>
    <w:rsid w:val="007F0BCC"/>
    <w:rsid w:val="00800C55"/>
    <w:rsid w:val="00802B57"/>
    <w:rsid w:val="00802F54"/>
    <w:rsid w:val="00815AF6"/>
    <w:rsid w:val="00816533"/>
    <w:rsid w:val="00817B9D"/>
    <w:rsid w:val="008202E1"/>
    <w:rsid w:val="008215F9"/>
    <w:rsid w:val="0082208C"/>
    <w:rsid w:val="008254B2"/>
    <w:rsid w:val="008265D6"/>
    <w:rsid w:val="00827C20"/>
    <w:rsid w:val="0083069C"/>
    <w:rsid w:val="00830C84"/>
    <w:rsid w:val="008323C9"/>
    <w:rsid w:val="00835BA2"/>
    <w:rsid w:val="008377E5"/>
    <w:rsid w:val="00842AA9"/>
    <w:rsid w:val="0084362A"/>
    <w:rsid w:val="008455F6"/>
    <w:rsid w:val="00856BF2"/>
    <w:rsid w:val="00856E6B"/>
    <w:rsid w:val="00860669"/>
    <w:rsid w:val="00864FF1"/>
    <w:rsid w:val="00866F53"/>
    <w:rsid w:val="00870B8E"/>
    <w:rsid w:val="00871130"/>
    <w:rsid w:val="00871A9C"/>
    <w:rsid w:val="00875143"/>
    <w:rsid w:val="008778B1"/>
    <w:rsid w:val="008826EA"/>
    <w:rsid w:val="00892454"/>
    <w:rsid w:val="00893937"/>
    <w:rsid w:val="0089609F"/>
    <w:rsid w:val="008A02F2"/>
    <w:rsid w:val="008A0DC3"/>
    <w:rsid w:val="008A30D1"/>
    <w:rsid w:val="008A4A36"/>
    <w:rsid w:val="008B03A2"/>
    <w:rsid w:val="008B2A98"/>
    <w:rsid w:val="008B3287"/>
    <w:rsid w:val="008B5670"/>
    <w:rsid w:val="008B57F1"/>
    <w:rsid w:val="008C0B90"/>
    <w:rsid w:val="008C43B9"/>
    <w:rsid w:val="008D1F0A"/>
    <w:rsid w:val="008D45CE"/>
    <w:rsid w:val="008D74A1"/>
    <w:rsid w:val="008D760C"/>
    <w:rsid w:val="008E4BD9"/>
    <w:rsid w:val="008E5C01"/>
    <w:rsid w:val="008E7355"/>
    <w:rsid w:val="008F1213"/>
    <w:rsid w:val="008F14AC"/>
    <w:rsid w:val="008F2F01"/>
    <w:rsid w:val="008F355C"/>
    <w:rsid w:val="008F4B2E"/>
    <w:rsid w:val="00901108"/>
    <w:rsid w:val="00902BF5"/>
    <w:rsid w:val="009065B6"/>
    <w:rsid w:val="00906F5A"/>
    <w:rsid w:val="0090766F"/>
    <w:rsid w:val="00913EB4"/>
    <w:rsid w:val="009158BD"/>
    <w:rsid w:val="00915EA5"/>
    <w:rsid w:val="00916A0A"/>
    <w:rsid w:val="00917D08"/>
    <w:rsid w:val="00925195"/>
    <w:rsid w:val="00925645"/>
    <w:rsid w:val="00925DFC"/>
    <w:rsid w:val="009304C5"/>
    <w:rsid w:val="0093717C"/>
    <w:rsid w:val="009435CF"/>
    <w:rsid w:val="00954275"/>
    <w:rsid w:val="0095681F"/>
    <w:rsid w:val="009574C2"/>
    <w:rsid w:val="009575D9"/>
    <w:rsid w:val="00963FEC"/>
    <w:rsid w:val="009710BA"/>
    <w:rsid w:val="00972066"/>
    <w:rsid w:val="00972609"/>
    <w:rsid w:val="0097295F"/>
    <w:rsid w:val="00972E3E"/>
    <w:rsid w:val="0097541B"/>
    <w:rsid w:val="00976FE5"/>
    <w:rsid w:val="0098065B"/>
    <w:rsid w:val="00987BC0"/>
    <w:rsid w:val="009903ED"/>
    <w:rsid w:val="00990481"/>
    <w:rsid w:val="00997E5F"/>
    <w:rsid w:val="009A0D79"/>
    <w:rsid w:val="009A1681"/>
    <w:rsid w:val="009A4139"/>
    <w:rsid w:val="009A4794"/>
    <w:rsid w:val="009A549D"/>
    <w:rsid w:val="009A57EA"/>
    <w:rsid w:val="009A7A31"/>
    <w:rsid w:val="009B47CC"/>
    <w:rsid w:val="009B5E14"/>
    <w:rsid w:val="009B7351"/>
    <w:rsid w:val="009C15EA"/>
    <w:rsid w:val="009C4030"/>
    <w:rsid w:val="009C4A66"/>
    <w:rsid w:val="009C4ACE"/>
    <w:rsid w:val="009C5B78"/>
    <w:rsid w:val="009C7FB3"/>
    <w:rsid w:val="009D178C"/>
    <w:rsid w:val="009D4B3B"/>
    <w:rsid w:val="009E04A1"/>
    <w:rsid w:val="009E0A82"/>
    <w:rsid w:val="009E3EEB"/>
    <w:rsid w:val="009E500D"/>
    <w:rsid w:val="009F3E00"/>
    <w:rsid w:val="009F3F66"/>
    <w:rsid w:val="009F7AE9"/>
    <w:rsid w:val="00A00682"/>
    <w:rsid w:val="00A1552F"/>
    <w:rsid w:val="00A15C48"/>
    <w:rsid w:val="00A20686"/>
    <w:rsid w:val="00A214CC"/>
    <w:rsid w:val="00A26293"/>
    <w:rsid w:val="00A31BF0"/>
    <w:rsid w:val="00A36993"/>
    <w:rsid w:val="00A4243C"/>
    <w:rsid w:val="00A4688B"/>
    <w:rsid w:val="00A46C97"/>
    <w:rsid w:val="00A5019B"/>
    <w:rsid w:val="00A5270F"/>
    <w:rsid w:val="00A528A2"/>
    <w:rsid w:val="00A52AFD"/>
    <w:rsid w:val="00A5435A"/>
    <w:rsid w:val="00A56417"/>
    <w:rsid w:val="00A57D22"/>
    <w:rsid w:val="00A613D0"/>
    <w:rsid w:val="00A625A9"/>
    <w:rsid w:val="00A62B62"/>
    <w:rsid w:val="00A633BD"/>
    <w:rsid w:val="00A640DC"/>
    <w:rsid w:val="00A65AB7"/>
    <w:rsid w:val="00A67196"/>
    <w:rsid w:val="00A72254"/>
    <w:rsid w:val="00A73DB5"/>
    <w:rsid w:val="00A74722"/>
    <w:rsid w:val="00A817AB"/>
    <w:rsid w:val="00A82220"/>
    <w:rsid w:val="00A828FB"/>
    <w:rsid w:val="00A8330C"/>
    <w:rsid w:val="00A84EEE"/>
    <w:rsid w:val="00A84F72"/>
    <w:rsid w:val="00A864B2"/>
    <w:rsid w:val="00A87E69"/>
    <w:rsid w:val="00A90B8C"/>
    <w:rsid w:val="00A92BE0"/>
    <w:rsid w:val="00A9318D"/>
    <w:rsid w:val="00A96CDA"/>
    <w:rsid w:val="00A976DF"/>
    <w:rsid w:val="00AA0181"/>
    <w:rsid w:val="00AA05B3"/>
    <w:rsid w:val="00AA07ED"/>
    <w:rsid w:val="00AA144D"/>
    <w:rsid w:val="00AA16E9"/>
    <w:rsid w:val="00AA39A6"/>
    <w:rsid w:val="00AA566B"/>
    <w:rsid w:val="00AB5C1E"/>
    <w:rsid w:val="00AB5F61"/>
    <w:rsid w:val="00AB7383"/>
    <w:rsid w:val="00AC08D7"/>
    <w:rsid w:val="00AC2272"/>
    <w:rsid w:val="00AC3A05"/>
    <w:rsid w:val="00AC3DEE"/>
    <w:rsid w:val="00AC7675"/>
    <w:rsid w:val="00AC7C97"/>
    <w:rsid w:val="00AD7236"/>
    <w:rsid w:val="00AE0B2C"/>
    <w:rsid w:val="00AE2921"/>
    <w:rsid w:val="00AE541C"/>
    <w:rsid w:val="00AE558F"/>
    <w:rsid w:val="00AE6B7E"/>
    <w:rsid w:val="00AE71B6"/>
    <w:rsid w:val="00AE75FF"/>
    <w:rsid w:val="00AF003C"/>
    <w:rsid w:val="00AF03FC"/>
    <w:rsid w:val="00AF2250"/>
    <w:rsid w:val="00AF299B"/>
    <w:rsid w:val="00AF3E48"/>
    <w:rsid w:val="00AF45EB"/>
    <w:rsid w:val="00AF5AB8"/>
    <w:rsid w:val="00AF6A20"/>
    <w:rsid w:val="00B00367"/>
    <w:rsid w:val="00B00C4E"/>
    <w:rsid w:val="00B044A2"/>
    <w:rsid w:val="00B04BCA"/>
    <w:rsid w:val="00B04CD1"/>
    <w:rsid w:val="00B10217"/>
    <w:rsid w:val="00B10895"/>
    <w:rsid w:val="00B11E10"/>
    <w:rsid w:val="00B12CC7"/>
    <w:rsid w:val="00B170A3"/>
    <w:rsid w:val="00B2131C"/>
    <w:rsid w:val="00B21471"/>
    <w:rsid w:val="00B26F7F"/>
    <w:rsid w:val="00B30999"/>
    <w:rsid w:val="00B3110B"/>
    <w:rsid w:val="00B34B32"/>
    <w:rsid w:val="00B354F0"/>
    <w:rsid w:val="00B42C72"/>
    <w:rsid w:val="00B43D61"/>
    <w:rsid w:val="00B43E98"/>
    <w:rsid w:val="00B46724"/>
    <w:rsid w:val="00B4711F"/>
    <w:rsid w:val="00B65700"/>
    <w:rsid w:val="00B66140"/>
    <w:rsid w:val="00B74965"/>
    <w:rsid w:val="00B772C1"/>
    <w:rsid w:val="00B81415"/>
    <w:rsid w:val="00B84A7B"/>
    <w:rsid w:val="00B86E52"/>
    <w:rsid w:val="00B90A24"/>
    <w:rsid w:val="00B96106"/>
    <w:rsid w:val="00B96BE7"/>
    <w:rsid w:val="00BB001C"/>
    <w:rsid w:val="00BB2052"/>
    <w:rsid w:val="00BB3526"/>
    <w:rsid w:val="00BB4AD4"/>
    <w:rsid w:val="00BB5557"/>
    <w:rsid w:val="00BB5DE7"/>
    <w:rsid w:val="00BB65EC"/>
    <w:rsid w:val="00BB7816"/>
    <w:rsid w:val="00BC1AFB"/>
    <w:rsid w:val="00BC33E9"/>
    <w:rsid w:val="00BC3E9A"/>
    <w:rsid w:val="00BC61C8"/>
    <w:rsid w:val="00BC6573"/>
    <w:rsid w:val="00BC6D58"/>
    <w:rsid w:val="00BD0E62"/>
    <w:rsid w:val="00BD40D1"/>
    <w:rsid w:val="00BD4AEE"/>
    <w:rsid w:val="00BD4EC5"/>
    <w:rsid w:val="00BD5D79"/>
    <w:rsid w:val="00BE15EC"/>
    <w:rsid w:val="00BE21B3"/>
    <w:rsid w:val="00BE36DD"/>
    <w:rsid w:val="00BE5190"/>
    <w:rsid w:val="00BE5485"/>
    <w:rsid w:val="00BF4DC2"/>
    <w:rsid w:val="00BF53F3"/>
    <w:rsid w:val="00C017FC"/>
    <w:rsid w:val="00C03BBB"/>
    <w:rsid w:val="00C03EB4"/>
    <w:rsid w:val="00C04B1E"/>
    <w:rsid w:val="00C117F6"/>
    <w:rsid w:val="00C118AB"/>
    <w:rsid w:val="00C120A4"/>
    <w:rsid w:val="00C12815"/>
    <w:rsid w:val="00C12FFC"/>
    <w:rsid w:val="00C23ACF"/>
    <w:rsid w:val="00C2719D"/>
    <w:rsid w:val="00C302CB"/>
    <w:rsid w:val="00C3055D"/>
    <w:rsid w:val="00C31311"/>
    <w:rsid w:val="00C32FC4"/>
    <w:rsid w:val="00C340AB"/>
    <w:rsid w:val="00C42D66"/>
    <w:rsid w:val="00C455FC"/>
    <w:rsid w:val="00C479CD"/>
    <w:rsid w:val="00C5734F"/>
    <w:rsid w:val="00C57DD4"/>
    <w:rsid w:val="00C60A1D"/>
    <w:rsid w:val="00C6605B"/>
    <w:rsid w:val="00C756BA"/>
    <w:rsid w:val="00C77910"/>
    <w:rsid w:val="00C804FC"/>
    <w:rsid w:val="00C805ED"/>
    <w:rsid w:val="00C814BA"/>
    <w:rsid w:val="00C82052"/>
    <w:rsid w:val="00C83CEF"/>
    <w:rsid w:val="00C86728"/>
    <w:rsid w:val="00C91E1F"/>
    <w:rsid w:val="00C91F72"/>
    <w:rsid w:val="00C935EE"/>
    <w:rsid w:val="00C9468C"/>
    <w:rsid w:val="00C94771"/>
    <w:rsid w:val="00CA1350"/>
    <w:rsid w:val="00CA34DA"/>
    <w:rsid w:val="00CA5091"/>
    <w:rsid w:val="00CA598E"/>
    <w:rsid w:val="00CA5D61"/>
    <w:rsid w:val="00CA6A43"/>
    <w:rsid w:val="00CB0DAA"/>
    <w:rsid w:val="00CB31DC"/>
    <w:rsid w:val="00CB3E0F"/>
    <w:rsid w:val="00CB3FEC"/>
    <w:rsid w:val="00CB5E7C"/>
    <w:rsid w:val="00CB60BC"/>
    <w:rsid w:val="00CB67CA"/>
    <w:rsid w:val="00CC0072"/>
    <w:rsid w:val="00CC0A6A"/>
    <w:rsid w:val="00CC1023"/>
    <w:rsid w:val="00CC2A36"/>
    <w:rsid w:val="00CC2B35"/>
    <w:rsid w:val="00CC7A8B"/>
    <w:rsid w:val="00CD16A2"/>
    <w:rsid w:val="00CD26D6"/>
    <w:rsid w:val="00CD30F8"/>
    <w:rsid w:val="00CD3527"/>
    <w:rsid w:val="00CD40F6"/>
    <w:rsid w:val="00CE04D6"/>
    <w:rsid w:val="00CE0DE0"/>
    <w:rsid w:val="00CE67DE"/>
    <w:rsid w:val="00CF0A39"/>
    <w:rsid w:val="00CF1584"/>
    <w:rsid w:val="00CF42C1"/>
    <w:rsid w:val="00CF5496"/>
    <w:rsid w:val="00D10439"/>
    <w:rsid w:val="00D109AA"/>
    <w:rsid w:val="00D174B1"/>
    <w:rsid w:val="00D243D4"/>
    <w:rsid w:val="00D248DC"/>
    <w:rsid w:val="00D2497A"/>
    <w:rsid w:val="00D26F48"/>
    <w:rsid w:val="00D27543"/>
    <w:rsid w:val="00D31C97"/>
    <w:rsid w:val="00D328F3"/>
    <w:rsid w:val="00D33D75"/>
    <w:rsid w:val="00D36221"/>
    <w:rsid w:val="00D36597"/>
    <w:rsid w:val="00D36B5C"/>
    <w:rsid w:val="00D4036C"/>
    <w:rsid w:val="00D412A1"/>
    <w:rsid w:val="00D445EB"/>
    <w:rsid w:val="00D4482A"/>
    <w:rsid w:val="00D46ADD"/>
    <w:rsid w:val="00D55CB5"/>
    <w:rsid w:val="00D62649"/>
    <w:rsid w:val="00D64092"/>
    <w:rsid w:val="00D65E1F"/>
    <w:rsid w:val="00D677A7"/>
    <w:rsid w:val="00D7150C"/>
    <w:rsid w:val="00D72D6E"/>
    <w:rsid w:val="00D76A22"/>
    <w:rsid w:val="00D823D7"/>
    <w:rsid w:val="00D8548D"/>
    <w:rsid w:val="00D85D1E"/>
    <w:rsid w:val="00D86DD4"/>
    <w:rsid w:val="00D87E22"/>
    <w:rsid w:val="00D87F0A"/>
    <w:rsid w:val="00D9384A"/>
    <w:rsid w:val="00DA0E87"/>
    <w:rsid w:val="00DA160B"/>
    <w:rsid w:val="00DA184C"/>
    <w:rsid w:val="00DA4008"/>
    <w:rsid w:val="00DA5BAB"/>
    <w:rsid w:val="00DB1665"/>
    <w:rsid w:val="00DB1699"/>
    <w:rsid w:val="00DB36F8"/>
    <w:rsid w:val="00DB4247"/>
    <w:rsid w:val="00DB4B16"/>
    <w:rsid w:val="00DB5C7A"/>
    <w:rsid w:val="00DC329E"/>
    <w:rsid w:val="00DC3E84"/>
    <w:rsid w:val="00DC481D"/>
    <w:rsid w:val="00DC4C3E"/>
    <w:rsid w:val="00DC4F01"/>
    <w:rsid w:val="00DC7781"/>
    <w:rsid w:val="00DD0E2C"/>
    <w:rsid w:val="00DD2927"/>
    <w:rsid w:val="00DD5B51"/>
    <w:rsid w:val="00DD6B7F"/>
    <w:rsid w:val="00DD7322"/>
    <w:rsid w:val="00DE2D6E"/>
    <w:rsid w:val="00DE4871"/>
    <w:rsid w:val="00DE7500"/>
    <w:rsid w:val="00DF2B3E"/>
    <w:rsid w:val="00DF5DC1"/>
    <w:rsid w:val="00E07EB5"/>
    <w:rsid w:val="00E112F7"/>
    <w:rsid w:val="00E11ED8"/>
    <w:rsid w:val="00E12AF2"/>
    <w:rsid w:val="00E15FFC"/>
    <w:rsid w:val="00E244E2"/>
    <w:rsid w:val="00E24A42"/>
    <w:rsid w:val="00E30332"/>
    <w:rsid w:val="00E372E7"/>
    <w:rsid w:val="00E40EBF"/>
    <w:rsid w:val="00E40F8A"/>
    <w:rsid w:val="00E41473"/>
    <w:rsid w:val="00E53611"/>
    <w:rsid w:val="00E55467"/>
    <w:rsid w:val="00E61D57"/>
    <w:rsid w:val="00E63304"/>
    <w:rsid w:val="00E63436"/>
    <w:rsid w:val="00E64DFB"/>
    <w:rsid w:val="00E66540"/>
    <w:rsid w:val="00E67BB3"/>
    <w:rsid w:val="00E7023B"/>
    <w:rsid w:val="00E73415"/>
    <w:rsid w:val="00E73E4D"/>
    <w:rsid w:val="00E74443"/>
    <w:rsid w:val="00E74AC9"/>
    <w:rsid w:val="00E779E5"/>
    <w:rsid w:val="00E80CA2"/>
    <w:rsid w:val="00E85570"/>
    <w:rsid w:val="00E87F5D"/>
    <w:rsid w:val="00E9137D"/>
    <w:rsid w:val="00E9399F"/>
    <w:rsid w:val="00E93E12"/>
    <w:rsid w:val="00E94C2F"/>
    <w:rsid w:val="00EA0530"/>
    <w:rsid w:val="00EA1DAD"/>
    <w:rsid w:val="00EA2F70"/>
    <w:rsid w:val="00EA5C78"/>
    <w:rsid w:val="00EA5CC9"/>
    <w:rsid w:val="00EA714D"/>
    <w:rsid w:val="00EB0656"/>
    <w:rsid w:val="00EB66A7"/>
    <w:rsid w:val="00EB66FA"/>
    <w:rsid w:val="00EB6DB5"/>
    <w:rsid w:val="00EB6F3F"/>
    <w:rsid w:val="00EB6F97"/>
    <w:rsid w:val="00EB72E9"/>
    <w:rsid w:val="00EC1AB1"/>
    <w:rsid w:val="00EC2BBE"/>
    <w:rsid w:val="00EC3755"/>
    <w:rsid w:val="00EC7FAD"/>
    <w:rsid w:val="00ED023F"/>
    <w:rsid w:val="00ED043F"/>
    <w:rsid w:val="00ED1488"/>
    <w:rsid w:val="00ED2596"/>
    <w:rsid w:val="00ED26B9"/>
    <w:rsid w:val="00ED63B6"/>
    <w:rsid w:val="00EF169D"/>
    <w:rsid w:val="00EF18FE"/>
    <w:rsid w:val="00EF425B"/>
    <w:rsid w:val="00F06235"/>
    <w:rsid w:val="00F0640F"/>
    <w:rsid w:val="00F13CC3"/>
    <w:rsid w:val="00F168F4"/>
    <w:rsid w:val="00F2515B"/>
    <w:rsid w:val="00F26B0B"/>
    <w:rsid w:val="00F26C24"/>
    <w:rsid w:val="00F26F59"/>
    <w:rsid w:val="00F27ED5"/>
    <w:rsid w:val="00F33DA1"/>
    <w:rsid w:val="00F35B4D"/>
    <w:rsid w:val="00F364B8"/>
    <w:rsid w:val="00F42A69"/>
    <w:rsid w:val="00F43C3C"/>
    <w:rsid w:val="00F43FCE"/>
    <w:rsid w:val="00F55FDC"/>
    <w:rsid w:val="00F5679F"/>
    <w:rsid w:val="00F56BAC"/>
    <w:rsid w:val="00F60CE0"/>
    <w:rsid w:val="00F621B8"/>
    <w:rsid w:val="00F658E9"/>
    <w:rsid w:val="00F661FD"/>
    <w:rsid w:val="00F67290"/>
    <w:rsid w:val="00F71DF6"/>
    <w:rsid w:val="00F72C09"/>
    <w:rsid w:val="00F76707"/>
    <w:rsid w:val="00F767B3"/>
    <w:rsid w:val="00F776BE"/>
    <w:rsid w:val="00F808F8"/>
    <w:rsid w:val="00F85F8D"/>
    <w:rsid w:val="00F862BF"/>
    <w:rsid w:val="00F9126B"/>
    <w:rsid w:val="00F96084"/>
    <w:rsid w:val="00FA2E6F"/>
    <w:rsid w:val="00FA616A"/>
    <w:rsid w:val="00FB20A5"/>
    <w:rsid w:val="00FB5D28"/>
    <w:rsid w:val="00FB778A"/>
    <w:rsid w:val="00FC095C"/>
    <w:rsid w:val="00FC245C"/>
    <w:rsid w:val="00FC5116"/>
    <w:rsid w:val="00FC658C"/>
    <w:rsid w:val="00FD4AC2"/>
    <w:rsid w:val="00FE16F5"/>
    <w:rsid w:val="00FE38A4"/>
    <w:rsid w:val="00FE3B86"/>
    <w:rsid w:val="00FF2A29"/>
    <w:rsid w:val="00F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C541DD"/>
  <w15:docId w15:val="{322C9066-0667-4A43-AEA5-43BDE96D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Calibri" w:hAnsi="Times New Roman" w:cs="Times New Roman" w:hint="default"/>
      <w:b w:val="0"/>
      <w:bCs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ascii="Arial" w:hAnsi="Arial" w:cs="Arial" w:hint="default"/>
      <w:sz w:val="24"/>
      <w:szCs w:val="24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6z4">
    <w:name w:val="WW8Num16z4"/>
    <w:rPr>
      <w:rFonts w:ascii="Courier New" w:hAnsi="Courier New" w:cs="Courier New" w:hint="default"/>
    </w:rPr>
  </w:style>
  <w:style w:type="character" w:customStyle="1" w:styleId="WW8Num17z0">
    <w:name w:val="WW8Num17z0"/>
    <w:rPr>
      <w:rFonts w:ascii="Times New Roman" w:eastAsia="Calibri" w:hAnsi="Times New Roman" w:cs="Times New Roman" w:hint="default"/>
      <w:b w:val="0"/>
      <w:bCs w:val="0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58C0"/>
      <w:u w:val="single"/>
    </w:rPr>
  </w:style>
  <w:style w:type="character" w:customStyle="1" w:styleId="a4">
    <w:name w:val="Верхний колонтитул Знак"/>
    <w:uiPriority w:val="99"/>
    <w:rPr>
      <w:sz w:val="22"/>
      <w:szCs w:val="22"/>
    </w:rPr>
  </w:style>
  <w:style w:type="character" w:customStyle="1" w:styleId="a5">
    <w:name w:val="Нижний колонтитул Знак"/>
    <w:rPr>
      <w:sz w:val="22"/>
      <w:szCs w:val="22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styleId="a7">
    <w:name w:val="page number"/>
    <w:basedOn w:val="10"/>
  </w:style>
  <w:style w:type="character" w:customStyle="1" w:styleId="11">
    <w:name w:val="Заголовок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2">
    <w:name w:val="Заголовок1"/>
    <w:basedOn w:val="a"/>
    <w:next w:val="a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styleId="aa">
    <w:name w:val="List Paragraph"/>
    <w:basedOn w:val="a"/>
    <w:qFormat/>
    <w:pPr>
      <w:ind w:left="720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15">
    <w:name w:val="Обычный1"/>
    <w:pPr>
      <w:suppressAutoHyphens/>
      <w:spacing w:before="120" w:line="312" w:lineRule="auto"/>
      <w:ind w:firstLine="720"/>
    </w:pPr>
    <w:rPr>
      <w:sz w:val="26"/>
      <w:lang w:eastAsia="ar-SA"/>
    </w:rPr>
  </w:style>
  <w:style w:type="paragraph" w:styleId="ad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e">
    <w:name w:val="No Spacing"/>
    <w:qFormat/>
    <w:pPr>
      <w:suppressAutoHyphens/>
    </w:pPr>
    <w:rPr>
      <w:lang w:eastAsia="ar-SA"/>
    </w:rPr>
  </w:style>
  <w:style w:type="paragraph" w:styleId="af">
    <w:name w:val="Normal (Web)"/>
    <w:basedOn w:val="a"/>
    <w:pPr>
      <w:spacing w:before="280" w:after="280"/>
    </w:pPr>
  </w:style>
  <w:style w:type="paragraph" w:customStyle="1" w:styleId="fz14">
    <w:name w:val="fz14"/>
    <w:basedOn w:val="a"/>
    <w:pPr>
      <w:spacing w:before="280" w:after="280"/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22.alt/investment/for_investor/spravka/post_4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F2954-D29A-4B70-95AE-1F8B0ECD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8059</Words>
  <Characters>45940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ГУЭИ АК</Company>
  <LinksUpToDate>false</LinksUpToDate>
  <CharactersWithSpaces>53892</CharactersWithSpaces>
  <SharedDoc>false</SharedDoc>
  <HLinks>
    <vt:vector size="24" baseType="variant">
      <vt:variant>
        <vt:i4>1835109</vt:i4>
      </vt:variant>
      <vt:variant>
        <vt:i4>9</vt:i4>
      </vt:variant>
      <vt:variant>
        <vt:i4>0</vt:i4>
      </vt:variant>
      <vt:variant>
        <vt:i4>5</vt:i4>
      </vt:variant>
      <vt:variant>
        <vt:lpwstr>http://www.ffprom22.ru/files/uni_documents/admregl.izmen.20.06.11.doc</vt:lpwstr>
      </vt:variant>
      <vt:variant>
        <vt:lpwstr/>
      </vt:variant>
      <vt:variant>
        <vt:i4>3276849</vt:i4>
      </vt:variant>
      <vt:variant>
        <vt:i4>6</vt:i4>
      </vt:variant>
      <vt:variant>
        <vt:i4>0</vt:i4>
      </vt:variant>
      <vt:variant>
        <vt:i4>5</vt:i4>
      </vt:variant>
      <vt:variant>
        <vt:lpwstr>http://www.econom22.alt/upload/iblock/f45/cmrbtkb%20%20lrnrh%20dh%20437%20qvbqm.doc</vt:lpwstr>
      </vt:variant>
      <vt:variant>
        <vt:lpwstr/>
      </vt:variant>
      <vt:variant>
        <vt:i4>1835109</vt:i4>
      </vt:variant>
      <vt:variant>
        <vt:i4>3</vt:i4>
      </vt:variant>
      <vt:variant>
        <vt:i4>0</vt:i4>
      </vt:variant>
      <vt:variant>
        <vt:i4>5</vt:i4>
      </vt:variant>
      <vt:variant>
        <vt:lpwstr>http://www.ffprom22.ru/files/uni_documents/admregl.izmen.20.06.11.doc</vt:lpwstr>
      </vt:variant>
      <vt:variant>
        <vt:lpwstr/>
      </vt:variant>
      <vt:variant>
        <vt:i4>7798883</vt:i4>
      </vt:variant>
      <vt:variant>
        <vt:i4>0</vt:i4>
      </vt:variant>
      <vt:variant>
        <vt:i4>0</vt:i4>
      </vt:variant>
      <vt:variant>
        <vt:i4>5</vt:i4>
      </vt:variant>
      <vt:variant>
        <vt:lpwstr>http://www.econom22.alt/investment/for_investor/spravka/post_43.pdf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Бердюгина</dc:creator>
  <cp:lastModifiedBy>Пользователь Windows</cp:lastModifiedBy>
  <cp:revision>4</cp:revision>
  <cp:lastPrinted>2020-07-31T02:30:00Z</cp:lastPrinted>
  <dcterms:created xsi:type="dcterms:W3CDTF">2021-09-22T04:16:00Z</dcterms:created>
  <dcterms:modified xsi:type="dcterms:W3CDTF">2021-09-22T05:54:00Z</dcterms:modified>
</cp:coreProperties>
</file>