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D1" w:rsidRDefault="00DC481D" w:rsidP="00BD40D1">
      <w:pPr>
        <w:ind w:left="142"/>
        <w:jc w:val="center"/>
        <w:rPr>
          <w:b/>
        </w:rPr>
      </w:pPr>
      <w:r w:rsidRPr="00E41473">
        <w:rPr>
          <w:b/>
        </w:rPr>
        <w:t>Меры стимулирования инвестиционной деятельности в Алтайском крае</w:t>
      </w:r>
      <w:r w:rsidR="00BD40D1">
        <w:rPr>
          <w:b/>
        </w:rPr>
        <w:t xml:space="preserve">, </w:t>
      </w:r>
    </w:p>
    <w:p w:rsidR="00BD40D1" w:rsidRPr="00E93E12" w:rsidRDefault="00BD40D1" w:rsidP="00BD40D1">
      <w:pPr>
        <w:ind w:left="142"/>
        <w:jc w:val="center"/>
        <w:rPr>
          <w:b/>
        </w:rPr>
      </w:pPr>
      <w:r w:rsidRPr="00E93E12">
        <w:rPr>
          <w:b/>
        </w:rPr>
        <w:t xml:space="preserve">в </w:t>
      </w:r>
      <w:proofErr w:type="spellStart"/>
      <w:r w:rsidRPr="00E93E12">
        <w:rPr>
          <w:b/>
        </w:rPr>
        <w:t>т.ч</w:t>
      </w:r>
      <w:proofErr w:type="spellEnd"/>
      <w:r w:rsidRPr="00E93E12">
        <w:rPr>
          <w:b/>
        </w:rPr>
        <w:t>. меры по повышению инвестици</w:t>
      </w:r>
      <w:r>
        <w:rPr>
          <w:b/>
        </w:rPr>
        <w:t>онной привлекательности региона</w:t>
      </w:r>
    </w:p>
    <w:p w:rsidR="00DC481D" w:rsidRPr="00E66540" w:rsidRDefault="00DC481D">
      <w:pPr>
        <w:ind w:firstLine="284"/>
        <w:jc w:val="center"/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08"/>
        <w:gridCol w:w="3688"/>
        <w:gridCol w:w="3118"/>
        <w:gridCol w:w="2700"/>
        <w:gridCol w:w="3680"/>
      </w:tblGrid>
      <w:tr w:rsidR="00DC481D" w:rsidRPr="00E66540" w:rsidTr="0016543A">
        <w:trPr>
          <w:tblHeader/>
        </w:trPr>
        <w:tc>
          <w:tcPr>
            <w:tcW w:w="2408" w:type="dxa"/>
            <w:shd w:val="clear" w:color="auto" w:fill="FFFFFF"/>
            <w:vAlign w:val="center"/>
          </w:tcPr>
          <w:p w:rsidR="00DC481D" w:rsidRPr="00E66540" w:rsidRDefault="00DC481D" w:rsidP="0016543A">
            <w:pPr>
              <w:ind w:firstLine="284"/>
              <w:jc w:val="center"/>
            </w:pPr>
            <w:r w:rsidRPr="00E66540">
              <w:t>Наименование господдержки</w:t>
            </w:r>
          </w:p>
        </w:tc>
        <w:tc>
          <w:tcPr>
            <w:tcW w:w="3688" w:type="dxa"/>
            <w:shd w:val="clear" w:color="auto" w:fill="FFFFFF"/>
            <w:vAlign w:val="center"/>
          </w:tcPr>
          <w:p w:rsidR="00DC481D" w:rsidRPr="0016543A" w:rsidRDefault="00DC481D" w:rsidP="0016543A">
            <w:pPr>
              <w:ind w:firstLine="284"/>
              <w:jc w:val="center"/>
              <w:rPr>
                <w:sz w:val="22"/>
                <w:szCs w:val="22"/>
              </w:rPr>
            </w:pPr>
            <w:r w:rsidRPr="0016543A">
              <w:rPr>
                <w:sz w:val="22"/>
                <w:szCs w:val="22"/>
              </w:rPr>
              <w:t>Документы, в соответствии с которыми предоставляется господдержка (номер, дата принятия)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DC481D" w:rsidRPr="0016543A" w:rsidRDefault="00DC481D" w:rsidP="0016543A">
            <w:pPr>
              <w:ind w:firstLine="284"/>
              <w:jc w:val="center"/>
              <w:rPr>
                <w:sz w:val="22"/>
                <w:szCs w:val="22"/>
              </w:rPr>
            </w:pPr>
            <w:r w:rsidRPr="0016543A">
              <w:rPr>
                <w:sz w:val="22"/>
                <w:szCs w:val="22"/>
              </w:rPr>
              <w:t>Объемы предоставления (финансирование, процентные ставки, размеры льгот и др.)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DC481D" w:rsidRPr="00E66540" w:rsidRDefault="00DC481D" w:rsidP="0016543A">
            <w:pPr>
              <w:ind w:firstLine="284"/>
              <w:jc w:val="center"/>
            </w:pPr>
            <w:r w:rsidRPr="00E66540">
              <w:t>Получатели</w:t>
            </w:r>
          </w:p>
        </w:tc>
        <w:tc>
          <w:tcPr>
            <w:tcW w:w="3680" w:type="dxa"/>
            <w:shd w:val="clear" w:color="auto" w:fill="FFFFFF"/>
            <w:vAlign w:val="center"/>
          </w:tcPr>
          <w:p w:rsidR="00DC481D" w:rsidRPr="00E66540" w:rsidRDefault="00DC481D" w:rsidP="0016543A">
            <w:pPr>
              <w:ind w:firstLine="284"/>
              <w:jc w:val="center"/>
            </w:pPr>
            <w:r w:rsidRPr="00E66540">
              <w:t>Условия предоставления</w:t>
            </w:r>
          </w:p>
        </w:tc>
      </w:tr>
      <w:tr w:rsidR="0097541B" w:rsidRPr="00BD40D1" w:rsidTr="0016543A">
        <w:tc>
          <w:tcPr>
            <w:tcW w:w="15594" w:type="dxa"/>
            <w:gridSpan w:val="5"/>
            <w:shd w:val="clear" w:color="auto" w:fill="FBD4B4" w:themeFill="accent6" w:themeFillTint="66"/>
          </w:tcPr>
          <w:p w:rsidR="0016543A" w:rsidRPr="00BD40D1" w:rsidRDefault="0016543A" w:rsidP="0016543A">
            <w:pPr>
              <w:tabs>
                <w:tab w:val="num" w:pos="0"/>
              </w:tabs>
              <w:ind w:firstLine="142"/>
              <w:jc w:val="center"/>
              <w:rPr>
                <w:b/>
              </w:rPr>
            </w:pPr>
          </w:p>
          <w:p w:rsidR="0097541B" w:rsidRPr="00BD40D1" w:rsidRDefault="0097541B" w:rsidP="0016543A">
            <w:pPr>
              <w:tabs>
                <w:tab w:val="num" w:pos="0"/>
              </w:tabs>
              <w:ind w:firstLine="142"/>
              <w:jc w:val="center"/>
              <w:rPr>
                <w:b/>
              </w:rPr>
            </w:pPr>
            <w:r w:rsidRPr="00BD40D1">
              <w:rPr>
                <w:b/>
              </w:rPr>
              <w:t>2.</w:t>
            </w:r>
            <w:r w:rsidR="00112BC1">
              <w:rPr>
                <w:b/>
              </w:rPr>
              <w:t xml:space="preserve"> </w:t>
            </w:r>
            <w:r w:rsidRPr="00BD40D1">
              <w:rPr>
                <w:b/>
              </w:rPr>
              <w:t>Нефинансовые меры поддержки</w:t>
            </w:r>
          </w:p>
          <w:p w:rsidR="0016543A" w:rsidRPr="00BD40D1" w:rsidRDefault="0016543A" w:rsidP="0016543A">
            <w:pPr>
              <w:tabs>
                <w:tab w:val="num" w:pos="0"/>
              </w:tabs>
              <w:ind w:firstLine="142"/>
              <w:jc w:val="center"/>
              <w:rPr>
                <w:b/>
              </w:rPr>
            </w:pPr>
          </w:p>
        </w:tc>
      </w:tr>
      <w:tr w:rsidR="0097541B" w:rsidRPr="00E73415" w:rsidTr="00BB65EC">
        <w:trPr>
          <w:trHeight w:val="1565"/>
        </w:trPr>
        <w:tc>
          <w:tcPr>
            <w:tcW w:w="2408" w:type="dxa"/>
            <w:shd w:val="clear" w:color="auto" w:fill="FFFFFF"/>
          </w:tcPr>
          <w:p w:rsidR="0097541B" w:rsidRPr="0016543A" w:rsidRDefault="0097541B" w:rsidP="0016543A">
            <w:pPr>
              <w:pStyle w:val="ConsPlusTitle"/>
              <w:numPr>
                <w:ilvl w:val="0"/>
                <w:numId w:val="4"/>
              </w:numPr>
              <w:tabs>
                <w:tab w:val="left" w:pos="0"/>
              </w:tabs>
              <w:ind w:left="0" w:firstLine="142"/>
              <w:jc w:val="left"/>
              <w:rPr>
                <w:rFonts w:ascii="Times New Roman" w:eastAsia="Calibri" w:hAnsi="Times New Roman" w:cs="Times New Roman"/>
                <w:bCs w:val="0"/>
              </w:rPr>
            </w:pPr>
            <w:proofErr w:type="spellStart"/>
            <w:r w:rsidRPr="0016543A">
              <w:rPr>
                <w:rFonts w:ascii="Times New Roman" w:eastAsia="Calibri" w:hAnsi="Times New Roman" w:cs="Times New Roman"/>
                <w:bCs w:val="0"/>
              </w:rPr>
              <w:t>Предоставле-ние</w:t>
            </w:r>
            <w:proofErr w:type="spellEnd"/>
            <w:r w:rsidRPr="0016543A">
              <w:rPr>
                <w:rFonts w:ascii="Times New Roman" w:eastAsia="Calibri" w:hAnsi="Times New Roman" w:cs="Times New Roman"/>
                <w:bCs w:val="0"/>
              </w:rPr>
              <w:t xml:space="preserve"> земельного участка, </w:t>
            </w:r>
            <w:proofErr w:type="spellStart"/>
            <w:r w:rsidRPr="0016543A">
              <w:rPr>
                <w:rFonts w:ascii="Times New Roman" w:hAnsi="Times New Roman" w:cs="Times New Roman"/>
                <w:color w:val="000000"/>
              </w:rPr>
              <w:t>находяще-гося</w:t>
            </w:r>
            <w:proofErr w:type="spellEnd"/>
            <w:r w:rsidRPr="0016543A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16543A">
              <w:rPr>
                <w:rFonts w:ascii="Times New Roman" w:hAnsi="Times New Roman" w:cs="Times New Roman"/>
                <w:color w:val="000000"/>
              </w:rPr>
              <w:t>собственнос</w:t>
            </w:r>
            <w:r w:rsidR="0016543A" w:rsidRPr="0016543A">
              <w:rPr>
                <w:rFonts w:ascii="Times New Roman" w:hAnsi="Times New Roman" w:cs="Times New Roman"/>
                <w:color w:val="000000"/>
              </w:rPr>
              <w:t>-</w:t>
            </w:r>
            <w:r w:rsidRPr="0016543A">
              <w:rPr>
                <w:rFonts w:ascii="Times New Roman" w:hAnsi="Times New Roman" w:cs="Times New Roman"/>
                <w:color w:val="000000"/>
              </w:rPr>
              <w:t>ти</w:t>
            </w:r>
            <w:proofErr w:type="spellEnd"/>
            <w:r w:rsidRPr="0016543A">
              <w:rPr>
                <w:rFonts w:ascii="Times New Roman" w:hAnsi="Times New Roman" w:cs="Times New Roman"/>
                <w:color w:val="000000"/>
              </w:rPr>
              <w:t xml:space="preserve"> Алтайского края, </w:t>
            </w:r>
            <w:proofErr w:type="spellStart"/>
            <w:r w:rsidRPr="0016543A">
              <w:rPr>
                <w:rFonts w:ascii="Times New Roman" w:hAnsi="Times New Roman" w:cs="Times New Roman"/>
                <w:color w:val="000000"/>
              </w:rPr>
              <w:t>муниципаль</w:t>
            </w:r>
            <w:proofErr w:type="spellEnd"/>
            <w:r w:rsidR="0016543A" w:rsidRPr="0016543A">
              <w:rPr>
                <w:rFonts w:ascii="Times New Roman" w:hAnsi="Times New Roman" w:cs="Times New Roman"/>
                <w:color w:val="000000"/>
              </w:rPr>
              <w:t>-</w:t>
            </w:r>
            <w:r w:rsidRPr="0016543A">
              <w:rPr>
                <w:rFonts w:ascii="Times New Roman" w:hAnsi="Times New Roman" w:cs="Times New Roman"/>
                <w:color w:val="000000"/>
              </w:rPr>
              <w:t xml:space="preserve">ной собственности или земельного </w:t>
            </w:r>
            <w:r w:rsidR="0016543A" w:rsidRPr="0016543A">
              <w:rPr>
                <w:rFonts w:ascii="Times New Roman" w:hAnsi="Times New Roman" w:cs="Times New Roman"/>
                <w:color w:val="000000"/>
              </w:rPr>
              <w:t>участка</w:t>
            </w:r>
            <w:r w:rsidRPr="0016543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6543A">
              <w:rPr>
                <w:rFonts w:ascii="Times New Roman" w:hAnsi="Times New Roman" w:cs="Times New Roman"/>
                <w:color w:val="000000"/>
              </w:rPr>
              <w:t>государст</w:t>
            </w:r>
            <w:proofErr w:type="spellEnd"/>
            <w:r w:rsidR="0016543A" w:rsidRPr="0016543A">
              <w:rPr>
                <w:rFonts w:ascii="Times New Roman" w:hAnsi="Times New Roman" w:cs="Times New Roman"/>
                <w:color w:val="000000"/>
              </w:rPr>
              <w:t>-</w:t>
            </w:r>
            <w:r w:rsidRPr="0016543A">
              <w:rPr>
                <w:rFonts w:ascii="Times New Roman" w:hAnsi="Times New Roman" w:cs="Times New Roman"/>
                <w:color w:val="000000"/>
              </w:rPr>
              <w:t xml:space="preserve">венная </w:t>
            </w:r>
            <w:proofErr w:type="spellStart"/>
            <w:r w:rsidRPr="0016543A">
              <w:rPr>
                <w:rFonts w:ascii="Times New Roman" w:hAnsi="Times New Roman" w:cs="Times New Roman"/>
                <w:color w:val="000000"/>
              </w:rPr>
              <w:t>собствен</w:t>
            </w:r>
            <w:r w:rsidR="0016543A" w:rsidRPr="0016543A">
              <w:rPr>
                <w:rFonts w:ascii="Times New Roman" w:hAnsi="Times New Roman" w:cs="Times New Roman"/>
                <w:color w:val="000000"/>
              </w:rPr>
              <w:t>-</w:t>
            </w:r>
            <w:r w:rsidRPr="0016543A">
              <w:rPr>
                <w:rFonts w:ascii="Times New Roman" w:hAnsi="Times New Roman" w:cs="Times New Roman"/>
                <w:color w:val="000000"/>
              </w:rPr>
              <w:t>ность</w:t>
            </w:r>
            <w:proofErr w:type="spellEnd"/>
            <w:r w:rsidRPr="0016543A">
              <w:rPr>
                <w:rFonts w:ascii="Times New Roman" w:hAnsi="Times New Roman" w:cs="Times New Roman"/>
                <w:color w:val="000000"/>
              </w:rPr>
              <w:t xml:space="preserve"> на который не разграничена и расположенного на территории Алтайского края,</w:t>
            </w:r>
            <w:r w:rsidRPr="0016543A">
              <w:rPr>
                <w:rFonts w:ascii="Times New Roman" w:eastAsia="Calibri" w:hAnsi="Times New Roman" w:cs="Times New Roman"/>
                <w:bCs w:val="0"/>
              </w:rPr>
              <w:t xml:space="preserve"> в аренду без </w:t>
            </w:r>
            <w:proofErr w:type="spellStart"/>
            <w:r w:rsidRPr="0016543A">
              <w:rPr>
                <w:rFonts w:ascii="Times New Roman" w:eastAsia="Calibri" w:hAnsi="Times New Roman" w:cs="Times New Roman"/>
                <w:bCs w:val="0"/>
              </w:rPr>
              <w:t>прове</w:t>
            </w:r>
            <w:r w:rsidR="0016543A" w:rsidRPr="0016543A">
              <w:rPr>
                <w:rFonts w:ascii="Times New Roman" w:eastAsia="Calibri" w:hAnsi="Times New Roman" w:cs="Times New Roman"/>
                <w:bCs w:val="0"/>
              </w:rPr>
              <w:t>-</w:t>
            </w:r>
            <w:r w:rsidRPr="0016543A">
              <w:rPr>
                <w:rFonts w:ascii="Times New Roman" w:eastAsia="Calibri" w:hAnsi="Times New Roman" w:cs="Times New Roman"/>
                <w:bCs w:val="0"/>
              </w:rPr>
              <w:t>дения</w:t>
            </w:r>
            <w:proofErr w:type="spellEnd"/>
            <w:r w:rsidRPr="0016543A">
              <w:rPr>
                <w:rFonts w:ascii="Times New Roman" w:eastAsia="Calibri" w:hAnsi="Times New Roman" w:cs="Times New Roman"/>
                <w:bCs w:val="0"/>
              </w:rPr>
              <w:t xml:space="preserve"> торгов</w:t>
            </w:r>
          </w:p>
        </w:tc>
        <w:tc>
          <w:tcPr>
            <w:tcW w:w="3688" w:type="dxa"/>
            <w:shd w:val="clear" w:color="auto" w:fill="FFFFFF"/>
          </w:tcPr>
          <w:p w:rsidR="0097541B" w:rsidRPr="00E73415" w:rsidRDefault="0097541B" w:rsidP="00925195">
            <w:pPr>
              <w:ind w:firstLine="178"/>
            </w:pPr>
            <w:r w:rsidRPr="00E73415">
              <w:rPr>
                <w:bCs/>
              </w:rPr>
              <w:t>закон Алтайского края от 03.04.2014 № 21-ЗС</w:t>
            </w:r>
            <w:r w:rsidRPr="00E73415">
              <w:t xml:space="preserve"> </w:t>
            </w:r>
            <w:r>
              <w:t xml:space="preserve">(ред. от </w:t>
            </w:r>
            <w:r w:rsidR="004B5CE6">
              <w:t>03</w:t>
            </w:r>
            <w:r>
              <w:t>.</w:t>
            </w:r>
            <w:r w:rsidR="004B5CE6">
              <w:t>1</w:t>
            </w:r>
            <w:r>
              <w:t xml:space="preserve">2.2020) </w:t>
            </w:r>
            <w:r w:rsidRPr="00E73415">
              <w:t>«Об инвестиционной деятельности в Алтайском крае»;</w:t>
            </w:r>
          </w:p>
          <w:p w:rsidR="0097541B" w:rsidRPr="00E73415" w:rsidRDefault="0097541B" w:rsidP="00925195">
            <w:pPr>
              <w:ind w:firstLine="178"/>
              <w:rPr>
                <w:color w:val="000000"/>
              </w:rPr>
            </w:pPr>
            <w:r w:rsidRPr="00E73415">
              <w:rPr>
                <w:bCs/>
              </w:rPr>
              <w:t xml:space="preserve">закон </w:t>
            </w:r>
            <w:r w:rsidRPr="00E73415">
              <w:rPr>
                <w:color w:val="000000"/>
              </w:rPr>
              <w:t xml:space="preserve">Алтайского края от 11.08.2016 № 63-ЗС </w:t>
            </w:r>
            <w:r>
              <w:rPr>
                <w:color w:val="000000"/>
              </w:rPr>
              <w:t xml:space="preserve">(ред. от 10.02.2020) </w:t>
            </w:r>
            <w:r w:rsidRPr="00E73415">
              <w:rPr>
                <w:color w:val="000000"/>
              </w:rPr>
              <w:t>«О критериях,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собственности Алтайского края, муниципальной собственности или земельного участка, государственная собственность на который не разграничена и расположенного на территории Алтайского края, в аренду без проведения торгов»</w:t>
            </w:r>
            <w:r w:rsidR="004B5CE6">
              <w:rPr>
                <w:color w:val="000000"/>
              </w:rPr>
              <w:t xml:space="preserve"> (в ред. от 10.02.2020)</w:t>
            </w:r>
            <w:r w:rsidRPr="00E73415">
              <w:rPr>
                <w:color w:val="000000"/>
              </w:rPr>
              <w:t>;</w:t>
            </w:r>
          </w:p>
          <w:p w:rsidR="0097541B" w:rsidRPr="00E73415" w:rsidRDefault="0097541B" w:rsidP="00925195">
            <w:pPr>
              <w:ind w:firstLine="178"/>
              <w:rPr>
                <w:color w:val="000000"/>
              </w:rPr>
            </w:pPr>
            <w:r w:rsidRPr="00E73415">
              <w:rPr>
                <w:color w:val="000000"/>
              </w:rPr>
              <w:t xml:space="preserve">постановление Администрации Алтайского края от 06.10.2016   № 333 </w:t>
            </w:r>
            <w:r>
              <w:rPr>
                <w:color w:val="000000"/>
              </w:rPr>
              <w:t xml:space="preserve">(ред. от </w:t>
            </w:r>
            <w:r w:rsidR="008377E5">
              <w:rPr>
                <w:color w:val="000000"/>
              </w:rPr>
              <w:t>05</w:t>
            </w:r>
            <w:r>
              <w:rPr>
                <w:color w:val="000000"/>
              </w:rPr>
              <w:t>.</w:t>
            </w:r>
            <w:r w:rsidR="008377E5">
              <w:rPr>
                <w:color w:val="000000"/>
              </w:rPr>
              <w:t>08</w:t>
            </w:r>
            <w:r>
              <w:rPr>
                <w:color w:val="000000"/>
              </w:rPr>
              <w:t>.20</w:t>
            </w:r>
            <w:r w:rsidR="008377E5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) </w:t>
            </w:r>
            <w:r w:rsidRPr="00E73415">
              <w:rPr>
                <w:color w:val="000000"/>
              </w:rPr>
              <w:t>«Об утверждении порядка рассмотрения документов, обосновываю</w:t>
            </w:r>
            <w:r w:rsidRPr="00E73415">
              <w:rPr>
                <w:color w:val="000000"/>
              </w:rPr>
              <w:lastRenderedPageBreak/>
              <w:t>щих соответствие объектов социально-культурного, коммунально-бытового назначения, масштабных инвестиционных проектов критериям, установленным законом Алтайского края, в целях предоставления земельного участка в аренду без проведения торгов»;</w:t>
            </w:r>
          </w:p>
          <w:p w:rsidR="0097541B" w:rsidRPr="00E73415" w:rsidRDefault="0097541B" w:rsidP="004B5CE6">
            <w:pPr>
              <w:ind w:firstLine="178"/>
              <w:rPr>
                <w:bCs/>
              </w:rPr>
            </w:pPr>
            <w:r w:rsidRPr="00E73415">
              <w:rPr>
                <w:bCs/>
              </w:rPr>
              <w:t>приказ Главного управления экономики и инвестиций Алтайского края от 28.11.2016 № 109</w:t>
            </w:r>
            <w:r>
              <w:rPr>
                <w:bCs/>
              </w:rPr>
              <w:t xml:space="preserve"> (ред. 0</w:t>
            </w:r>
            <w:r w:rsidR="004B5CE6">
              <w:rPr>
                <w:bCs/>
              </w:rPr>
              <w:t>6</w:t>
            </w:r>
            <w:r>
              <w:rPr>
                <w:bCs/>
              </w:rPr>
              <w:t>.0</w:t>
            </w:r>
            <w:r w:rsidR="004B5CE6">
              <w:rPr>
                <w:bCs/>
              </w:rPr>
              <w:t>9</w:t>
            </w:r>
            <w:r>
              <w:rPr>
                <w:bCs/>
              </w:rPr>
              <w:t>.20</w:t>
            </w:r>
            <w:r w:rsidR="004B5CE6">
              <w:rPr>
                <w:bCs/>
              </w:rPr>
              <w:t>20</w:t>
            </w:r>
            <w:r>
              <w:rPr>
                <w:bCs/>
              </w:rPr>
              <w:t>)</w:t>
            </w:r>
            <w:r w:rsidRPr="00E73415">
              <w:rPr>
                <w:bCs/>
              </w:rPr>
              <w:t xml:space="preserve"> «Об утверждении форм документов для предоставления юридическому лицу земельного участка в аренду без проведения торгов»</w:t>
            </w:r>
          </w:p>
        </w:tc>
        <w:tc>
          <w:tcPr>
            <w:tcW w:w="3118" w:type="dxa"/>
            <w:shd w:val="clear" w:color="auto" w:fill="FFFFFF"/>
          </w:tcPr>
          <w:p w:rsidR="0097541B" w:rsidRPr="00E73415" w:rsidRDefault="0097541B" w:rsidP="00925195">
            <w:pPr>
              <w:ind w:firstLine="176"/>
            </w:pPr>
            <w:r w:rsidRPr="00E73415">
              <w:lastRenderedPageBreak/>
              <w:t>Возможность аренды земельных участков без торгов</w:t>
            </w:r>
          </w:p>
        </w:tc>
        <w:tc>
          <w:tcPr>
            <w:tcW w:w="2700" w:type="dxa"/>
            <w:shd w:val="clear" w:color="auto" w:fill="FFFFFF"/>
          </w:tcPr>
          <w:p w:rsidR="0097541B" w:rsidRPr="00E73415" w:rsidRDefault="0097541B" w:rsidP="00925195">
            <w:pPr>
              <w:ind w:firstLine="176"/>
            </w:pPr>
            <w:r w:rsidRPr="00E73415">
              <w:t>Юридические лица</w:t>
            </w:r>
          </w:p>
        </w:tc>
        <w:tc>
          <w:tcPr>
            <w:tcW w:w="3680" w:type="dxa"/>
            <w:shd w:val="clear" w:color="auto" w:fill="FFFFFF"/>
          </w:tcPr>
          <w:p w:rsidR="00F621B8" w:rsidRDefault="00F621B8" w:rsidP="00F621B8">
            <w:pPr>
              <w:autoSpaceDE w:val="0"/>
              <w:autoSpaceDN w:val="0"/>
              <w:adjustRightInd w:val="0"/>
            </w:pPr>
            <w:r>
              <w:t>Для объектов социально-культурного и коммунально-бытового назначения, соответствующих приоритетам и целям, определенным в стратегии социально-экономического развития Алтайского края (стратегии социально-экономического развития муниципального образования) или в государственных программах Алтайского края (муниципальных программах), финансируемых инвестором исключительно за счет внебюджетных источников, в размере не менее 30 млн рублей для городских округов, не менее 10 млн рублей для муниципальных районов.</w:t>
            </w:r>
          </w:p>
          <w:p w:rsidR="00354149" w:rsidRDefault="00354149" w:rsidP="00354149">
            <w:pPr>
              <w:autoSpaceDE w:val="0"/>
              <w:autoSpaceDN w:val="0"/>
              <w:adjustRightInd w:val="0"/>
            </w:pPr>
            <w:r>
              <w:t>Предоставление земельного участка в аренду без проведения торгов в целях реализации масштабного инвестиционного проекта (далее - проект) предполагает строительство каких-либо из следующих объектов:</w:t>
            </w:r>
          </w:p>
          <w:p w:rsidR="00354149" w:rsidRDefault="00354149" w:rsidP="00354149">
            <w:pPr>
              <w:autoSpaceDE w:val="0"/>
              <w:autoSpaceDN w:val="0"/>
              <w:adjustRightInd w:val="0"/>
            </w:pPr>
            <w:r>
              <w:t>1) объекты (за исключением индивидуальных жилых домов, многоквартирных домов, торго</w:t>
            </w:r>
            <w:r>
              <w:lastRenderedPageBreak/>
              <w:t>вых объектов), размещение которых предусматривает капитальные вложения в объеме не менее 300 млн рублей;</w:t>
            </w:r>
          </w:p>
          <w:p w:rsidR="00354149" w:rsidRDefault="00354149" w:rsidP="00354149">
            <w:pPr>
              <w:autoSpaceDE w:val="0"/>
              <w:autoSpaceDN w:val="0"/>
              <w:adjustRightInd w:val="0"/>
            </w:pPr>
            <w:r>
              <w:t xml:space="preserve">2) объекты (за исключением индивидуальных жилых домов, многоквартирных домов, торговых объектов), размещение которых планируется на территории монопрофильного муниципального образования Алтайского края (моногорода) и предусматривает капитальные вложения </w:t>
            </w:r>
            <w:r>
              <w:br/>
              <w:t xml:space="preserve">в объеме не менее 2,5 млн рублей в течение первого года после </w:t>
            </w:r>
          </w:p>
          <w:p w:rsidR="00354149" w:rsidRDefault="00354149" w:rsidP="00354149">
            <w:pPr>
              <w:autoSpaceDE w:val="0"/>
              <w:autoSpaceDN w:val="0"/>
              <w:adjustRightInd w:val="0"/>
            </w:pPr>
            <w:r>
              <w:t xml:space="preserve">заключения договора аренды </w:t>
            </w:r>
          </w:p>
          <w:p w:rsidR="00354149" w:rsidRDefault="00354149" w:rsidP="00354149">
            <w:pPr>
              <w:autoSpaceDE w:val="0"/>
              <w:autoSpaceDN w:val="0"/>
              <w:adjustRightInd w:val="0"/>
            </w:pPr>
            <w:r>
              <w:t>земельного участка, предоставляемого без проведения торгов;</w:t>
            </w:r>
          </w:p>
          <w:p w:rsidR="00354149" w:rsidRDefault="00354149" w:rsidP="00354149">
            <w:pPr>
              <w:autoSpaceDE w:val="0"/>
              <w:autoSpaceDN w:val="0"/>
              <w:adjustRightInd w:val="0"/>
            </w:pPr>
            <w:r>
              <w:t xml:space="preserve">3) автомобильная газонаполнительная компрессорная станция, размещение которой предусматривает капитальные вложения </w:t>
            </w:r>
          </w:p>
          <w:p w:rsidR="00354149" w:rsidRDefault="00354149" w:rsidP="00354149">
            <w:pPr>
              <w:autoSpaceDE w:val="0"/>
              <w:autoSpaceDN w:val="0"/>
              <w:adjustRightInd w:val="0"/>
            </w:pPr>
            <w:r>
              <w:t>в объеме не менее 80 млн рублей;</w:t>
            </w:r>
          </w:p>
          <w:p w:rsidR="00354149" w:rsidRDefault="00354149" w:rsidP="00354149">
            <w:pPr>
              <w:autoSpaceDE w:val="0"/>
              <w:autoSpaceDN w:val="0"/>
              <w:adjustRightInd w:val="0"/>
            </w:pPr>
            <w:r>
              <w:t>4) индустриальный, промышленный парк, технологический парк, промышленный технопарк, агропромышленный парк площадью не менее 5000 квадратных метров;</w:t>
            </w:r>
          </w:p>
          <w:p w:rsidR="00354149" w:rsidRDefault="00354149" w:rsidP="00354149">
            <w:pPr>
              <w:autoSpaceDE w:val="0"/>
              <w:autoSpaceDN w:val="0"/>
              <w:adjustRightInd w:val="0"/>
            </w:pPr>
            <w:r>
              <w:t xml:space="preserve">5) объекты, планируемые к </w:t>
            </w:r>
          </w:p>
          <w:p w:rsidR="00354149" w:rsidRDefault="00354149" w:rsidP="00354149">
            <w:pPr>
              <w:autoSpaceDE w:val="0"/>
              <w:autoSpaceDN w:val="0"/>
              <w:adjustRightInd w:val="0"/>
            </w:pPr>
            <w:r>
              <w:t>размещению в границах игорной зоны, площадью не менее 1000 квадратных метров;</w:t>
            </w:r>
          </w:p>
          <w:p w:rsidR="00354149" w:rsidRDefault="00354149" w:rsidP="00354149">
            <w:pPr>
              <w:autoSpaceDE w:val="0"/>
              <w:autoSpaceDN w:val="0"/>
              <w:adjustRightInd w:val="0"/>
            </w:pPr>
            <w:r>
              <w:t xml:space="preserve">6) объекты туристской индустрии (санаторно-курортного </w:t>
            </w:r>
            <w:r>
              <w:br/>
            </w:r>
            <w:r>
              <w:lastRenderedPageBreak/>
              <w:t>лечения и отдыха, средства размещения) площадью не менее 1000 квадратных метров;</w:t>
            </w:r>
          </w:p>
          <w:p w:rsidR="0097541B" w:rsidRDefault="00354149" w:rsidP="0016543A">
            <w:pPr>
              <w:autoSpaceDE w:val="0"/>
              <w:autoSpaceDN w:val="0"/>
              <w:adjustRightInd w:val="0"/>
            </w:pPr>
            <w:r>
              <w:t xml:space="preserve">7) индивидуальные жилые дома, многоквартирные дома, передаваемые в собственность или социальный </w:t>
            </w:r>
            <w:proofErr w:type="spellStart"/>
            <w:r>
              <w:t>найм</w:t>
            </w:r>
            <w:proofErr w:type="spellEnd"/>
            <w:r>
              <w:t xml:space="preserve"> гражданам, лишившимся жилого помещения </w:t>
            </w:r>
            <w:r>
              <w:br/>
              <w:t>в результате чрезвычайных ситуаций.</w:t>
            </w:r>
          </w:p>
          <w:p w:rsidR="00112BC1" w:rsidRPr="00E73415" w:rsidRDefault="00112BC1" w:rsidP="0016543A">
            <w:pPr>
              <w:autoSpaceDE w:val="0"/>
              <w:autoSpaceDN w:val="0"/>
              <w:adjustRightInd w:val="0"/>
            </w:pPr>
          </w:p>
        </w:tc>
      </w:tr>
      <w:tr w:rsidR="0097541B" w:rsidRPr="00E73415" w:rsidTr="00AC2272">
        <w:tc>
          <w:tcPr>
            <w:tcW w:w="2408" w:type="dxa"/>
            <w:shd w:val="clear" w:color="auto" w:fill="FFFFFF"/>
          </w:tcPr>
          <w:p w:rsidR="0097541B" w:rsidRPr="0016543A" w:rsidRDefault="0097541B" w:rsidP="0016543A">
            <w:pPr>
              <w:pStyle w:val="ConsPlusTitle"/>
              <w:numPr>
                <w:ilvl w:val="0"/>
                <w:numId w:val="4"/>
              </w:numPr>
              <w:tabs>
                <w:tab w:val="left" w:pos="0"/>
              </w:tabs>
              <w:ind w:left="0" w:firstLine="142"/>
              <w:jc w:val="left"/>
              <w:rPr>
                <w:rFonts w:ascii="Times New Roman" w:eastAsia="Calibri" w:hAnsi="Times New Roman" w:cs="Times New Roman"/>
                <w:bCs w:val="0"/>
              </w:rPr>
            </w:pPr>
            <w:r w:rsidRPr="0016543A">
              <w:rPr>
                <w:rFonts w:ascii="Times New Roman" w:eastAsia="Calibri" w:hAnsi="Times New Roman" w:cs="Times New Roman"/>
                <w:bCs w:val="0"/>
              </w:rPr>
              <w:lastRenderedPageBreak/>
              <w:t xml:space="preserve">Передача в залог имущества казны Алтайского края, в том числе акций (долей) хозяйственных </w:t>
            </w:r>
            <w:r w:rsidR="0016543A" w:rsidRPr="0016543A">
              <w:rPr>
                <w:rFonts w:ascii="Times New Roman" w:eastAsia="Calibri" w:hAnsi="Times New Roman" w:cs="Times New Roman"/>
                <w:bCs w:val="0"/>
              </w:rPr>
              <w:t xml:space="preserve">   </w:t>
            </w:r>
            <w:r w:rsidRPr="0016543A">
              <w:rPr>
                <w:rFonts w:ascii="Times New Roman" w:eastAsia="Calibri" w:hAnsi="Times New Roman" w:cs="Times New Roman"/>
                <w:bCs w:val="0"/>
              </w:rPr>
              <w:t>о</w:t>
            </w:r>
            <w:r w:rsidR="0016543A" w:rsidRPr="0016543A">
              <w:rPr>
                <w:rFonts w:ascii="Times New Roman" w:eastAsia="Calibri" w:hAnsi="Times New Roman" w:cs="Times New Roman"/>
                <w:bCs w:val="0"/>
              </w:rPr>
              <w:t>б</w:t>
            </w:r>
            <w:r w:rsidR="00E66540" w:rsidRPr="0016543A">
              <w:rPr>
                <w:rFonts w:ascii="Times New Roman" w:eastAsia="Calibri" w:hAnsi="Times New Roman" w:cs="Times New Roman"/>
                <w:bCs w:val="0"/>
              </w:rPr>
              <w:t>ществ, для обеспечения обяза</w:t>
            </w:r>
            <w:r w:rsidRPr="0016543A">
              <w:rPr>
                <w:rFonts w:ascii="Times New Roman" w:eastAsia="Calibri" w:hAnsi="Times New Roman" w:cs="Times New Roman"/>
                <w:bCs w:val="0"/>
              </w:rPr>
              <w:t>тельств организаций и индивидуальных предпринимателей перед третьими ли-</w:t>
            </w:r>
            <w:proofErr w:type="spellStart"/>
            <w:r w:rsidRPr="0016543A">
              <w:rPr>
                <w:rFonts w:ascii="Times New Roman" w:eastAsia="Calibri" w:hAnsi="Times New Roman" w:cs="Times New Roman"/>
                <w:bCs w:val="0"/>
              </w:rPr>
              <w:t>цами</w:t>
            </w:r>
            <w:proofErr w:type="spellEnd"/>
            <w:r w:rsidRPr="0016543A">
              <w:rPr>
                <w:rFonts w:ascii="Times New Roman" w:eastAsia="Calibri" w:hAnsi="Times New Roman" w:cs="Times New Roman"/>
                <w:bCs w:val="0"/>
              </w:rPr>
              <w:t xml:space="preserve"> при </w:t>
            </w:r>
            <w:proofErr w:type="spellStart"/>
            <w:r w:rsidRPr="0016543A">
              <w:rPr>
                <w:rFonts w:ascii="Times New Roman" w:eastAsia="Calibri" w:hAnsi="Times New Roman" w:cs="Times New Roman"/>
                <w:bCs w:val="0"/>
              </w:rPr>
              <w:t>осущест-влении</w:t>
            </w:r>
            <w:proofErr w:type="spellEnd"/>
            <w:r w:rsidRPr="0016543A">
              <w:rPr>
                <w:rFonts w:ascii="Times New Roman" w:eastAsia="Calibri" w:hAnsi="Times New Roman" w:cs="Times New Roman"/>
                <w:bCs w:val="0"/>
              </w:rPr>
              <w:t xml:space="preserve"> </w:t>
            </w:r>
            <w:proofErr w:type="spellStart"/>
            <w:r w:rsidRPr="0016543A">
              <w:rPr>
                <w:rFonts w:ascii="Times New Roman" w:eastAsia="Calibri" w:hAnsi="Times New Roman" w:cs="Times New Roman"/>
                <w:bCs w:val="0"/>
              </w:rPr>
              <w:t>инвести</w:t>
            </w:r>
            <w:r w:rsidR="0016543A" w:rsidRPr="0016543A">
              <w:rPr>
                <w:rFonts w:ascii="Times New Roman" w:eastAsia="Calibri" w:hAnsi="Times New Roman" w:cs="Times New Roman"/>
                <w:bCs w:val="0"/>
              </w:rPr>
              <w:t>-</w:t>
            </w:r>
            <w:r w:rsidRPr="0016543A">
              <w:rPr>
                <w:rFonts w:ascii="Times New Roman" w:eastAsia="Calibri" w:hAnsi="Times New Roman" w:cs="Times New Roman"/>
                <w:bCs w:val="0"/>
              </w:rPr>
              <w:t>ционной</w:t>
            </w:r>
            <w:proofErr w:type="spellEnd"/>
            <w:r w:rsidRPr="0016543A">
              <w:rPr>
                <w:rFonts w:ascii="Times New Roman" w:eastAsia="Calibri" w:hAnsi="Times New Roman" w:cs="Times New Roman"/>
                <w:bCs w:val="0"/>
              </w:rPr>
              <w:t xml:space="preserve"> деятельности</w:t>
            </w:r>
          </w:p>
        </w:tc>
        <w:tc>
          <w:tcPr>
            <w:tcW w:w="3688" w:type="dxa"/>
            <w:shd w:val="clear" w:color="auto" w:fill="FFFFFF"/>
          </w:tcPr>
          <w:p w:rsidR="0097541B" w:rsidRPr="00E73415" w:rsidRDefault="0097541B" w:rsidP="00BB7816">
            <w:pPr>
              <w:ind w:firstLine="178"/>
            </w:pPr>
            <w:r w:rsidRPr="00E73415">
              <w:rPr>
                <w:bCs/>
              </w:rPr>
              <w:t>закон Алтайского края от 03.04.2014 № 21-ЗС</w:t>
            </w:r>
            <w:r w:rsidRPr="00E73415">
              <w:t xml:space="preserve"> </w:t>
            </w:r>
            <w:r>
              <w:t xml:space="preserve">(ред. от </w:t>
            </w:r>
            <w:r w:rsidR="00061889">
              <w:t>03</w:t>
            </w:r>
            <w:r>
              <w:t>.</w:t>
            </w:r>
            <w:r w:rsidR="00061889">
              <w:t>1</w:t>
            </w:r>
            <w:r>
              <w:t xml:space="preserve">2.2020) </w:t>
            </w:r>
            <w:r w:rsidRPr="00E73415">
              <w:t>«Об инвестиционной деятельности в Алтайском крае»;</w:t>
            </w:r>
          </w:p>
          <w:p w:rsidR="0097541B" w:rsidRPr="00E73415" w:rsidRDefault="0097541B" w:rsidP="00BB7816">
            <w:pPr>
              <w:ind w:firstLine="178"/>
              <w:rPr>
                <w:bCs/>
              </w:rPr>
            </w:pPr>
            <w:r w:rsidRPr="00E85570">
              <w:t>постановление Правительства Алтайского края от 28.06.2018</w:t>
            </w:r>
            <w:r w:rsidRPr="00E85570">
              <w:br/>
              <w:t xml:space="preserve"> № </w:t>
            </w:r>
            <w:r w:rsidRPr="00AF45EB">
              <w:t>237</w:t>
            </w:r>
            <w:r w:rsidRPr="00E85570">
              <w:t xml:space="preserve"> </w:t>
            </w:r>
            <w:r w:rsidR="00AF45EB" w:rsidRPr="00AF45EB">
              <w:t xml:space="preserve">(ред. от 05.08.2020) </w:t>
            </w:r>
            <w:r w:rsidR="00AF45EB">
              <w:t>«</w:t>
            </w:r>
            <w:r w:rsidR="00AF45EB" w:rsidRPr="00AF45EB">
              <w:t>О порядке передачи в залог имущества казны Алтайского края, в том числе акций (долей) хозяйственных обществ, для обеспечения обязательств организаций и индивидуальных предпринимателей перед третьими лицами при осуществлении инвестици</w:t>
            </w:r>
            <w:r w:rsidR="00AF45EB">
              <w:t>онной деятельности</w:t>
            </w:r>
            <w:r w:rsidRPr="00E85570">
              <w:t>»;</w:t>
            </w:r>
          </w:p>
          <w:p w:rsidR="0097541B" w:rsidRPr="00E73415" w:rsidRDefault="0097541B" w:rsidP="00BB7816">
            <w:pPr>
              <w:ind w:firstLine="178"/>
              <w:rPr>
                <w:color w:val="000000"/>
              </w:rPr>
            </w:pPr>
            <w:r w:rsidRPr="00E73415">
              <w:rPr>
                <w:bCs/>
              </w:rPr>
              <w:t xml:space="preserve">указ Губернатора Алтайского края от 28.12.2016 № 176 </w:t>
            </w:r>
            <w:r>
              <w:rPr>
                <w:bCs/>
              </w:rPr>
              <w:t xml:space="preserve">(ред. от 05.03.2020) </w:t>
            </w:r>
            <w:r w:rsidRPr="00E73415">
              <w:t>«Об утверждении Положения о Министерстве экономического развития Алтайского края»;</w:t>
            </w:r>
          </w:p>
          <w:p w:rsidR="0097541B" w:rsidRDefault="0097541B" w:rsidP="000B0746">
            <w:pPr>
              <w:ind w:firstLine="178"/>
              <w:rPr>
                <w:spacing w:val="-2"/>
              </w:rPr>
            </w:pPr>
            <w:r w:rsidRPr="00E73415">
              <w:rPr>
                <w:color w:val="000000"/>
              </w:rPr>
              <w:t xml:space="preserve">распоряжение Губернатора Алтайского края от </w:t>
            </w:r>
            <w:r>
              <w:rPr>
                <w:color w:val="000000"/>
              </w:rPr>
              <w:t>24</w:t>
            </w:r>
            <w:r w:rsidRPr="00E73415">
              <w:rPr>
                <w:color w:val="000000"/>
              </w:rPr>
              <w:t>.</w:t>
            </w:r>
            <w:r>
              <w:rPr>
                <w:color w:val="000000"/>
              </w:rPr>
              <w:t>01</w:t>
            </w:r>
            <w:r w:rsidRPr="00E73415">
              <w:rPr>
                <w:color w:val="000000"/>
              </w:rPr>
              <w:t>.201</w:t>
            </w:r>
            <w:r>
              <w:rPr>
                <w:color w:val="000000"/>
              </w:rPr>
              <w:t>9</w:t>
            </w:r>
            <w:r w:rsidRPr="00E734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E73415">
              <w:rPr>
                <w:color w:val="000000"/>
              </w:rPr>
              <w:lastRenderedPageBreak/>
              <w:t>№</w:t>
            </w:r>
            <w:r>
              <w:rPr>
                <w:color w:val="000000"/>
              </w:rPr>
              <w:t>5</w:t>
            </w:r>
            <w:r w:rsidRPr="00E73415">
              <w:rPr>
                <w:color w:val="000000"/>
              </w:rPr>
              <w:t>-рг «О составе краевой ин</w:t>
            </w:r>
            <w:r>
              <w:rPr>
                <w:color w:val="000000"/>
              </w:rPr>
              <w:t>вестиционной комиссии»</w:t>
            </w:r>
            <w:r w:rsidRPr="00E73415">
              <w:rPr>
                <w:spacing w:val="-2"/>
              </w:rPr>
              <w:t>.</w:t>
            </w:r>
            <w:r w:rsidR="00583A5F">
              <w:rPr>
                <w:spacing w:val="-2"/>
              </w:rPr>
              <w:t xml:space="preserve"> (в ред. от 14.05.2020)</w:t>
            </w:r>
            <w:r>
              <w:rPr>
                <w:spacing w:val="-2"/>
              </w:rPr>
              <w:t xml:space="preserve"> </w:t>
            </w:r>
          </w:p>
          <w:p w:rsidR="00112BC1" w:rsidRPr="005255B5" w:rsidRDefault="00112BC1" w:rsidP="000B0746">
            <w:pPr>
              <w:ind w:firstLine="178"/>
            </w:pPr>
          </w:p>
        </w:tc>
        <w:tc>
          <w:tcPr>
            <w:tcW w:w="3118" w:type="dxa"/>
            <w:shd w:val="clear" w:color="auto" w:fill="FFFFFF"/>
          </w:tcPr>
          <w:p w:rsidR="0097541B" w:rsidRPr="00E73415" w:rsidRDefault="0097541B" w:rsidP="00BB7816">
            <w:pPr>
              <w:ind w:firstLine="176"/>
            </w:pPr>
            <w:r w:rsidRPr="00E73415">
              <w:lastRenderedPageBreak/>
              <w:t>Определяется объемом и составом казны края</w:t>
            </w:r>
          </w:p>
        </w:tc>
        <w:tc>
          <w:tcPr>
            <w:tcW w:w="2700" w:type="dxa"/>
            <w:shd w:val="clear" w:color="auto" w:fill="FFFFFF"/>
          </w:tcPr>
          <w:p w:rsidR="0097541B" w:rsidRPr="00E73415" w:rsidRDefault="0097541B" w:rsidP="00BB7816">
            <w:pPr>
              <w:ind w:firstLine="176"/>
            </w:pPr>
            <w:r w:rsidRPr="00E73415">
              <w:t>Коммерческие организации и индивидуальные предприниматели, зарегистрированные и осуществляющие деятельность на территории Алтайского края</w:t>
            </w:r>
          </w:p>
        </w:tc>
        <w:tc>
          <w:tcPr>
            <w:tcW w:w="3680" w:type="dxa"/>
            <w:shd w:val="clear" w:color="auto" w:fill="FFFFFF"/>
          </w:tcPr>
          <w:p w:rsidR="0097541B" w:rsidRPr="00E73415" w:rsidRDefault="0097541B" w:rsidP="005510B9">
            <w:pPr>
              <w:ind w:firstLine="170"/>
            </w:pPr>
            <w:r w:rsidRPr="00E73415">
              <w:t>Не допускаются к отбору заявки организаций:</w:t>
            </w:r>
          </w:p>
          <w:p w:rsidR="0097541B" w:rsidRPr="00E73415" w:rsidRDefault="0097541B" w:rsidP="005510B9">
            <w:pPr>
              <w:ind w:firstLine="170"/>
            </w:pPr>
            <w:r w:rsidRPr="00E73415">
              <w:t>находящихся в стадии реорганизации, ликвидации, банкротства, а также организаций, деятельность которых приостановлена в установленном законом порядке;</w:t>
            </w:r>
          </w:p>
          <w:p w:rsidR="0097541B" w:rsidRPr="00E73415" w:rsidRDefault="0097541B" w:rsidP="005510B9">
            <w:pPr>
              <w:ind w:firstLine="170"/>
            </w:pPr>
            <w:r w:rsidRPr="00E73415">
              <w:t>имеющих неурегулированную (просроченную) задолженность по выплатам в бюджеты всех уровней и государственные внебюджетные фонды, а также просроченную задолженность по заработной плате;</w:t>
            </w:r>
          </w:p>
          <w:p w:rsidR="0097541B" w:rsidRPr="00E73415" w:rsidRDefault="0097541B" w:rsidP="005510B9">
            <w:pPr>
              <w:ind w:firstLine="170"/>
            </w:pPr>
            <w:r w:rsidRPr="00E73415">
              <w:t>начисляющих работникам среднемесячную заработную плату ниже установленной в Алтайском крае величины прожиточного минимума и размера среднемесячной заработной платы на предприятиях соответствующего вида экономической деятельности;</w:t>
            </w:r>
          </w:p>
          <w:p w:rsidR="0097541B" w:rsidRPr="00E73415" w:rsidRDefault="0097541B" w:rsidP="005510B9">
            <w:pPr>
              <w:ind w:firstLine="170"/>
            </w:pPr>
            <w:r w:rsidRPr="00E73415">
              <w:lastRenderedPageBreak/>
              <w:t>предоставивших недостоверные сведения;</w:t>
            </w:r>
          </w:p>
          <w:p w:rsidR="0097541B" w:rsidRDefault="0097541B" w:rsidP="00870B8E">
            <w:pPr>
              <w:ind w:firstLine="170"/>
            </w:pPr>
            <w:r w:rsidRPr="00E73415">
              <w:t>в случае предоставления неполного комплекта документов</w:t>
            </w:r>
          </w:p>
          <w:p w:rsidR="0097541B" w:rsidRPr="00E73415" w:rsidRDefault="0097541B" w:rsidP="00870B8E">
            <w:pPr>
              <w:ind w:firstLine="170"/>
            </w:pPr>
          </w:p>
        </w:tc>
      </w:tr>
      <w:tr w:rsidR="0097541B" w:rsidRPr="00E73415" w:rsidTr="00AC2272">
        <w:tc>
          <w:tcPr>
            <w:tcW w:w="2408" w:type="dxa"/>
            <w:shd w:val="clear" w:color="auto" w:fill="FFFFFF"/>
          </w:tcPr>
          <w:p w:rsidR="0097541B" w:rsidRPr="0016543A" w:rsidRDefault="0097541B" w:rsidP="0016543A">
            <w:pPr>
              <w:pStyle w:val="ConsPlusTitle"/>
              <w:numPr>
                <w:ilvl w:val="0"/>
                <w:numId w:val="4"/>
              </w:numPr>
              <w:tabs>
                <w:tab w:val="left" w:pos="0"/>
              </w:tabs>
              <w:ind w:left="0" w:firstLine="142"/>
              <w:jc w:val="left"/>
              <w:rPr>
                <w:rFonts w:ascii="Times New Roman" w:eastAsia="Calibri" w:hAnsi="Times New Roman" w:cs="Times New Roman"/>
                <w:bCs w:val="0"/>
              </w:rPr>
            </w:pPr>
            <w:r w:rsidRPr="0016543A">
              <w:rPr>
                <w:rFonts w:ascii="Times New Roman" w:eastAsia="Calibri" w:hAnsi="Times New Roman" w:cs="Times New Roman"/>
                <w:bCs w:val="0"/>
              </w:rPr>
              <w:lastRenderedPageBreak/>
              <w:t>Освобождение от земельного налога</w:t>
            </w:r>
          </w:p>
        </w:tc>
        <w:tc>
          <w:tcPr>
            <w:tcW w:w="3688" w:type="dxa"/>
            <w:shd w:val="clear" w:color="auto" w:fill="FFFFFF"/>
          </w:tcPr>
          <w:p w:rsidR="0097541B" w:rsidRPr="00E73415" w:rsidRDefault="0097541B" w:rsidP="00112BC1">
            <w:pPr>
              <w:ind w:firstLine="178"/>
              <w:jc w:val="left"/>
            </w:pPr>
            <w:r w:rsidRPr="00E73415">
              <w:t>пункт 9 статьи 395 главы 31 Налогового кодекса Российской Федерации (часть вторая) от 05.08.2000 №117-ФЗ</w:t>
            </w:r>
          </w:p>
        </w:tc>
        <w:tc>
          <w:tcPr>
            <w:tcW w:w="3118" w:type="dxa"/>
            <w:shd w:val="clear" w:color="auto" w:fill="FFFFFF"/>
          </w:tcPr>
          <w:p w:rsidR="0097541B" w:rsidRPr="00E73415" w:rsidRDefault="0097541B" w:rsidP="00BB7816">
            <w:pPr>
              <w:ind w:firstLine="176"/>
            </w:pPr>
            <w:r>
              <w:t xml:space="preserve">Льгота в виде освобождения от земельного налога предоставляется </w:t>
            </w:r>
            <w:r w:rsidRPr="00E73415">
              <w:t>на срок - 5 лет</w:t>
            </w:r>
          </w:p>
        </w:tc>
        <w:tc>
          <w:tcPr>
            <w:tcW w:w="2700" w:type="dxa"/>
            <w:shd w:val="clear" w:color="auto" w:fill="FFFFFF"/>
          </w:tcPr>
          <w:p w:rsidR="0097541B" w:rsidRPr="00E73415" w:rsidRDefault="0097541B" w:rsidP="00E66540">
            <w:pPr>
              <w:ind w:firstLine="176"/>
              <w:jc w:val="center"/>
            </w:pPr>
            <w:r w:rsidRPr="00E73415">
              <w:t>Резиденты ОЭЗ ТРТ «Бирюзовая Катунь»</w:t>
            </w:r>
          </w:p>
        </w:tc>
        <w:tc>
          <w:tcPr>
            <w:tcW w:w="3680" w:type="dxa"/>
            <w:shd w:val="clear" w:color="auto" w:fill="FFFFFF"/>
          </w:tcPr>
          <w:p w:rsidR="0097541B" w:rsidRDefault="0097541B" w:rsidP="00797528">
            <w:pPr>
              <w:ind w:firstLine="170"/>
            </w:pPr>
            <w:r>
              <w:t>Освобождение от указанного налога с</w:t>
            </w:r>
            <w:r w:rsidRPr="00E73415">
              <w:t xml:space="preserve"> месяца возникновения права собственности на каждый земельный участок</w:t>
            </w:r>
          </w:p>
          <w:p w:rsidR="0097541B" w:rsidRPr="00E73415" w:rsidRDefault="0097541B" w:rsidP="00797528">
            <w:pPr>
              <w:ind w:firstLine="170"/>
            </w:pPr>
          </w:p>
        </w:tc>
      </w:tr>
      <w:tr w:rsidR="0097541B" w:rsidRPr="00E73415" w:rsidTr="00AC2272">
        <w:tc>
          <w:tcPr>
            <w:tcW w:w="2408" w:type="dxa"/>
            <w:shd w:val="clear" w:color="auto" w:fill="FFFFFF"/>
          </w:tcPr>
          <w:p w:rsidR="0097541B" w:rsidRPr="0016543A" w:rsidRDefault="0097541B" w:rsidP="0016543A">
            <w:pPr>
              <w:pStyle w:val="ConsPlusTitle"/>
              <w:numPr>
                <w:ilvl w:val="0"/>
                <w:numId w:val="4"/>
              </w:numPr>
              <w:tabs>
                <w:tab w:val="left" w:pos="0"/>
              </w:tabs>
              <w:ind w:left="0" w:firstLine="142"/>
              <w:jc w:val="left"/>
              <w:rPr>
                <w:rFonts w:ascii="Times New Roman" w:eastAsia="Calibri" w:hAnsi="Times New Roman" w:cs="Times New Roman"/>
                <w:bCs w:val="0"/>
              </w:rPr>
            </w:pPr>
            <w:r w:rsidRPr="0016543A">
              <w:rPr>
                <w:rFonts w:ascii="Times New Roman" w:eastAsia="Calibri" w:hAnsi="Times New Roman" w:cs="Times New Roman"/>
                <w:bCs w:val="0"/>
              </w:rPr>
              <w:t>Освобождение от налога на имущество</w:t>
            </w:r>
          </w:p>
        </w:tc>
        <w:tc>
          <w:tcPr>
            <w:tcW w:w="3688" w:type="dxa"/>
            <w:shd w:val="clear" w:color="auto" w:fill="FFFFFF"/>
          </w:tcPr>
          <w:p w:rsidR="0097541B" w:rsidRPr="00E73415" w:rsidRDefault="0097541B" w:rsidP="00112BC1">
            <w:pPr>
              <w:ind w:firstLine="178"/>
              <w:jc w:val="left"/>
            </w:pPr>
            <w:r w:rsidRPr="00E73415">
              <w:t>пункт 17 статьи 381 главы 30 Налогового кодекса Российской Федерации (часть вторая) от 05.08.2000 №117-ФЗ</w:t>
            </w:r>
          </w:p>
        </w:tc>
        <w:tc>
          <w:tcPr>
            <w:tcW w:w="3118" w:type="dxa"/>
            <w:shd w:val="clear" w:color="auto" w:fill="FFFFFF"/>
          </w:tcPr>
          <w:p w:rsidR="0097541B" w:rsidRPr="00E73415" w:rsidRDefault="0097541B" w:rsidP="00BB7816">
            <w:pPr>
              <w:ind w:firstLine="176"/>
            </w:pPr>
            <w:r>
              <w:t>Льгота в виде освобождения от налога на имущество предоставляется н</w:t>
            </w:r>
            <w:r w:rsidRPr="00E73415">
              <w:t>а срок - 10 лет</w:t>
            </w:r>
          </w:p>
        </w:tc>
        <w:tc>
          <w:tcPr>
            <w:tcW w:w="2700" w:type="dxa"/>
            <w:shd w:val="clear" w:color="auto" w:fill="FFFFFF"/>
          </w:tcPr>
          <w:p w:rsidR="0097541B" w:rsidRPr="00E73415" w:rsidRDefault="0097541B" w:rsidP="00E66540">
            <w:pPr>
              <w:ind w:firstLine="176"/>
              <w:jc w:val="center"/>
            </w:pPr>
            <w:r w:rsidRPr="00E73415">
              <w:t>Резиденты ОЭЗ ТРТ «Бирюзовая Катунь»</w:t>
            </w:r>
          </w:p>
        </w:tc>
        <w:tc>
          <w:tcPr>
            <w:tcW w:w="3680" w:type="dxa"/>
            <w:shd w:val="clear" w:color="auto" w:fill="FFFFFF"/>
          </w:tcPr>
          <w:p w:rsidR="0097541B" w:rsidRDefault="0097541B" w:rsidP="004028A8">
            <w:pPr>
              <w:ind w:firstLine="170"/>
            </w:pPr>
            <w:r>
              <w:t>Освобождение от указанного налога с</w:t>
            </w:r>
            <w:r w:rsidRPr="00E73415">
              <w:t xml:space="preserve"> месяца, следующего за месяцем постановки на учет имущества, учитываемого на балансе организации-резидента, созданного или приобретенного в целях ведения деятельности на территории ОЭЗ, используемого на территории ОЭЗ в рамках соглашения и расположенного на территории ОЭЗ</w:t>
            </w:r>
          </w:p>
          <w:p w:rsidR="0097541B" w:rsidRPr="00E73415" w:rsidRDefault="0097541B" w:rsidP="00EA5C78"/>
        </w:tc>
      </w:tr>
      <w:tr w:rsidR="00902BF5" w:rsidRPr="00E73415" w:rsidTr="00AC2272">
        <w:tc>
          <w:tcPr>
            <w:tcW w:w="2408" w:type="dxa"/>
            <w:shd w:val="clear" w:color="auto" w:fill="FFFFFF"/>
          </w:tcPr>
          <w:p w:rsidR="00902BF5" w:rsidRPr="0016543A" w:rsidRDefault="00902BF5" w:rsidP="0016543A">
            <w:pPr>
              <w:pStyle w:val="ConsPlusTitle"/>
              <w:numPr>
                <w:ilvl w:val="0"/>
                <w:numId w:val="4"/>
              </w:numPr>
              <w:tabs>
                <w:tab w:val="left" w:pos="0"/>
              </w:tabs>
              <w:ind w:left="0" w:firstLine="142"/>
              <w:jc w:val="left"/>
              <w:rPr>
                <w:rFonts w:ascii="Times New Roman" w:eastAsia="Calibri" w:hAnsi="Times New Roman" w:cs="Times New Roman"/>
                <w:bCs w:val="0"/>
              </w:rPr>
            </w:pPr>
            <w:r w:rsidRPr="0016543A">
              <w:rPr>
                <w:rFonts w:ascii="Times New Roman" w:eastAsia="Calibri" w:hAnsi="Times New Roman" w:cs="Times New Roman"/>
                <w:bCs w:val="0"/>
              </w:rPr>
              <w:t>Пониж</w:t>
            </w:r>
            <w:r w:rsidR="00BB65EC" w:rsidRPr="0016543A">
              <w:rPr>
                <w:rFonts w:ascii="Times New Roman" w:eastAsia="Calibri" w:hAnsi="Times New Roman" w:cs="Times New Roman"/>
                <w:bCs w:val="0"/>
              </w:rPr>
              <w:t>енная ставка налога на прибыль,</w:t>
            </w:r>
            <w:r w:rsidR="00345E75" w:rsidRPr="0016543A">
              <w:rPr>
                <w:rFonts w:ascii="Times New Roman" w:eastAsia="Calibri" w:hAnsi="Times New Roman" w:cs="Times New Roman"/>
                <w:bCs w:val="0"/>
              </w:rPr>
              <w:t xml:space="preserve"> </w:t>
            </w:r>
            <w:r w:rsidRPr="0016543A">
              <w:rPr>
                <w:rFonts w:ascii="Times New Roman" w:eastAsia="Calibri" w:hAnsi="Times New Roman" w:cs="Times New Roman"/>
                <w:bCs w:val="0"/>
              </w:rPr>
              <w:t>подлежа</w:t>
            </w:r>
            <w:r w:rsidR="00345E75" w:rsidRPr="0016543A">
              <w:rPr>
                <w:rFonts w:ascii="Times New Roman" w:eastAsia="Calibri" w:hAnsi="Times New Roman" w:cs="Times New Roman"/>
                <w:bCs w:val="0"/>
              </w:rPr>
              <w:t>-</w:t>
            </w:r>
            <w:proofErr w:type="spellStart"/>
            <w:r w:rsidRPr="0016543A">
              <w:rPr>
                <w:rFonts w:ascii="Times New Roman" w:eastAsia="Calibri" w:hAnsi="Times New Roman" w:cs="Times New Roman"/>
                <w:bCs w:val="0"/>
              </w:rPr>
              <w:t>щего</w:t>
            </w:r>
            <w:proofErr w:type="spellEnd"/>
            <w:r w:rsidRPr="0016543A">
              <w:rPr>
                <w:rFonts w:ascii="Times New Roman" w:eastAsia="Calibri" w:hAnsi="Times New Roman" w:cs="Times New Roman"/>
                <w:bCs w:val="0"/>
              </w:rPr>
              <w:t xml:space="preserve"> зачислению в федеральный бюджет</w:t>
            </w:r>
          </w:p>
        </w:tc>
        <w:tc>
          <w:tcPr>
            <w:tcW w:w="3688" w:type="dxa"/>
            <w:shd w:val="clear" w:color="auto" w:fill="FFFFFF"/>
          </w:tcPr>
          <w:p w:rsidR="00902BF5" w:rsidRPr="00E73415" w:rsidRDefault="00E66540" w:rsidP="00E66540">
            <w:pPr>
              <w:ind w:firstLine="178"/>
              <w:jc w:val="center"/>
            </w:pPr>
            <w:r>
              <w:t>п</w:t>
            </w:r>
            <w:r w:rsidR="00902BF5" w:rsidRPr="00902BF5">
              <w:t>ункт 1.2-1 ст</w:t>
            </w:r>
            <w:r w:rsidR="00902BF5">
              <w:t>атьи 284 Главы 25 Налогового ко</w:t>
            </w:r>
            <w:r w:rsidR="00902BF5" w:rsidRPr="00902BF5">
              <w:t>декса Российской Феде-рации (часть вторая) от 05.08.2000 № 117-ФЗ.</w:t>
            </w:r>
          </w:p>
        </w:tc>
        <w:tc>
          <w:tcPr>
            <w:tcW w:w="3118" w:type="dxa"/>
            <w:shd w:val="clear" w:color="auto" w:fill="FFFFFF"/>
          </w:tcPr>
          <w:p w:rsidR="00902BF5" w:rsidRDefault="00902BF5" w:rsidP="00BB7816">
            <w:pPr>
              <w:ind w:firstLine="176"/>
            </w:pPr>
            <w:r>
              <w:t>2 %</w:t>
            </w:r>
          </w:p>
        </w:tc>
        <w:tc>
          <w:tcPr>
            <w:tcW w:w="2700" w:type="dxa"/>
            <w:shd w:val="clear" w:color="auto" w:fill="FFFFFF"/>
          </w:tcPr>
          <w:p w:rsidR="00902BF5" w:rsidRPr="00E73415" w:rsidRDefault="00902BF5" w:rsidP="00E66540">
            <w:pPr>
              <w:ind w:firstLine="176"/>
              <w:jc w:val="center"/>
            </w:pPr>
            <w:r w:rsidRPr="00902BF5">
              <w:t>Резиденты ОЭЗ ТРТ «Бирюзовая Катунь»</w:t>
            </w:r>
          </w:p>
        </w:tc>
        <w:tc>
          <w:tcPr>
            <w:tcW w:w="3680" w:type="dxa"/>
            <w:shd w:val="clear" w:color="auto" w:fill="FFFFFF"/>
          </w:tcPr>
          <w:p w:rsidR="00902BF5" w:rsidRDefault="00902BF5" w:rsidP="004028A8">
            <w:pPr>
              <w:ind w:firstLine="170"/>
            </w:pPr>
            <w:r w:rsidRPr="00902BF5">
              <w:t xml:space="preserve">Освобождение от указанного налога с месяца, следующего за месяцем постановки на учет имущества, учитываемого на </w:t>
            </w:r>
            <w:proofErr w:type="gramStart"/>
            <w:r w:rsidRPr="00902BF5">
              <w:t>ба-</w:t>
            </w:r>
            <w:proofErr w:type="spellStart"/>
            <w:r w:rsidRPr="00902BF5">
              <w:t>лансе</w:t>
            </w:r>
            <w:proofErr w:type="spellEnd"/>
            <w:proofErr w:type="gramEnd"/>
            <w:r w:rsidRPr="00902BF5">
              <w:t xml:space="preserve"> организации-резидента, созданного или приобретенного в целях ведения деятельности на территории ОЭЗ, используемого на территории ОЭЗ в рамках со-</w:t>
            </w:r>
            <w:proofErr w:type="spellStart"/>
            <w:r w:rsidRPr="00902BF5">
              <w:t>глашения</w:t>
            </w:r>
            <w:proofErr w:type="spellEnd"/>
            <w:r w:rsidRPr="00902BF5">
              <w:t xml:space="preserve"> и расположенного на территории ОЭЗ</w:t>
            </w:r>
          </w:p>
          <w:p w:rsidR="00112BC1" w:rsidRDefault="00112BC1" w:rsidP="004028A8">
            <w:pPr>
              <w:ind w:firstLine="170"/>
            </w:pPr>
          </w:p>
        </w:tc>
      </w:tr>
      <w:tr w:rsidR="0097541B" w:rsidRPr="00E73415" w:rsidTr="00AC2272">
        <w:tc>
          <w:tcPr>
            <w:tcW w:w="2408" w:type="dxa"/>
            <w:shd w:val="clear" w:color="auto" w:fill="FFFFFF"/>
          </w:tcPr>
          <w:p w:rsidR="0097541B" w:rsidRPr="0016543A" w:rsidRDefault="0097541B" w:rsidP="0016543A">
            <w:pPr>
              <w:pStyle w:val="ConsPlusTitle"/>
              <w:numPr>
                <w:ilvl w:val="0"/>
                <w:numId w:val="4"/>
              </w:numPr>
              <w:tabs>
                <w:tab w:val="left" w:pos="0"/>
              </w:tabs>
              <w:ind w:left="0" w:firstLine="142"/>
              <w:jc w:val="left"/>
              <w:rPr>
                <w:rFonts w:ascii="Times New Roman" w:hAnsi="Times New Roman" w:cs="Times New Roman"/>
              </w:rPr>
            </w:pPr>
            <w:r w:rsidRPr="0016543A">
              <w:rPr>
                <w:rFonts w:ascii="Times New Roman" w:eastAsia="Calibri" w:hAnsi="Times New Roman" w:cs="Times New Roman"/>
                <w:bCs w:val="0"/>
              </w:rPr>
              <w:lastRenderedPageBreak/>
              <w:t>Пони</w:t>
            </w:r>
            <w:r w:rsidR="00902BF5" w:rsidRPr="0016543A">
              <w:rPr>
                <w:rFonts w:ascii="Times New Roman" w:eastAsia="Calibri" w:hAnsi="Times New Roman" w:cs="Times New Roman"/>
                <w:bCs w:val="0"/>
              </w:rPr>
              <w:t xml:space="preserve">женная ставка налога на прибыль </w:t>
            </w:r>
            <w:proofErr w:type="spellStart"/>
            <w:r w:rsidRPr="0016543A">
              <w:rPr>
                <w:rFonts w:ascii="Times New Roman" w:eastAsia="Calibri" w:hAnsi="Times New Roman" w:cs="Times New Roman"/>
                <w:bCs w:val="0"/>
              </w:rPr>
              <w:t>подлежаще</w:t>
            </w:r>
            <w:r w:rsidR="00902BF5" w:rsidRPr="0016543A">
              <w:rPr>
                <w:rFonts w:ascii="Times New Roman" w:eastAsia="Calibri" w:hAnsi="Times New Roman" w:cs="Times New Roman"/>
                <w:bCs w:val="0"/>
              </w:rPr>
              <w:t>-</w:t>
            </w:r>
            <w:r w:rsidRPr="0016543A">
              <w:rPr>
                <w:rFonts w:ascii="Times New Roman" w:eastAsia="Calibri" w:hAnsi="Times New Roman" w:cs="Times New Roman"/>
                <w:bCs w:val="0"/>
              </w:rPr>
              <w:t>го</w:t>
            </w:r>
            <w:proofErr w:type="spellEnd"/>
            <w:r w:rsidRPr="0016543A">
              <w:rPr>
                <w:rFonts w:ascii="Times New Roman" w:eastAsia="Calibri" w:hAnsi="Times New Roman" w:cs="Times New Roman"/>
                <w:bCs w:val="0"/>
              </w:rPr>
              <w:t xml:space="preserve"> </w:t>
            </w:r>
            <w:r w:rsidR="00902BF5" w:rsidRPr="0016543A">
              <w:rPr>
                <w:rFonts w:ascii="Times New Roman" w:eastAsia="Calibri" w:hAnsi="Times New Roman" w:cs="Times New Roman"/>
                <w:bCs w:val="0"/>
              </w:rPr>
              <w:t>зачислению в бюджет Алтайского края</w:t>
            </w:r>
          </w:p>
        </w:tc>
        <w:tc>
          <w:tcPr>
            <w:tcW w:w="3688" w:type="dxa"/>
            <w:shd w:val="clear" w:color="auto" w:fill="FFFFFF"/>
          </w:tcPr>
          <w:p w:rsidR="0097541B" w:rsidRPr="00E73415" w:rsidRDefault="0097541B" w:rsidP="00E66540">
            <w:r w:rsidRPr="00E73415">
              <w:t>статья 284 главы 25 Налогового кодекса Российской Федерации (часть вторая) от 05.08.2000 №117-ФЗ;</w:t>
            </w:r>
          </w:p>
          <w:p w:rsidR="0097541B" w:rsidRPr="00E73415" w:rsidRDefault="0097541B" w:rsidP="002B3727">
            <w:pPr>
              <w:ind w:firstLine="178"/>
            </w:pPr>
            <w:r w:rsidRPr="00E73415">
              <w:t>статья 1 Закона Алтайского края от 10.04.2007 №21-ЗС</w:t>
            </w:r>
            <w:r>
              <w:t xml:space="preserve"> (ред. от 10.02.2020)</w:t>
            </w:r>
            <w:r w:rsidRPr="00E73415">
              <w:t xml:space="preserve"> «О ставке налога на прибыль организациям-резидентам особой экономической зоны туристско-рекреационного типа на территории Алтайского края»</w:t>
            </w:r>
          </w:p>
        </w:tc>
        <w:tc>
          <w:tcPr>
            <w:tcW w:w="3118" w:type="dxa"/>
            <w:shd w:val="clear" w:color="auto" w:fill="FFFFFF"/>
          </w:tcPr>
          <w:p w:rsidR="0097541B" w:rsidRPr="00E73415" w:rsidRDefault="0097541B" w:rsidP="00BB7816">
            <w:pPr>
              <w:ind w:firstLine="176"/>
            </w:pPr>
            <w:r w:rsidRPr="00E73415">
              <w:t>12,5 %</w:t>
            </w:r>
          </w:p>
        </w:tc>
        <w:tc>
          <w:tcPr>
            <w:tcW w:w="2700" w:type="dxa"/>
            <w:shd w:val="clear" w:color="auto" w:fill="FFFFFF"/>
          </w:tcPr>
          <w:p w:rsidR="0097541B" w:rsidRPr="00E73415" w:rsidRDefault="0097541B" w:rsidP="00E66540">
            <w:pPr>
              <w:ind w:firstLine="176"/>
              <w:jc w:val="center"/>
            </w:pPr>
            <w:r w:rsidRPr="00E73415">
              <w:t>Резиденты ОЭЗ ТРТ «Бирюзовая Катунь»</w:t>
            </w:r>
          </w:p>
        </w:tc>
        <w:tc>
          <w:tcPr>
            <w:tcW w:w="3680" w:type="dxa"/>
            <w:shd w:val="clear" w:color="auto" w:fill="FFFFFF"/>
          </w:tcPr>
          <w:p w:rsidR="0097541B" w:rsidRDefault="0097541B" w:rsidP="00BB7816">
            <w:pPr>
              <w:ind w:firstLine="170"/>
            </w:pPr>
            <w:r w:rsidRPr="00E73415">
              <w:t>Для организаций - резидентов особой экономической зоны при условии ведения раздельного учета доходов (расходов), полученных (понесенных) от деятельности, осуществляемой на территории указанной особой экономической зоны, и доходов (расходов), полученных (понесенных) при осуществлении деятельности за пределами территории особой экономической зоны</w:t>
            </w:r>
          </w:p>
          <w:p w:rsidR="0097541B" w:rsidRPr="00E73415" w:rsidRDefault="0097541B" w:rsidP="00BB7816">
            <w:pPr>
              <w:ind w:firstLine="170"/>
              <w:rPr>
                <w:b/>
              </w:rPr>
            </w:pPr>
          </w:p>
        </w:tc>
      </w:tr>
      <w:tr w:rsidR="0097541B" w:rsidRPr="00E73415" w:rsidTr="00AC2272">
        <w:tc>
          <w:tcPr>
            <w:tcW w:w="2408" w:type="dxa"/>
            <w:shd w:val="clear" w:color="auto" w:fill="FFFFFF"/>
          </w:tcPr>
          <w:p w:rsidR="0097541B" w:rsidRPr="0016543A" w:rsidRDefault="0097541B" w:rsidP="0016543A">
            <w:pPr>
              <w:pStyle w:val="ConsPlusTitle"/>
              <w:numPr>
                <w:ilvl w:val="0"/>
                <w:numId w:val="4"/>
              </w:numPr>
              <w:tabs>
                <w:tab w:val="left" w:pos="0"/>
              </w:tabs>
              <w:ind w:left="0" w:firstLine="142"/>
              <w:jc w:val="left"/>
              <w:rPr>
                <w:rFonts w:ascii="Times New Roman" w:hAnsi="Times New Roman" w:cs="Times New Roman"/>
                <w:spacing w:val="-4"/>
              </w:rPr>
            </w:pPr>
            <w:r w:rsidRPr="0016543A">
              <w:rPr>
                <w:rFonts w:ascii="Times New Roman" w:eastAsia="Calibri" w:hAnsi="Times New Roman" w:cs="Times New Roman"/>
                <w:bCs w:val="0"/>
                <w:spacing w:val="-4"/>
              </w:rPr>
              <w:t>Применение в отношении основных средств резидента ОЭЗ к основной норме амортизации специального коэффициента</w:t>
            </w:r>
          </w:p>
        </w:tc>
        <w:tc>
          <w:tcPr>
            <w:tcW w:w="3688" w:type="dxa"/>
            <w:shd w:val="clear" w:color="auto" w:fill="FFFFFF"/>
          </w:tcPr>
          <w:p w:rsidR="0097541B" w:rsidRPr="00E73415" w:rsidRDefault="0097541B" w:rsidP="00E66540">
            <w:r w:rsidRPr="00E73415">
              <w:t>пункт 1 статьи 259.3 главы 25 Налогового кодекса (часть вторая) от 05.08.2000 №117-ФЗ</w:t>
            </w:r>
          </w:p>
        </w:tc>
        <w:tc>
          <w:tcPr>
            <w:tcW w:w="3118" w:type="dxa"/>
            <w:shd w:val="clear" w:color="auto" w:fill="FFFFFF"/>
          </w:tcPr>
          <w:p w:rsidR="0097541B" w:rsidRPr="00E73415" w:rsidRDefault="0097541B" w:rsidP="00BB7816">
            <w:pPr>
              <w:ind w:firstLine="176"/>
            </w:pPr>
            <w:r w:rsidRPr="00E73415">
              <w:t>не выше 2</w:t>
            </w:r>
          </w:p>
        </w:tc>
        <w:tc>
          <w:tcPr>
            <w:tcW w:w="2700" w:type="dxa"/>
            <w:shd w:val="clear" w:color="auto" w:fill="FFFFFF"/>
          </w:tcPr>
          <w:p w:rsidR="0097541B" w:rsidRPr="00E73415" w:rsidRDefault="0097541B" w:rsidP="00E66540">
            <w:pPr>
              <w:ind w:firstLine="176"/>
              <w:jc w:val="center"/>
            </w:pPr>
            <w:r w:rsidRPr="00E73415">
              <w:t>Резиденты ОЭЗ ТРТ «Бирюзовая Катунь»</w:t>
            </w:r>
          </w:p>
        </w:tc>
        <w:tc>
          <w:tcPr>
            <w:tcW w:w="3680" w:type="dxa"/>
            <w:shd w:val="clear" w:color="auto" w:fill="FFFFFF"/>
          </w:tcPr>
          <w:p w:rsidR="0097541B" w:rsidRPr="00E73415" w:rsidRDefault="0097541B" w:rsidP="006A55E4">
            <w:pPr>
              <w:ind w:firstLine="170"/>
            </w:pPr>
            <w:r w:rsidRPr="00E73415">
              <w:t>Предоставляется индивидуальным предпринимателям, коммерческим организациям, зарегистрированным на территории муниципального образования, в границах которого расположена особая экономическая зона;</w:t>
            </w:r>
          </w:p>
          <w:p w:rsidR="0097541B" w:rsidRDefault="0097541B" w:rsidP="006A55E4">
            <w:pPr>
              <w:ind w:firstLine="170"/>
            </w:pPr>
            <w:r w:rsidRPr="00E73415">
              <w:t>заключившие с органами управления особыми экономическими зонами соглашение об осуществлении туристско-рекреационной деятельности в порядке и на условиях, которые предусмотрены Федеральным законом от 22.07.2005 № 116-ФЗ  «Об особых экономических зонах в Российской Федерации»</w:t>
            </w:r>
          </w:p>
          <w:p w:rsidR="0097541B" w:rsidRDefault="0097541B" w:rsidP="006A55E4">
            <w:pPr>
              <w:ind w:firstLine="170"/>
            </w:pPr>
          </w:p>
          <w:p w:rsidR="0097541B" w:rsidRPr="00E73415" w:rsidRDefault="0097541B" w:rsidP="006A55E4">
            <w:pPr>
              <w:ind w:firstLine="170"/>
            </w:pPr>
          </w:p>
        </w:tc>
      </w:tr>
      <w:tr w:rsidR="0097541B" w:rsidRPr="00246754" w:rsidTr="00BD40D1">
        <w:trPr>
          <w:trHeight w:val="1918"/>
        </w:trPr>
        <w:tc>
          <w:tcPr>
            <w:tcW w:w="2408" w:type="dxa"/>
            <w:shd w:val="clear" w:color="auto" w:fill="FFFFFF"/>
          </w:tcPr>
          <w:p w:rsidR="0097541B" w:rsidRPr="0016543A" w:rsidRDefault="0016543A" w:rsidP="0016543A">
            <w:pPr>
              <w:pStyle w:val="ConsPlusTitle"/>
              <w:numPr>
                <w:ilvl w:val="0"/>
                <w:numId w:val="4"/>
              </w:numPr>
              <w:tabs>
                <w:tab w:val="left" w:pos="0"/>
              </w:tabs>
              <w:ind w:left="0" w:firstLine="14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 w:val="0"/>
              </w:rPr>
              <w:lastRenderedPageBreak/>
              <w:t xml:space="preserve">Арендные </w:t>
            </w:r>
            <w:proofErr w:type="spellStart"/>
            <w:r w:rsidR="0097541B" w:rsidRPr="0016543A">
              <w:rPr>
                <w:rFonts w:ascii="Times New Roman" w:eastAsia="Calibri" w:hAnsi="Times New Roman" w:cs="Times New Roman"/>
                <w:bCs w:val="0"/>
              </w:rPr>
              <w:t>пла-тежи</w:t>
            </w:r>
            <w:proofErr w:type="spellEnd"/>
            <w:r w:rsidR="0097541B" w:rsidRPr="0016543A">
              <w:rPr>
                <w:rFonts w:ascii="Times New Roman" w:eastAsia="Calibri" w:hAnsi="Times New Roman" w:cs="Times New Roman"/>
                <w:bCs w:val="0"/>
              </w:rPr>
              <w:t xml:space="preserve"> за земельные участки</w:t>
            </w:r>
          </w:p>
        </w:tc>
        <w:tc>
          <w:tcPr>
            <w:tcW w:w="3688" w:type="dxa"/>
            <w:shd w:val="clear" w:color="auto" w:fill="FFFFFF"/>
          </w:tcPr>
          <w:p w:rsidR="0097541B" w:rsidRPr="00246754" w:rsidRDefault="00061889" w:rsidP="00711707">
            <w:pPr>
              <w:ind w:firstLine="178"/>
            </w:pPr>
            <w:r w:rsidRPr="00246754">
              <w:t>П</w:t>
            </w:r>
            <w:r w:rsidR="0097541B" w:rsidRPr="00246754">
              <w:t>остановление Правительства РФ от 03.02.2007 № 69 «О создании на территории Алтайского района Алтайского края особой экономической зоны туристско-рекреационного типа»</w:t>
            </w:r>
          </w:p>
        </w:tc>
        <w:tc>
          <w:tcPr>
            <w:tcW w:w="3118" w:type="dxa"/>
            <w:shd w:val="clear" w:color="auto" w:fill="FFFFFF"/>
          </w:tcPr>
          <w:p w:rsidR="0097541B" w:rsidRPr="00246754" w:rsidRDefault="0097541B" w:rsidP="00BB7816">
            <w:pPr>
              <w:ind w:firstLine="176"/>
            </w:pPr>
            <w:r w:rsidRPr="00246754">
              <w:t>не более 2 % кадастровой стоимости в год</w:t>
            </w:r>
          </w:p>
        </w:tc>
        <w:tc>
          <w:tcPr>
            <w:tcW w:w="2700" w:type="dxa"/>
            <w:shd w:val="clear" w:color="auto" w:fill="FFFFFF"/>
          </w:tcPr>
          <w:p w:rsidR="0097541B" w:rsidRPr="00246754" w:rsidRDefault="0097541B" w:rsidP="00BB7816">
            <w:pPr>
              <w:ind w:firstLine="176"/>
            </w:pPr>
            <w:r w:rsidRPr="00246754">
              <w:t>Резиденты ОЭЗ ТРТ «Бирюзовая Катунь»</w:t>
            </w:r>
          </w:p>
        </w:tc>
        <w:tc>
          <w:tcPr>
            <w:tcW w:w="3680" w:type="dxa"/>
            <w:shd w:val="clear" w:color="auto" w:fill="FFFFFF"/>
          </w:tcPr>
          <w:p w:rsidR="0097541B" w:rsidRPr="00246754" w:rsidRDefault="0097541B" w:rsidP="00BD40D1">
            <w:pPr>
              <w:ind w:firstLine="170"/>
            </w:pPr>
            <w:r w:rsidRPr="00246754">
              <w:t>Предоставляется на основании соглашения об осуществлении туристско-рекреационной деятельности до момента выкупа земельного участка в частную собственность</w:t>
            </w:r>
          </w:p>
        </w:tc>
      </w:tr>
      <w:tr w:rsidR="0097541B" w:rsidRPr="00246754" w:rsidTr="00AC2272">
        <w:tc>
          <w:tcPr>
            <w:tcW w:w="2408" w:type="dxa"/>
            <w:shd w:val="clear" w:color="auto" w:fill="FFFFFF"/>
          </w:tcPr>
          <w:p w:rsidR="0097541B" w:rsidRPr="0016543A" w:rsidRDefault="0097541B" w:rsidP="0016543A">
            <w:pPr>
              <w:pStyle w:val="ConsPlusTitle"/>
              <w:numPr>
                <w:ilvl w:val="0"/>
                <w:numId w:val="4"/>
              </w:numPr>
              <w:tabs>
                <w:tab w:val="left" w:pos="0"/>
              </w:tabs>
              <w:ind w:left="0" w:firstLine="142"/>
              <w:jc w:val="left"/>
              <w:rPr>
                <w:rFonts w:ascii="Times New Roman" w:hAnsi="Times New Roman" w:cs="Times New Roman"/>
              </w:rPr>
            </w:pPr>
            <w:r w:rsidRPr="0016543A">
              <w:rPr>
                <w:rFonts w:ascii="Times New Roman" w:eastAsia="Calibri" w:hAnsi="Times New Roman" w:cs="Times New Roman"/>
                <w:bCs w:val="0"/>
              </w:rPr>
              <w:t>Применение понижающего коэф</w:t>
            </w:r>
            <w:r w:rsidR="0016543A">
              <w:rPr>
                <w:rFonts w:ascii="Times New Roman" w:eastAsia="Calibri" w:hAnsi="Times New Roman" w:cs="Times New Roman"/>
                <w:bCs w:val="0"/>
              </w:rPr>
              <w:t>фициента при опре</w:t>
            </w:r>
            <w:r w:rsidRPr="0016543A">
              <w:rPr>
                <w:rFonts w:ascii="Times New Roman" w:eastAsia="Calibri" w:hAnsi="Times New Roman" w:cs="Times New Roman"/>
                <w:bCs w:val="0"/>
              </w:rPr>
              <w:t>делении размера арендных платежей</w:t>
            </w:r>
          </w:p>
        </w:tc>
        <w:tc>
          <w:tcPr>
            <w:tcW w:w="3688" w:type="dxa"/>
            <w:shd w:val="clear" w:color="auto" w:fill="FFFFFF"/>
          </w:tcPr>
          <w:p w:rsidR="0097541B" w:rsidRDefault="0097541B" w:rsidP="00BD40D1">
            <w:pPr>
              <w:ind w:firstLine="178"/>
            </w:pPr>
            <w:r w:rsidRPr="00246754">
              <w:t>приказ Минэкономразвития России от 14.07.2006 № 190 (ред. 05.12.2018 № 669) «Об утверждении методики расчета арендной платы по договорам аренды государственного и (или) муниципального недвижимого имущества (зданий (их частей), сооружений), находящегося на земельных участках в пределах территорий особых экономических зон технико-внедренческого и туристско-рекреационного типов и методики расчета арендной платы по договорам аренды земельных участков, расположенных в пределах территорий особых экономических зон»</w:t>
            </w:r>
          </w:p>
          <w:p w:rsidR="00112BC1" w:rsidRPr="00246754" w:rsidRDefault="00112BC1" w:rsidP="00BD40D1">
            <w:pPr>
              <w:ind w:firstLine="178"/>
            </w:pPr>
            <w:bookmarkStart w:id="0" w:name="_GoBack"/>
            <w:bookmarkEnd w:id="0"/>
          </w:p>
        </w:tc>
        <w:tc>
          <w:tcPr>
            <w:tcW w:w="3118" w:type="dxa"/>
            <w:shd w:val="clear" w:color="auto" w:fill="FFFFFF"/>
          </w:tcPr>
          <w:p w:rsidR="0097541B" w:rsidRPr="00246754" w:rsidRDefault="0097541B" w:rsidP="00870B8E">
            <w:pPr>
              <w:ind w:firstLine="176"/>
            </w:pPr>
            <w:r w:rsidRPr="00246754">
              <w:t>0,01</w:t>
            </w:r>
          </w:p>
        </w:tc>
        <w:tc>
          <w:tcPr>
            <w:tcW w:w="2700" w:type="dxa"/>
            <w:shd w:val="clear" w:color="auto" w:fill="FFFFFF"/>
          </w:tcPr>
          <w:p w:rsidR="0097541B" w:rsidRPr="00246754" w:rsidRDefault="0097541B" w:rsidP="00902BF5">
            <w:r w:rsidRPr="00246754">
              <w:t>Резиденты ОЭЗ ТРТ «Бирюзовая Катунь»</w:t>
            </w:r>
          </w:p>
        </w:tc>
        <w:tc>
          <w:tcPr>
            <w:tcW w:w="3680" w:type="dxa"/>
            <w:shd w:val="clear" w:color="auto" w:fill="FFFFFF"/>
          </w:tcPr>
          <w:p w:rsidR="0097541B" w:rsidRPr="00246754" w:rsidRDefault="0097541B" w:rsidP="00BB7816">
            <w:pPr>
              <w:ind w:firstLine="170"/>
            </w:pPr>
            <w:r w:rsidRPr="00246754">
              <w:t>При инвестировании суммы, эквивалентной:</w:t>
            </w:r>
          </w:p>
          <w:p w:rsidR="0097541B" w:rsidRPr="00246754" w:rsidRDefault="0097541B" w:rsidP="00902BF5">
            <w:r w:rsidRPr="00246754">
              <w:t>не менее 350 млн</w:t>
            </w:r>
            <w:r w:rsidR="00BB65EC" w:rsidRPr="00246754">
              <w:t>.</w:t>
            </w:r>
            <w:r w:rsidRPr="00246754">
              <w:t xml:space="preserve"> рублей-на </w:t>
            </w:r>
          </w:p>
          <w:p w:rsidR="0097541B" w:rsidRPr="00246754" w:rsidRDefault="0097541B" w:rsidP="00902BF5">
            <w:r w:rsidRPr="00246754">
              <w:t>15 лет;</w:t>
            </w:r>
          </w:p>
          <w:p w:rsidR="0097541B" w:rsidRPr="00246754" w:rsidRDefault="0097541B" w:rsidP="00902BF5">
            <w:r w:rsidRPr="00246754">
              <w:t>не менее 200 млн</w:t>
            </w:r>
            <w:r w:rsidR="00BB65EC" w:rsidRPr="00246754">
              <w:t>.</w:t>
            </w:r>
            <w:r w:rsidRPr="00246754">
              <w:t xml:space="preserve"> рублей-на </w:t>
            </w:r>
            <w:r w:rsidRPr="00246754">
              <w:br/>
              <w:t>8 лет;</w:t>
            </w:r>
          </w:p>
          <w:p w:rsidR="0097541B" w:rsidRPr="00246754" w:rsidRDefault="0097541B" w:rsidP="00902BF5">
            <w:r w:rsidRPr="00246754">
              <w:t>не менее 140 млн</w:t>
            </w:r>
            <w:r w:rsidR="00BB65EC" w:rsidRPr="00246754">
              <w:t>.</w:t>
            </w:r>
            <w:r w:rsidRPr="00246754">
              <w:t xml:space="preserve"> рублей-на </w:t>
            </w:r>
            <w:r w:rsidRPr="00246754">
              <w:br/>
              <w:t>5 лет;</w:t>
            </w:r>
          </w:p>
          <w:p w:rsidR="0097541B" w:rsidRPr="00246754" w:rsidRDefault="0097541B" w:rsidP="00902BF5">
            <w:r w:rsidRPr="00246754">
              <w:t>менее 140 млн</w:t>
            </w:r>
            <w:r w:rsidR="00BB65EC" w:rsidRPr="00246754">
              <w:t>.</w:t>
            </w:r>
            <w:r w:rsidRPr="00246754">
              <w:t xml:space="preserve"> рублей и менее- на 3 года</w:t>
            </w:r>
          </w:p>
        </w:tc>
      </w:tr>
    </w:tbl>
    <w:p w:rsidR="00DC481D" w:rsidRDefault="00DC481D" w:rsidP="00BB2052"/>
    <w:sectPr w:rsidR="00DC481D" w:rsidSect="00DB1665">
      <w:headerReference w:type="default" r:id="rId8"/>
      <w:pgSz w:w="16838" w:h="11906" w:orient="landscape"/>
      <w:pgMar w:top="993" w:right="678" w:bottom="284" w:left="1134" w:header="708" w:footer="720" w:gutter="0"/>
      <w:pgNumType w:start="1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2D5" w:rsidRDefault="003F22D5">
      <w:r>
        <w:separator/>
      </w:r>
    </w:p>
  </w:endnote>
  <w:endnote w:type="continuationSeparator" w:id="0">
    <w:p w:rsidR="003F22D5" w:rsidRDefault="003F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2D5" w:rsidRDefault="003F22D5">
      <w:r>
        <w:separator/>
      </w:r>
    </w:p>
  </w:footnote>
  <w:footnote w:type="continuationSeparator" w:id="0">
    <w:p w:rsidR="003F22D5" w:rsidRDefault="003F2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863" w:rsidRDefault="00071863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33ED51A"/>
    <w:lvl w:ilvl="0">
      <w:start w:val="1"/>
      <w:numFmt w:val="decimal"/>
      <w:lvlText w:val="%1."/>
      <w:lvlJc w:val="left"/>
      <w:pPr>
        <w:tabs>
          <w:tab w:val="num" w:pos="-1135"/>
        </w:tabs>
        <w:ind w:left="785" w:hanging="360"/>
      </w:pPr>
      <w:rPr>
        <w:rFonts w:ascii="Times New Roman" w:eastAsia="Calibri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16"/>
    <w:lvl w:ilvl="0">
      <w:start w:val="1"/>
      <w:numFmt w:val="bullet"/>
      <w:lvlText w:val="–"/>
      <w:lvlJc w:val="left"/>
      <w:pPr>
        <w:tabs>
          <w:tab w:val="num" w:pos="0"/>
        </w:tabs>
        <w:ind w:left="1571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 w:val="0"/>
        <w:bCs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hint="default"/>
      </w:rPr>
    </w:lvl>
  </w:abstractNum>
  <w:abstractNum w:abstractNumId="7" w15:restartNumberingAfterBreak="0">
    <w:nsid w:val="0703365D"/>
    <w:multiLevelType w:val="hybridMultilevel"/>
    <w:tmpl w:val="2B26DCC8"/>
    <w:lvl w:ilvl="0" w:tplc="86EA43CA">
      <w:start w:val="8"/>
      <w:numFmt w:val="decimal"/>
      <w:lvlText w:val="%1."/>
      <w:lvlJc w:val="left"/>
      <w:pPr>
        <w:ind w:left="19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3001527D"/>
    <w:multiLevelType w:val="hybridMultilevel"/>
    <w:tmpl w:val="7CDEAE06"/>
    <w:lvl w:ilvl="0" w:tplc="4FD2B726">
      <w:start w:val="1"/>
      <w:numFmt w:val="bullet"/>
      <w:lvlText w:val="–"/>
      <w:lvlJc w:val="left"/>
      <w:pPr>
        <w:ind w:left="157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B207F91"/>
    <w:multiLevelType w:val="hybridMultilevel"/>
    <w:tmpl w:val="521C9708"/>
    <w:lvl w:ilvl="0" w:tplc="BF081160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D58C9"/>
    <w:multiLevelType w:val="multilevel"/>
    <w:tmpl w:val="4342AC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 w15:restartNumberingAfterBreak="0">
    <w:nsid w:val="76810F2C"/>
    <w:multiLevelType w:val="hybridMultilevel"/>
    <w:tmpl w:val="968E3AC6"/>
    <w:lvl w:ilvl="0" w:tplc="F4B0C5AA">
      <w:start w:val="1"/>
      <w:numFmt w:val="decimal"/>
      <w:lvlText w:val="%1."/>
      <w:lvlJc w:val="left"/>
      <w:pPr>
        <w:ind w:left="502" w:hanging="360"/>
      </w:pPr>
      <w:rPr>
        <w:rFonts w:eastAsia="Calibr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7402835"/>
    <w:multiLevelType w:val="multilevel"/>
    <w:tmpl w:val="B33ED51A"/>
    <w:lvl w:ilvl="0">
      <w:start w:val="1"/>
      <w:numFmt w:val="decimal"/>
      <w:lvlText w:val="%1."/>
      <w:lvlJc w:val="left"/>
      <w:pPr>
        <w:tabs>
          <w:tab w:val="num" w:pos="0"/>
        </w:tabs>
        <w:ind w:left="1920" w:hanging="360"/>
      </w:pPr>
      <w:rPr>
        <w:rFonts w:ascii="Times New Roman" w:eastAsia="Calibri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0"/>
  </w:num>
  <w:num w:numId="10">
    <w:abstractNumId w:val="7"/>
  </w:num>
  <w:num w:numId="11">
    <w:abstractNumId w:val="9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54"/>
  <w:autoHyphenation/>
  <w:hyphenationZone w:val="3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1D"/>
    <w:rsid w:val="00001A9B"/>
    <w:rsid w:val="00001E91"/>
    <w:rsid w:val="0000329D"/>
    <w:rsid w:val="00006731"/>
    <w:rsid w:val="0001124F"/>
    <w:rsid w:val="00011BD5"/>
    <w:rsid w:val="00011BE5"/>
    <w:rsid w:val="00013B75"/>
    <w:rsid w:val="00013D35"/>
    <w:rsid w:val="00016C6A"/>
    <w:rsid w:val="00021061"/>
    <w:rsid w:val="00022DC2"/>
    <w:rsid w:val="000244D0"/>
    <w:rsid w:val="00026A8C"/>
    <w:rsid w:val="000311E0"/>
    <w:rsid w:val="00031894"/>
    <w:rsid w:val="00033E29"/>
    <w:rsid w:val="00041F04"/>
    <w:rsid w:val="000420A4"/>
    <w:rsid w:val="00051E16"/>
    <w:rsid w:val="00061889"/>
    <w:rsid w:val="00062237"/>
    <w:rsid w:val="00063FAC"/>
    <w:rsid w:val="00067609"/>
    <w:rsid w:val="00071863"/>
    <w:rsid w:val="000753E0"/>
    <w:rsid w:val="00076356"/>
    <w:rsid w:val="0008782C"/>
    <w:rsid w:val="00097B65"/>
    <w:rsid w:val="000A0BC3"/>
    <w:rsid w:val="000A3ABB"/>
    <w:rsid w:val="000A4E62"/>
    <w:rsid w:val="000A510C"/>
    <w:rsid w:val="000A53C3"/>
    <w:rsid w:val="000A53D2"/>
    <w:rsid w:val="000A7569"/>
    <w:rsid w:val="000B0746"/>
    <w:rsid w:val="000B0FD4"/>
    <w:rsid w:val="000B2304"/>
    <w:rsid w:val="000B533D"/>
    <w:rsid w:val="000C0187"/>
    <w:rsid w:val="000C52B8"/>
    <w:rsid w:val="000C7A51"/>
    <w:rsid w:val="000D1527"/>
    <w:rsid w:val="000D35CA"/>
    <w:rsid w:val="000D4A53"/>
    <w:rsid w:val="000E19A9"/>
    <w:rsid w:val="000F27B4"/>
    <w:rsid w:val="000F4474"/>
    <w:rsid w:val="000F511E"/>
    <w:rsid w:val="000F5B11"/>
    <w:rsid w:val="00100365"/>
    <w:rsid w:val="00103359"/>
    <w:rsid w:val="001037E2"/>
    <w:rsid w:val="001040C7"/>
    <w:rsid w:val="0010650D"/>
    <w:rsid w:val="00110764"/>
    <w:rsid w:val="00112BC1"/>
    <w:rsid w:val="0011372A"/>
    <w:rsid w:val="00113D62"/>
    <w:rsid w:val="00113F3E"/>
    <w:rsid w:val="00113F4B"/>
    <w:rsid w:val="00117094"/>
    <w:rsid w:val="00120009"/>
    <w:rsid w:val="0012159B"/>
    <w:rsid w:val="00123632"/>
    <w:rsid w:val="00123948"/>
    <w:rsid w:val="0012582A"/>
    <w:rsid w:val="00130C03"/>
    <w:rsid w:val="00135A3B"/>
    <w:rsid w:val="00140522"/>
    <w:rsid w:val="0014142D"/>
    <w:rsid w:val="00146BC0"/>
    <w:rsid w:val="00147ABC"/>
    <w:rsid w:val="001502D1"/>
    <w:rsid w:val="0015394A"/>
    <w:rsid w:val="00162D63"/>
    <w:rsid w:val="00164435"/>
    <w:rsid w:val="0016543A"/>
    <w:rsid w:val="00166D4B"/>
    <w:rsid w:val="00167A86"/>
    <w:rsid w:val="00174654"/>
    <w:rsid w:val="00175221"/>
    <w:rsid w:val="00176A99"/>
    <w:rsid w:val="0019372E"/>
    <w:rsid w:val="001A3C2D"/>
    <w:rsid w:val="001A7293"/>
    <w:rsid w:val="001B2E6A"/>
    <w:rsid w:val="001B34AA"/>
    <w:rsid w:val="001B7826"/>
    <w:rsid w:val="001C428E"/>
    <w:rsid w:val="001D0D09"/>
    <w:rsid w:val="001D3E78"/>
    <w:rsid w:val="001D452A"/>
    <w:rsid w:val="001D55A0"/>
    <w:rsid w:val="001E00AA"/>
    <w:rsid w:val="001E0493"/>
    <w:rsid w:val="001E0FC0"/>
    <w:rsid w:val="001E190D"/>
    <w:rsid w:val="001E7D10"/>
    <w:rsid w:val="001F4FC8"/>
    <w:rsid w:val="001F76DD"/>
    <w:rsid w:val="001F7A03"/>
    <w:rsid w:val="002034DE"/>
    <w:rsid w:val="00206E8B"/>
    <w:rsid w:val="00211899"/>
    <w:rsid w:val="00221122"/>
    <w:rsid w:val="0022308E"/>
    <w:rsid w:val="002249EE"/>
    <w:rsid w:val="00231CD7"/>
    <w:rsid w:val="00235FE6"/>
    <w:rsid w:val="00236A00"/>
    <w:rsid w:val="00242D63"/>
    <w:rsid w:val="00246754"/>
    <w:rsid w:val="002475D5"/>
    <w:rsid w:val="00250F4E"/>
    <w:rsid w:val="0025127A"/>
    <w:rsid w:val="002515FC"/>
    <w:rsid w:val="00260DF1"/>
    <w:rsid w:val="00261344"/>
    <w:rsid w:val="00261669"/>
    <w:rsid w:val="002622AB"/>
    <w:rsid w:val="00265201"/>
    <w:rsid w:val="00265613"/>
    <w:rsid w:val="0028027D"/>
    <w:rsid w:val="00280C46"/>
    <w:rsid w:val="00282EBD"/>
    <w:rsid w:val="00294FEA"/>
    <w:rsid w:val="00296408"/>
    <w:rsid w:val="002A0936"/>
    <w:rsid w:val="002A1C62"/>
    <w:rsid w:val="002A3AC8"/>
    <w:rsid w:val="002A69D7"/>
    <w:rsid w:val="002A73BA"/>
    <w:rsid w:val="002B3727"/>
    <w:rsid w:val="002B56D3"/>
    <w:rsid w:val="002C093D"/>
    <w:rsid w:val="002C12B1"/>
    <w:rsid w:val="002C14CF"/>
    <w:rsid w:val="002C1BB8"/>
    <w:rsid w:val="002C60C3"/>
    <w:rsid w:val="002D1B4A"/>
    <w:rsid w:val="002D20AF"/>
    <w:rsid w:val="002D268E"/>
    <w:rsid w:val="002D4436"/>
    <w:rsid w:val="002D454F"/>
    <w:rsid w:val="002D4CE3"/>
    <w:rsid w:val="002D5526"/>
    <w:rsid w:val="002D6A94"/>
    <w:rsid w:val="002E1266"/>
    <w:rsid w:val="002E25D5"/>
    <w:rsid w:val="002E2E28"/>
    <w:rsid w:val="002E6769"/>
    <w:rsid w:val="002F27D3"/>
    <w:rsid w:val="002F2838"/>
    <w:rsid w:val="002F301C"/>
    <w:rsid w:val="002F4DAB"/>
    <w:rsid w:val="002F5E75"/>
    <w:rsid w:val="002F7478"/>
    <w:rsid w:val="003032A9"/>
    <w:rsid w:val="00310B3B"/>
    <w:rsid w:val="0031263D"/>
    <w:rsid w:val="003166BB"/>
    <w:rsid w:val="00317BF4"/>
    <w:rsid w:val="00321413"/>
    <w:rsid w:val="00322204"/>
    <w:rsid w:val="00322904"/>
    <w:rsid w:val="00323795"/>
    <w:rsid w:val="0033061D"/>
    <w:rsid w:val="003330F5"/>
    <w:rsid w:val="00345D74"/>
    <w:rsid w:val="00345E75"/>
    <w:rsid w:val="00346DA6"/>
    <w:rsid w:val="003504AE"/>
    <w:rsid w:val="0035143D"/>
    <w:rsid w:val="00354149"/>
    <w:rsid w:val="00357BB1"/>
    <w:rsid w:val="00362BC3"/>
    <w:rsid w:val="0036401D"/>
    <w:rsid w:val="003647F3"/>
    <w:rsid w:val="003704FC"/>
    <w:rsid w:val="003723A9"/>
    <w:rsid w:val="00372AEA"/>
    <w:rsid w:val="0038186D"/>
    <w:rsid w:val="0038206F"/>
    <w:rsid w:val="00383D89"/>
    <w:rsid w:val="00384484"/>
    <w:rsid w:val="0039012C"/>
    <w:rsid w:val="00396402"/>
    <w:rsid w:val="003A472A"/>
    <w:rsid w:val="003A794A"/>
    <w:rsid w:val="003C2091"/>
    <w:rsid w:val="003C67BF"/>
    <w:rsid w:val="003C7127"/>
    <w:rsid w:val="003D1369"/>
    <w:rsid w:val="003D2056"/>
    <w:rsid w:val="003D377A"/>
    <w:rsid w:val="003E2A67"/>
    <w:rsid w:val="003F22D5"/>
    <w:rsid w:val="003F30D9"/>
    <w:rsid w:val="003F6EF1"/>
    <w:rsid w:val="003F7503"/>
    <w:rsid w:val="004028A8"/>
    <w:rsid w:val="00404FB9"/>
    <w:rsid w:val="004126BC"/>
    <w:rsid w:val="00413352"/>
    <w:rsid w:val="00413693"/>
    <w:rsid w:val="00413E52"/>
    <w:rsid w:val="0041653C"/>
    <w:rsid w:val="00420E03"/>
    <w:rsid w:val="0042128D"/>
    <w:rsid w:val="0042201B"/>
    <w:rsid w:val="0042501A"/>
    <w:rsid w:val="00431C5D"/>
    <w:rsid w:val="004320F9"/>
    <w:rsid w:val="00433B92"/>
    <w:rsid w:val="0043616E"/>
    <w:rsid w:val="00450991"/>
    <w:rsid w:val="00450ABE"/>
    <w:rsid w:val="0045122E"/>
    <w:rsid w:val="00451479"/>
    <w:rsid w:val="00451A1D"/>
    <w:rsid w:val="0045634A"/>
    <w:rsid w:val="00460942"/>
    <w:rsid w:val="00460FA1"/>
    <w:rsid w:val="0046321A"/>
    <w:rsid w:val="004639C5"/>
    <w:rsid w:val="004641B9"/>
    <w:rsid w:val="0046437F"/>
    <w:rsid w:val="00477376"/>
    <w:rsid w:val="00482BEC"/>
    <w:rsid w:val="00483952"/>
    <w:rsid w:val="00485311"/>
    <w:rsid w:val="0048751B"/>
    <w:rsid w:val="004912BC"/>
    <w:rsid w:val="00497FAF"/>
    <w:rsid w:val="004A12B7"/>
    <w:rsid w:val="004A3FC0"/>
    <w:rsid w:val="004A4E05"/>
    <w:rsid w:val="004A6615"/>
    <w:rsid w:val="004A72EE"/>
    <w:rsid w:val="004A79AA"/>
    <w:rsid w:val="004B1586"/>
    <w:rsid w:val="004B274A"/>
    <w:rsid w:val="004B2A40"/>
    <w:rsid w:val="004B2E8B"/>
    <w:rsid w:val="004B4356"/>
    <w:rsid w:val="004B5CE6"/>
    <w:rsid w:val="004C04BD"/>
    <w:rsid w:val="004C263F"/>
    <w:rsid w:val="004C778A"/>
    <w:rsid w:val="004C7DC3"/>
    <w:rsid w:val="004D00DD"/>
    <w:rsid w:val="004D44B4"/>
    <w:rsid w:val="004E32AD"/>
    <w:rsid w:val="004E3C3D"/>
    <w:rsid w:val="004E7FE5"/>
    <w:rsid w:val="004F182B"/>
    <w:rsid w:val="004F2739"/>
    <w:rsid w:val="004F4001"/>
    <w:rsid w:val="004F4BAF"/>
    <w:rsid w:val="005013CC"/>
    <w:rsid w:val="005043A1"/>
    <w:rsid w:val="00507E37"/>
    <w:rsid w:val="00510749"/>
    <w:rsid w:val="0051582C"/>
    <w:rsid w:val="00516D6E"/>
    <w:rsid w:val="00516DBB"/>
    <w:rsid w:val="0051701F"/>
    <w:rsid w:val="00517304"/>
    <w:rsid w:val="00520BAF"/>
    <w:rsid w:val="005234C4"/>
    <w:rsid w:val="005255B5"/>
    <w:rsid w:val="005275EF"/>
    <w:rsid w:val="005301C8"/>
    <w:rsid w:val="00534071"/>
    <w:rsid w:val="005401D1"/>
    <w:rsid w:val="005446E4"/>
    <w:rsid w:val="00544C56"/>
    <w:rsid w:val="00546D2B"/>
    <w:rsid w:val="0054780D"/>
    <w:rsid w:val="00547AA4"/>
    <w:rsid w:val="005510B9"/>
    <w:rsid w:val="005544EA"/>
    <w:rsid w:val="005604C1"/>
    <w:rsid w:val="0056337C"/>
    <w:rsid w:val="00566A01"/>
    <w:rsid w:val="005670DF"/>
    <w:rsid w:val="00571556"/>
    <w:rsid w:val="00576361"/>
    <w:rsid w:val="00576498"/>
    <w:rsid w:val="00582F2A"/>
    <w:rsid w:val="00583925"/>
    <w:rsid w:val="00583A5F"/>
    <w:rsid w:val="00585130"/>
    <w:rsid w:val="0058675F"/>
    <w:rsid w:val="00590EED"/>
    <w:rsid w:val="00591315"/>
    <w:rsid w:val="00593536"/>
    <w:rsid w:val="00593709"/>
    <w:rsid w:val="005A6D47"/>
    <w:rsid w:val="005B2EED"/>
    <w:rsid w:val="005B5977"/>
    <w:rsid w:val="005C0CC4"/>
    <w:rsid w:val="005C1003"/>
    <w:rsid w:val="005C2583"/>
    <w:rsid w:val="005C4B8C"/>
    <w:rsid w:val="005C5058"/>
    <w:rsid w:val="005C7CBC"/>
    <w:rsid w:val="005D0095"/>
    <w:rsid w:val="005D0D4D"/>
    <w:rsid w:val="005D152A"/>
    <w:rsid w:val="005D3033"/>
    <w:rsid w:val="005D3767"/>
    <w:rsid w:val="005D761D"/>
    <w:rsid w:val="005D7C55"/>
    <w:rsid w:val="005E096B"/>
    <w:rsid w:val="005E258F"/>
    <w:rsid w:val="005E5B0B"/>
    <w:rsid w:val="005E7C6B"/>
    <w:rsid w:val="006005F8"/>
    <w:rsid w:val="00601770"/>
    <w:rsid w:val="006057F8"/>
    <w:rsid w:val="0061253C"/>
    <w:rsid w:val="006136D6"/>
    <w:rsid w:val="00631255"/>
    <w:rsid w:val="006330E2"/>
    <w:rsid w:val="00634210"/>
    <w:rsid w:val="00636D41"/>
    <w:rsid w:val="0064142F"/>
    <w:rsid w:val="00641A76"/>
    <w:rsid w:val="00650C84"/>
    <w:rsid w:val="006611A1"/>
    <w:rsid w:val="006618C1"/>
    <w:rsid w:val="006679DA"/>
    <w:rsid w:val="00675B18"/>
    <w:rsid w:val="00680A16"/>
    <w:rsid w:val="0068491B"/>
    <w:rsid w:val="0068540B"/>
    <w:rsid w:val="00686B14"/>
    <w:rsid w:val="00690AA0"/>
    <w:rsid w:val="0069144F"/>
    <w:rsid w:val="00691F92"/>
    <w:rsid w:val="006920B7"/>
    <w:rsid w:val="006A013B"/>
    <w:rsid w:val="006A0C23"/>
    <w:rsid w:val="006A2D83"/>
    <w:rsid w:val="006A3B31"/>
    <w:rsid w:val="006A4FA6"/>
    <w:rsid w:val="006A55E4"/>
    <w:rsid w:val="006B02CC"/>
    <w:rsid w:val="006B3CC6"/>
    <w:rsid w:val="006B53DA"/>
    <w:rsid w:val="006B5CCF"/>
    <w:rsid w:val="006C02B7"/>
    <w:rsid w:val="006C138E"/>
    <w:rsid w:val="006C26CA"/>
    <w:rsid w:val="006D609E"/>
    <w:rsid w:val="006E5983"/>
    <w:rsid w:val="006E68AF"/>
    <w:rsid w:val="006F36B0"/>
    <w:rsid w:val="007074E6"/>
    <w:rsid w:val="00711707"/>
    <w:rsid w:val="007118DA"/>
    <w:rsid w:val="007142A8"/>
    <w:rsid w:val="0071738D"/>
    <w:rsid w:val="00725877"/>
    <w:rsid w:val="0072674D"/>
    <w:rsid w:val="007268F6"/>
    <w:rsid w:val="0073470B"/>
    <w:rsid w:val="00740244"/>
    <w:rsid w:val="00741996"/>
    <w:rsid w:val="0074360B"/>
    <w:rsid w:val="00745574"/>
    <w:rsid w:val="0074558B"/>
    <w:rsid w:val="00746B6C"/>
    <w:rsid w:val="00753F6F"/>
    <w:rsid w:val="00755D24"/>
    <w:rsid w:val="00756A66"/>
    <w:rsid w:val="00756DB5"/>
    <w:rsid w:val="00756EE7"/>
    <w:rsid w:val="00757093"/>
    <w:rsid w:val="0076060B"/>
    <w:rsid w:val="007638F0"/>
    <w:rsid w:val="00767BDA"/>
    <w:rsid w:val="00773BDF"/>
    <w:rsid w:val="00775546"/>
    <w:rsid w:val="00783AD2"/>
    <w:rsid w:val="00792B74"/>
    <w:rsid w:val="007944DB"/>
    <w:rsid w:val="007954E7"/>
    <w:rsid w:val="00796ADB"/>
    <w:rsid w:val="00797528"/>
    <w:rsid w:val="007B03CC"/>
    <w:rsid w:val="007B410D"/>
    <w:rsid w:val="007C0B9E"/>
    <w:rsid w:val="007C1E56"/>
    <w:rsid w:val="007C26A6"/>
    <w:rsid w:val="007C4E30"/>
    <w:rsid w:val="007D7919"/>
    <w:rsid w:val="007E323B"/>
    <w:rsid w:val="007E55DB"/>
    <w:rsid w:val="007E5B77"/>
    <w:rsid w:val="007F0A4A"/>
    <w:rsid w:val="007F0BCC"/>
    <w:rsid w:val="00800C55"/>
    <w:rsid w:val="00802B57"/>
    <w:rsid w:val="00802F54"/>
    <w:rsid w:val="00815AF6"/>
    <w:rsid w:val="00816533"/>
    <w:rsid w:val="00817B9D"/>
    <w:rsid w:val="008202E1"/>
    <w:rsid w:val="008215F9"/>
    <w:rsid w:val="0082208C"/>
    <w:rsid w:val="008254B2"/>
    <w:rsid w:val="008265D6"/>
    <w:rsid w:val="00827C20"/>
    <w:rsid w:val="0083069C"/>
    <w:rsid w:val="00830C84"/>
    <w:rsid w:val="008323C9"/>
    <w:rsid w:val="00835BA2"/>
    <w:rsid w:val="008377E5"/>
    <w:rsid w:val="00842AA9"/>
    <w:rsid w:val="0084362A"/>
    <w:rsid w:val="008455F6"/>
    <w:rsid w:val="00856BF2"/>
    <w:rsid w:val="00856E6B"/>
    <w:rsid w:val="00860669"/>
    <w:rsid w:val="00864FF1"/>
    <w:rsid w:val="00866F53"/>
    <w:rsid w:val="00870B8E"/>
    <w:rsid w:val="00871130"/>
    <w:rsid w:val="00871A9C"/>
    <w:rsid w:val="00875143"/>
    <w:rsid w:val="008778B1"/>
    <w:rsid w:val="008826EA"/>
    <w:rsid w:val="00892454"/>
    <w:rsid w:val="00893937"/>
    <w:rsid w:val="0089609F"/>
    <w:rsid w:val="008A02F2"/>
    <w:rsid w:val="008A0DC3"/>
    <w:rsid w:val="008A30D1"/>
    <w:rsid w:val="008A4A36"/>
    <w:rsid w:val="008B03A2"/>
    <w:rsid w:val="008B2A98"/>
    <w:rsid w:val="008B5670"/>
    <w:rsid w:val="008B57F1"/>
    <w:rsid w:val="008C0B90"/>
    <w:rsid w:val="008C43B9"/>
    <w:rsid w:val="008D1F0A"/>
    <w:rsid w:val="008D45CE"/>
    <w:rsid w:val="008D74A1"/>
    <w:rsid w:val="008D760C"/>
    <w:rsid w:val="008E4BD9"/>
    <w:rsid w:val="008E5C01"/>
    <w:rsid w:val="008E7355"/>
    <w:rsid w:val="008F1213"/>
    <w:rsid w:val="008F14AC"/>
    <w:rsid w:val="008F2F01"/>
    <w:rsid w:val="008F355C"/>
    <w:rsid w:val="008F4B2E"/>
    <w:rsid w:val="00901108"/>
    <w:rsid w:val="009023A4"/>
    <w:rsid w:val="00902BF5"/>
    <w:rsid w:val="009065B6"/>
    <w:rsid w:val="00906F5A"/>
    <w:rsid w:val="0090766F"/>
    <w:rsid w:val="00913EB4"/>
    <w:rsid w:val="009158BD"/>
    <w:rsid w:val="00915EA5"/>
    <w:rsid w:val="00916A0A"/>
    <w:rsid w:val="00917D08"/>
    <w:rsid w:val="00925195"/>
    <w:rsid w:val="00925645"/>
    <w:rsid w:val="00925DFC"/>
    <w:rsid w:val="009304C5"/>
    <w:rsid w:val="0093717C"/>
    <w:rsid w:val="009435CF"/>
    <w:rsid w:val="00954275"/>
    <w:rsid w:val="0095681F"/>
    <w:rsid w:val="009574C2"/>
    <w:rsid w:val="009575D9"/>
    <w:rsid w:val="00963FEC"/>
    <w:rsid w:val="009710BA"/>
    <w:rsid w:val="00972066"/>
    <w:rsid w:val="00972609"/>
    <w:rsid w:val="0097295F"/>
    <w:rsid w:val="00972E3E"/>
    <w:rsid w:val="0097541B"/>
    <w:rsid w:val="00976FE5"/>
    <w:rsid w:val="0098065B"/>
    <w:rsid w:val="00987BC0"/>
    <w:rsid w:val="009903ED"/>
    <w:rsid w:val="00990481"/>
    <w:rsid w:val="00997E5F"/>
    <w:rsid w:val="009A0D79"/>
    <w:rsid w:val="009A1681"/>
    <w:rsid w:val="009A4139"/>
    <w:rsid w:val="009A4794"/>
    <w:rsid w:val="009A549D"/>
    <w:rsid w:val="009A57EA"/>
    <w:rsid w:val="009A7A31"/>
    <w:rsid w:val="009B47CC"/>
    <w:rsid w:val="009B5E14"/>
    <w:rsid w:val="009B7351"/>
    <w:rsid w:val="009C15EA"/>
    <w:rsid w:val="009C4030"/>
    <w:rsid w:val="009C4A66"/>
    <w:rsid w:val="009C4ACE"/>
    <w:rsid w:val="009C5B78"/>
    <w:rsid w:val="009C7FB3"/>
    <w:rsid w:val="009D178C"/>
    <w:rsid w:val="009D4B3B"/>
    <w:rsid w:val="009E04A1"/>
    <w:rsid w:val="009E0A82"/>
    <w:rsid w:val="009E3EEB"/>
    <w:rsid w:val="009E500D"/>
    <w:rsid w:val="009F3E00"/>
    <w:rsid w:val="009F3F66"/>
    <w:rsid w:val="009F7AE9"/>
    <w:rsid w:val="00A00682"/>
    <w:rsid w:val="00A1552F"/>
    <w:rsid w:val="00A15C48"/>
    <w:rsid w:val="00A20686"/>
    <w:rsid w:val="00A214CC"/>
    <w:rsid w:val="00A26293"/>
    <w:rsid w:val="00A31BF0"/>
    <w:rsid w:val="00A36993"/>
    <w:rsid w:val="00A4243C"/>
    <w:rsid w:val="00A4688B"/>
    <w:rsid w:val="00A46C97"/>
    <w:rsid w:val="00A5019B"/>
    <w:rsid w:val="00A5270F"/>
    <w:rsid w:val="00A528A2"/>
    <w:rsid w:val="00A52AFD"/>
    <w:rsid w:val="00A5435A"/>
    <w:rsid w:val="00A56417"/>
    <w:rsid w:val="00A57D22"/>
    <w:rsid w:val="00A613D0"/>
    <w:rsid w:val="00A625A9"/>
    <w:rsid w:val="00A62B62"/>
    <w:rsid w:val="00A633BD"/>
    <w:rsid w:val="00A640DC"/>
    <w:rsid w:val="00A65AB7"/>
    <w:rsid w:val="00A67196"/>
    <w:rsid w:val="00A72254"/>
    <w:rsid w:val="00A73DB5"/>
    <w:rsid w:val="00A74722"/>
    <w:rsid w:val="00A817AB"/>
    <w:rsid w:val="00A82220"/>
    <w:rsid w:val="00A828FB"/>
    <w:rsid w:val="00A8330C"/>
    <w:rsid w:val="00A84EEE"/>
    <w:rsid w:val="00A84F72"/>
    <w:rsid w:val="00A864B2"/>
    <w:rsid w:val="00A87E69"/>
    <w:rsid w:val="00A90B8C"/>
    <w:rsid w:val="00A92BE0"/>
    <w:rsid w:val="00A9318D"/>
    <w:rsid w:val="00A96CDA"/>
    <w:rsid w:val="00A976DF"/>
    <w:rsid w:val="00AA0181"/>
    <w:rsid w:val="00AA05B3"/>
    <w:rsid w:val="00AA07ED"/>
    <w:rsid w:val="00AA144D"/>
    <w:rsid w:val="00AA16E9"/>
    <w:rsid w:val="00AA39A6"/>
    <w:rsid w:val="00AA566B"/>
    <w:rsid w:val="00AB5C1E"/>
    <w:rsid w:val="00AB5F61"/>
    <w:rsid w:val="00AB7383"/>
    <w:rsid w:val="00AC08D7"/>
    <w:rsid w:val="00AC2272"/>
    <w:rsid w:val="00AC3A05"/>
    <w:rsid w:val="00AC3DEE"/>
    <w:rsid w:val="00AC7675"/>
    <w:rsid w:val="00AC7C97"/>
    <w:rsid w:val="00AD7236"/>
    <w:rsid w:val="00AE0B2C"/>
    <w:rsid w:val="00AE2921"/>
    <w:rsid w:val="00AE541C"/>
    <w:rsid w:val="00AE558F"/>
    <w:rsid w:val="00AE6B7E"/>
    <w:rsid w:val="00AE71B6"/>
    <w:rsid w:val="00AE75FF"/>
    <w:rsid w:val="00AF003C"/>
    <w:rsid w:val="00AF03FC"/>
    <w:rsid w:val="00AF2250"/>
    <w:rsid w:val="00AF299B"/>
    <w:rsid w:val="00AF3E48"/>
    <w:rsid w:val="00AF45EB"/>
    <w:rsid w:val="00AF5AB8"/>
    <w:rsid w:val="00AF6A20"/>
    <w:rsid w:val="00B00367"/>
    <w:rsid w:val="00B00C4E"/>
    <w:rsid w:val="00B044A2"/>
    <w:rsid w:val="00B04BCA"/>
    <w:rsid w:val="00B04CD1"/>
    <w:rsid w:val="00B10217"/>
    <w:rsid w:val="00B10895"/>
    <w:rsid w:val="00B11E10"/>
    <w:rsid w:val="00B12CC7"/>
    <w:rsid w:val="00B170A3"/>
    <w:rsid w:val="00B2131C"/>
    <w:rsid w:val="00B21471"/>
    <w:rsid w:val="00B26F7F"/>
    <w:rsid w:val="00B30999"/>
    <w:rsid w:val="00B3110B"/>
    <w:rsid w:val="00B34B32"/>
    <w:rsid w:val="00B354F0"/>
    <w:rsid w:val="00B42C72"/>
    <w:rsid w:val="00B43D61"/>
    <w:rsid w:val="00B43E98"/>
    <w:rsid w:val="00B46724"/>
    <w:rsid w:val="00B4711F"/>
    <w:rsid w:val="00B65700"/>
    <w:rsid w:val="00B66140"/>
    <w:rsid w:val="00B74965"/>
    <w:rsid w:val="00B772C1"/>
    <w:rsid w:val="00B81415"/>
    <w:rsid w:val="00B86E52"/>
    <w:rsid w:val="00B90A24"/>
    <w:rsid w:val="00B96106"/>
    <w:rsid w:val="00B96BE7"/>
    <w:rsid w:val="00BB001C"/>
    <w:rsid w:val="00BB2052"/>
    <w:rsid w:val="00BB3526"/>
    <w:rsid w:val="00BB4AD4"/>
    <w:rsid w:val="00BB5557"/>
    <w:rsid w:val="00BB5DE7"/>
    <w:rsid w:val="00BB65EC"/>
    <w:rsid w:val="00BB7816"/>
    <w:rsid w:val="00BC1AFB"/>
    <w:rsid w:val="00BC33E9"/>
    <w:rsid w:val="00BC3E9A"/>
    <w:rsid w:val="00BC61C8"/>
    <w:rsid w:val="00BC6573"/>
    <w:rsid w:val="00BC6D58"/>
    <w:rsid w:val="00BD0E62"/>
    <w:rsid w:val="00BD40D1"/>
    <w:rsid w:val="00BD4AEE"/>
    <w:rsid w:val="00BD4EC5"/>
    <w:rsid w:val="00BD5D79"/>
    <w:rsid w:val="00BE15EC"/>
    <w:rsid w:val="00BE21B3"/>
    <w:rsid w:val="00BE36DD"/>
    <w:rsid w:val="00BE5190"/>
    <w:rsid w:val="00BE5485"/>
    <w:rsid w:val="00BF4DC2"/>
    <w:rsid w:val="00BF53F3"/>
    <w:rsid w:val="00C017FC"/>
    <w:rsid w:val="00C03BBB"/>
    <w:rsid w:val="00C03EB4"/>
    <w:rsid w:val="00C04B1E"/>
    <w:rsid w:val="00C117F6"/>
    <w:rsid w:val="00C118AB"/>
    <w:rsid w:val="00C120A4"/>
    <w:rsid w:val="00C12815"/>
    <w:rsid w:val="00C12FFC"/>
    <w:rsid w:val="00C23ACF"/>
    <w:rsid w:val="00C2719D"/>
    <w:rsid w:val="00C302CB"/>
    <w:rsid w:val="00C3055D"/>
    <w:rsid w:val="00C31311"/>
    <w:rsid w:val="00C32FC4"/>
    <w:rsid w:val="00C340AB"/>
    <w:rsid w:val="00C42D66"/>
    <w:rsid w:val="00C455FC"/>
    <w:rsid w:val="00C479CD"/>
    <w:rsid w:val="00C5734F"/>
    <w:rsid w:val="00C57DD4"/>
    <w:rsid w:val="00C60A1D"/>
    <w:rsid w:val="00C6605B"/>
    <w:rsid w:val="00C756BA"/>
    <w:rsid w:val="00C77910"/>
    <w:rsid w:val="00C804FC"/>
    <w:rsid w:val="00C805ED"/>
    <w:rsid w:val="00C814BA"/>
    <w:rsid w:val="00C82052"/>
    <w:rsid w:val="00C83CEF"/>
    <w:rsid w:val="00C86728"/>
    <w:rsid w:val="00C91E1F"/>
    <w:rsid w:val="00C91F72"/>
    <w:rsid w:val="00C935EE"/>
    <w:rsid w:val="00C9468C"/>
    <w:rsid w:val="00C94771"/>
    <w:rsid w:val="00CA1350"/>
    <w:rsid w:val="00CA34DA"/>
    <w:rsid w:val="00CA5091"/>
    <w:rsid w:val="00CA598E"/>
    <w:rsid w:val="00CA5D61"/>
    <w:rsid w:val="00CA6A43"/>
    <w:rsid w:val="00CB0DAA"/>
    <w:rsid w:val="00CB31DC"/>
    <w:rsid w:val="00CB3E0F"/>
    <w:rsid w:val="00CB3FEC"/>
    <w:rsid w:val="00CB5E7C"/>
    <w:rsid w:val="00CB60BC"/>
    <w:rsid w:val="00CB67CA"/>
    <w:rsid w:val="00CC0072"/>
    <w:rsid w:val="00CC0A6A"/>
    <w:rsid w:val="00CC1023"/>
    <w:rsid w:val="00CC2A36"/>
    <w:rsid w:val="00CC2B35"/>
    <w:rsid w:val="00CC7A8B"/>
    <w:rsid w:val="00CD16A2"/>
    <w:rsid w:val="00CD26D6"/>
    <w:rsid w:val="00CD30F8"/>
    <w:rsid w:val="00CD3527"/>
    <w:rsid w:val="00CD40F6"/>
    <w:rsid w:val="00CE04D6"/>
    <w:rsid w:val="00CE0DE0"/>
    <w:rsid w:val="00CE67DE"/>
    <w:rsid w:val="00CF0A39"/>
    <w:rsid w:val="00CF1584"/>
    <w:rsid w:val="00CF42C1"/>
    <w:rsid w:val="00CF5496"/>
    <w:rsid w:val="00D10439"/>
    <w:rsid w:val="00D109AA"/>
    <w:rsid w:val="00D174B1"/>
    <w:rsid w:val="00D243D4"/>
    <w:rsid w:val="00D248DC"/>
    <w:rsid w:val="00D2497A"/>
    <w:rsid w:val="00D26F48"/>
    <w:rsid w:val="00D27543"/>
    <w:rsid w:val="00D31C97"/>
    <w:rsid w:val="00D328F3"/>
    <w:rsid w:val="00D33D75"/>
    <w:rsid w:val="00D36221"/>
    <w:rsid w:val="00D36597"/>
    <w:rsid w:val="00D36B5C"/>
    <w:rsid w:val="00D4036C"/>
    <w:rsid w:val="00D412A1"/>
    <w:rsid w:val="00D445EB"/>
    <w:rsid w:val="00D4482A"/>
    <w:rsid w:val="00D46ADD"/>
    <w:rsid w:val="00D55CB5"/>
    <w:rsid w:val="00D62649"/>
    <w:rsid w:val="00D64092"/>
    <w:rsid w:val="00D65E1F"/>
    <w:rsid w:val="00D677A7"/>
    <w:rsid w:val="00D7150C"/>
    <w:rsid w:val="00D72D6E"/>
    <w:rsid w:val="00D76A22"/>
    <w:rsid w:val="00D823D7"/>
    <w:rsid w:val="00D8548D"/>
    <w:rsid w:val="00D85D1E"/>
    <w:rsid w:val="00D86DD4"/>
    <w:rsid w:val="00D87E22"/>
    <w:rsid w:val="00D87F0A"/>
    <w:rsid w:val="00D9384A"/>
    <w:rsid w:val="00DA0E87"/>
    <w:rsid w:val="00DA160B"/>
    <w:rsid w:val="00DA184C"/>
    <w:rsid w:val="00DA4008"/>
    <w:rsid w:val="00DA5BAB"/>
    <w:rsid w:val="00DB1665"/>
    <w:rsid w:val="00DB1699"/>
    <w:rsid w:val="00DB36F8"/>
    <w:rsid w:val="00DB4247"/>
    <w:rsid w:val="00DB4B16"/>
    <w:rsid w:val="00DB5C7A"/>
    <w:rsid w:val="00DC329E"/>
    <w:rsid w:val="00DC3E84"/>
    <w:rsid w:val="00DC481D"/>
    <w:rsid w:val="00DC4C3E"/>
    <w:rsid w:val="00DC4F01"/>
    <w:rsid w:val="00DC7781"/>
    <w:rsid w:val="00DD0E2C"/>
    <w:rsid w:val="00DD2927"/>
    <w:rsid w:val="00DD5B51"/>
    <w:rsid w:val="00DD6B7F"/>
    <w:rsid w:val="00DD7322"/>
    <w:rsid w:val="00DE2D6E"/>
    <w:rsid w:val="00DE4871"/>
    <w:rsid w:val="00DE7500"/>
    <w:rsid w:val="00DF2B3E"/>
    <w:rsid w:val="00DF5DC1"/>
    <w:rsid w:val="00E07EB5"/>
    <w:rsid w:val="00E112F7"/>
    <w:rsid w:val="00E11ED8"/>
    <w:rsid w:val="00E12AF2"/>
    <w:rsid w:val="00E15FFC"/>
    <w:rsid w:val="00E244E2"/>
    <w:rsid w:val="00E24A42"/>
    <w:rsid w:val="00E30332"/>
    <w:rsid w:val="00E372E7"/>
    <w:rsid w:val="00E40EBF"/>
    <w:rsid w:val="00E40F8A"/>
    <w:rsid w:val="00E41473"/>
    <w:rsid w:val="00E53611"/>
    <w:rsid w:val="00E55467"/>
    <w:rsid w:val="00E61D57"/>
    <w:rsid w:val="00E63304"/>
    <w:rsid w:val="00E63436"/>
    <w:rsid w:val="00E64DFB"/>
    <w:rsid w:val="00E66540"/>
    <w:rsid w:val="00E67BB3"/>
    <w:rsid w:val="00E7023B"/>
    <w:rsid w:val="00E73415"/>
    <w:rsid w:val="00E73E4D"/>
    <w:rsid w:val="00E74443"/>
    <w:rsid w:val="00E74AC9"/>
    <w:rsid w:val="00E779E5"/>
    <w:rsid w:val="00E80CA2"/>
    <w:rsid w:val="00E85570"/>
    <w:rsid w:val="00E87F5D"/>
    <w:rsid w:val="00E9137D"/>
    <w:rsid w:val="00E9399F"/>
    <w:rsid w:val="00E93E12"/>
    <w:rsid w:val="00E94C2F"/>
    <w:rsid w:val="00EA0530"/>
    <w:rsid w:val="00EA1DAD"/>
    <w:rsid w:val="00EA2F70"/>
    <w:rsid w:val="00EA5C78"/>
    <w:rsid w:val="00EA5CC9"/>
    <w:rsid w:val="00EA714D"/>
    <w:rsid w:val="00EB0656"/>
    <w:rsid w:val="00EB66A7"/>
    <w:rsid w:val="00EB66FA"/>
    <w:rsid w:val="00EB6DB5"/>
    <w:rsid w:val="00EB6F3F"/>
    <w:rsid w:val="00EB6F97"/>
    <w:rsid w:val="00EB72E9"/>
    <w:rsid w:val="00EC1AB1"/>
    <w:rsid w:val="00EC2BBE"/>
    <w:rsid w:val="00EC3755"/>
    <w:rsid w:val="00EC7FAD"/>
    <w:rsid w:val="00ED023F"/>
    <w:rsid w:val="00ED043F"/>
    <w:rsid w:val="00ED1488"/>
    <w:rsid w:val="00ED26B9"/>
    <w:rsid w:val="00ED63B6"/>
    <w:rsid w:val="00EF169D"/>
    <w:rsid w:val="00EF18FE"/>
    <w:rsid w:val="00EF425B"/>
    <w:rsid w:val="00F06235"/>
    <w:rsid w:val="00F0640F"/>
    <w:rsid w:val="00F13CC3"/>
    <w:rsid w:val="00F168F4"/>
    <w:rsid w:val="00F2515B"/>
    <w:rsid w:val="00F26B0B"/>
    <w:rsid w:val="00F26C24"/>
    <w:rsid w:val="00F26F59"/>
    <w:rsid w:val="00F27ED5"/>
    <w:rsid w:val="00F33DA1"/>
    <w:rsid w:val="00F35B4D"/>
    <w:rsid w:val="00F364B8"/>
    <w:rsid w:val="00F42A69"/>
    <w:rsid w:val="00F43C3C"/>
    <w:rsid w:val="00F43FCE"/>
    <w:rsid w:val="00F55FDC"/>
    <w:rsid w:val="00F5679F"/>
    <w:rsid w:val="00F56BAC"/>
    <w:rsid w:val="00F60CE0"/>
    <w:rsid w:val="00F621B8"/>
    <w:rsid w:val="00F658E9"/>
    <w:rsid w:val="00F661FD"/>
    <w:rsid w:val="00F67290"/>
    <w:rsid w:val="00F71DF6"/>
    <w:rsid w:val="00F72C09"/>
    <w:rsid w:val="00F76707"/>
    <w:rsid w:val="00F767B3"/>
    <w:rsid w:val="00F776BE"/>
    <w:rsid w:val="00F808F8"/>
    <w:rsid w:val="00F85F8D"/>
    <w:rsid w:val="00F862BF"/>
    <w:rsid w:val="00F9126B"/>
    <w:rsid w:val="00F96084"/>
    <w:rsid w:val="00FA2E6F"/>
    <w:rsid w:val="00FA616A"/>
    <w:rsid w:val="00FB20A5"/>
    <w:rsid w:val="00FB5D28"/>
    <w:rsid w:val="00FB778A"/>
    <w:rsid w:val="00FC095C"/>
    <w:rsid w:val="00FC245C"/>
    <w:rsid w:val="00FC5116"/>
    <w:rsid w:val="00FC658C"/>
    <w:rsid w:val="00FD4AC2"/>
    <w:rsid w:val="00FE16F5"/>
    <w:rsid w:val="00FE38A4"/>
    <w:rsid w:val="00FE3B86"/>
    <w:rsid w:val="00FF2A29"/>
    <w:rsid w:val="00FF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2F7248"/>
  <w15:docId w15:val="{322C9066-0667-4A43-AEA5-43BDE96D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Calibri" w:hAnsi="Times New Roman" w:cs="Times New Roman" w:hint="default"/>
      <w:b w:val="0"/>
      <w:bCs w:val="0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ascii="Arial" w:hAnsi="Arial" w:cs="Arial" w:hint="default"/>
      <w:sz w:val="24"/>
      <w:szCs w:val="24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6z4">
    <w:name w:val="WW8Num16z4"/>
    <w:rPr>
      <w:rFonts w:ascii="Courier New" w:hAnsi="Courier New" w:cs="Courier New" w:hint="default"/>
    </w:rPr>
  </w:style>
  <w:style w:type="character" w:customStyle="1" w:styleId="WW8Num17z0">
    <w:name w:val="WW8Num17z0"/>
    <w:rPr>
      <w:rFonts w:ascii="Times New Roman" w:eastAsia="Calibri" w:hAnsi="Times New Roman" w:cs="Times New Roman" w:hint="default"/>
      <w:b w:val="0"/>
      <w:bCs w:val="0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58C0"/>
      <w:u w:val="single"/>
    </w:rPr>
  </w:style>
  <w:style w:type="character" w:customStyle="1" w:styleId="a4">
    <w:name w:val="Верхний колонтитул Знак"/>
    <w:uiPriority w:val="99"/>
    <w:rPr>
      <w:sz w:val="22"/>
      <w:szCs w:val="22"/>
    </w:rPr>
  </w:style>
  <w:style w:type="character" w:customStyle="1" w:styleId="a5">
    <w:name w:val="Нижний колонтитул Знак"/>
    <w:rPr>
      <w:sz w:val="22"/>
      <w:szCs w:val="22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styleId="a7">
    <w:name w:val="page number"/>
    <w:basedOn w:val="10"/>
  </w:style>
  <w:style w:type="character" w:customStyle="1" w:styleId="11">
    <w:name w:val="Заголовок 1 Знак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2">
    <w:name w:val="Заголовок1"/>
    <w:basedOn w:val="a"/>
    <w:next w:val="a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Ari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styleId="aa">
    <w:name w:val="List Paragraph"/>
    <w:basedOn w:val="a"/>
    <w:qFormat/>
    <w:pPr>
      <w:ind w:left="720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15">
    <w:name w:val="Обычный1"/>
    <w:pPr>
      <w:suppressAutoHyphens/>
      <w:spacing w:before="120" w:line="312" w:lineRule="auto"/>
      <w:ind w:firstLine="720"/>
    </w:pPr>
    <w:rPr>
      <w:sz w:val="26"/>
      <w:lang w:eastAsia="ar-SA"/>
    </w:rPr>
  </w:style>
  <w:style w:type="paragraph" w:styleId="ad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e">
    <w:name w:val="No Spacing"/>
    <w:qFormat/>
    <w:pPr>
      <w:suppressAutoHyphens/>
    </w:pPr>
    <w:rPr>
      <w:lang w:eastAsia="ar-SA"/>
    </w:rPr>
  </w:style>
  <w:style w:type="paragraph" w:styleId="af">
    <w:name w:val="Normal (Web)"/>
    <w:basedOn w:val="a"/>
    <w:pPr>
      <w:spacing w:before="280" w:after="280"/>
    </w:pPr>
  </w:style>
  <w:style w:type="paragraph" w:customStyle="1" w:styleId="fz14">
    <w:name w:val="fz14"/>
    <w:basedOn w:val="a"/>
    <w:pPr>
      <w:spacing w:before="280" w:after="280"/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9B31A-91E5-45AB-BCA8-371A742F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ГУЭИ АК</Company>
  <LinksUpToDate>false</LinksUpToDate>
  <CharactersWithSpaces>10154</CharactersWithSpaces>
  <SharedDoc>false</SharedDoc>
  <HLinks>
    <vt:vector size="24" baseType="variant">
      <vt:variant>
        <vt:i4>1835109</vt:i4>
      </vt:variant>
      <vt:variant>
        <vt:i4>9</vt:i4>
      </vt:variant>
      <vt:variant>
        <vt:i4>0</vt:i4>
      </vt:variant>
      <vt:variant>
        <vt:i4>5</vt:i4>
      </vt:variant>
      <vt:variant>
        <vt:lpwstr>http://www.ffprom22.ru/files/uni_documents/admregl.izmen.20.06.11.doc</vt:lpwstr>
      </vt:variant>
      <vt:variant>
        <vt:lpwstr/>
      </vt:variant>
      <vt:variant>
        <vt:i4>3276849</vt:i4>
      </vt:variant>
      <vt:variant>
        <vt:i4>6</vt:i4>
      </vt:variant>
      <vt:variant>
        <vt:i4>0</vt:i4>
      </vt:variant>
      <vt:variant>
        <vt:i4>5</vt:i4>
      </vt:variant>
      <vt:variant>
        <vt:lpwstr>http://www.econom22.alt/upload/iblock/f45/cmrbtkb%20%20lrnrh%20dh%20437%20qvbqm.doc</vt:lpwstr>
      </vt:variant>
      <vt:variant>
        <vt:lpwstr/>
      </vt:variant>
      <vt:variant>
        <vt:i4>1835109</vt:i4>
      </vt:variant>
      <vt:variant>
        <vt:i4>3</vt:i4>
      </vt:variant>
      <vt:variant>
        <vt:i4>0</vt:i4>
      </vt:variant>
      <vt:variant>
        <vt:i4>5</vt:i4>
      </vt:variant>
      <vt:variant>
        <vt:lpwstr>http://www.ffprom22.ru/files/uni_documents/admregl.izmen.20.06.11.doc</vt:lpwstr>
      </vt:variant>
      <vt:variant>
        <vt:lpwstr/>
      </vt:variant>
      <vt:variant>
        <vt:i4>7798883</vt:i4>
      </vt:variant>
      <vt:variant>
        <vt:i4>0</vt:i4>
      </vt:variant>
      <vt:variant>
        <vt:i4>0</vt:i4>
      </vt:variant>
      <vt:variant>
        <vt:i4>5</vt:i4>
      </vt:variant>
      <vt:variant>
        <vt:lpwstr>http://www.econom22.alt/investment/for_investor/spravka/post_43.pdf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Бердюгина</dc:creator>
  <cp:lastModifiedBy>Пользователь Windows</cp:lastModifiedBy>
  <cp:revision>3</cp:revision>
  <cp:lastPrinted>2020-07-31T02:30:00Z</cp:lastPrinted>
  <dcterms:created xsi:type="dcterms:W3CDTF">2021-09-22T04:17:00Z</dcterms:created>
  <dcterms:modified xsi:type="dcterms:W3CDTF">2021-09-22T04:22:00Z</dcterms:modified>
</cp:coreProperties>
</file>