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49" w:rsidRDefault="00694D25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-65405</wp:posOffset>
            </wp:positionV>
            <wp:extent cx="755650" cy="71945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821" w:rsidRDefault="00F22821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C73749" w:rsidRDefault="00C7374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Default="00327CC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Pr="002B5207" w:rsidRDefault="00327CC9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АДМИНИСТРАЦИЯ  ЗАРИНСКОГО  РАЙОНА</w:t>
      </w:r>
    </w:p>
    <w:p w:rsidR="007B6E68" w:rsidRPr="002B5207" w:rsidRDefault="00327CC9" w:rsidP="00327CC9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АЛТАЙСКОГО  КРАЯ</w:t>
      </w:r>
    </w:p>
    <w:p w:rsidR="00327CC9" w:rsidRPr="002B5207" w:rsidRDefault="00327CC9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П О С Т А Н О В Л Е Н И Е</w:t>
      </w:r>
    </w:p>
    <w:p w:rsidR="00327CC9" w:rsidRPr="002B5207" w:rsidRDefault="00327CC9" w:rsidP="00327C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CC9" w:rsidRPr="003339DB" w:rsidRDefault="00DA20ED" w:rsidP="00317282">
      <w:pPr>
        <w:jc w:val="both"/>
        <w:rPr>
          <w:rFonts w:ascii="Times New Roman" w:hAnsi="Times New Roman" w:cs="Times New Roman"/>
          <w:sz w:val="26"/>
          <w:szCs w:val="26"/>
        </w:rPr>
      </w:pPr>
      <w:r w:rsidRPr="000D4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20</w:t>
      </w:r>
      <w:r w:rsidR="00D430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01</w:t>
      </w:r>
      <w:r w:rsidR="00D43063">
        <w:rPr>
          <w:rFonts w:ascii="Times New Roman" w:hAnsi="Times New Roman" w:cs="Times New Roman"/>
          <w:sz w:val="26"/>
          <w:szCs w:val="26"/>
        </w:rPr>
        <w:t>.</w:t>
      </w:r>
      <w:r w:rsidR="00317282">
        <w:rPr>
          <w:rFonts w:ascii="Times New Roman" w:hAnsi="Times New Roman" w:cs="Times New Roman"/>
          <w:sz w:val="26"/>
          <w:szCs w:val="26"/>
        </w:rPr>
        <w:t>2023</w:t>
      </w:r>
      <w:r w:rsidR="003339D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 w:rsidR="00327CC9" w:rsidRPr="003339D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45</w:t>
      </w:r>
      <w:r w:rsidR="00327CC9" w:rsidRPr="003339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CC9" w:rsidRPr="002B5207" w:rsidRDefault="00327CC9" w:rsidP="00327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>г. Заринск</w:t>
      </w:r>
    </w:p>
    <w:p w:rsidR="007B6E68" w:rsidRPr="002B5207" w:rsidRDefault="007B6E68" w:rsidP="00327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6E68" w:rsidRDefault="007B6E68" w:rsidP="00327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0BF1" w:rsidRDefault="002F4D1E" w:rsidP="00020A15">
      <w:pPr>
        <w:pStyle w:val="ConsPlusNormal"/>
        <w:tabs>
          <w:tab w:val="left" w:pos="2552"/>
        </w:tabs>
        <w:ind w:right="5096"/>
        <w:jc w:val="both"/>
        <w:rPr>
          <w:sz w:val="26"/>
          <w:szCs w:val="26"/>
        </w:rPr>
      </w:pPr>
      <w:r w:rsidRPr="002F4D1E">
        <w:rPr>
          <w:sz w:val="26"/>
          <w:szCs w:val="26"/>
        </w:rPr>
        <w:t>О</w:t>
      </w:r>
      <w:r w:rsidR="00020A15">
        <w:rPr>
          <w:sz w:val="26"/>
          <w:szCs w:val="26"/>
        </w:rPr>
        <w:t>б утверждении Порядка осуществления полномочий главных администраторов (администраторов) доходов бюджета муниципального образования Заринский район Алтайского края</w:t>
      </w:r>
    </w:p>
    <w:p w:rsidR="000D0BF1" w:rsidRPr="002B5207" w:rsidRDefault="002F4D1E" w:rsidP="000D0BF1">
      <w:pPr>
        <w:pStyle w:val="ConsPlusNormal"/>
        <w:tabs>
          <w:tab w:val="left" w:pos="2552"/>
        </w:tabs>
        <w:ind w:right="5662"/>
        <w:jc w:val="both"/>
        <w:rPr>
          <w:sz w:val="26"/>
          <w:szCs w:val="26"/>
        </w:rPr>
      </w:pPr>
      <w:r w:rsidRPr="002F4D1E">
        <w:rPr>
          <w:sz w:val="26"/>
          <w:szCs w:val="26"/>
        </w:rPr>
        <w:t xml:space="preserve"> </w:t>
      </w:r>
    </w:p>
    <w:p w:rsidR="002F4D1E" w:rsidRDefault="002F4D1E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4D1E">
        <w:rPr>
          <w:rFonts w:ascii="Times New Roman" w:hAnsi="Times New Roman" w:cs="Times New Roman"/>
          <w:sz w:val="26"/>
          <w:szCs w:val="26"/>
        </w:rPr>
        <w:t>В соответствии с п.</w:t>
      </w:r>
      <w:r w:rsidR="00020A15">
        <w:rPr>
          <w:rFonts w:ascii="Times New Roman" w:hAnsi="Times New Roman" w:cs="Times New Roman"/>
          <w:sz w:val="26"/>
          <w:szCs w:val="26"/>
        </w:rPr>
        <w:t>4 статьи 160.1 Бюджетного кодекса Российской Федерации и с целью приведения нормативной правовой базы в сфере бюджетных правоотношений в соответствии с действующим бюджетным законодательством Российской Федерации</w:t>
      </w:r>
      <w:r w:rsidRPr="002F4D1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Администрация района</w:t>
      </w:r>
    </w:p>
    <w:p w:rsidR="006202B7" w:rsidRDefault="006202B7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202B7" w:rsidRDefault="006202B7" w:rsidP="002F4D1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ПОСТАНОВЛЯЕТ:</w:t>
      </w:r>
    </w:p>
    <w:p w:rsidR="002F4D1E" w:rsidRDefault="002F4D1E" w:rsidP="002F4D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202B7" w:rsidRPr="006202B7" w:rsidRDefault="006202B7" w:rsidP="00020A15">
      <w:pPr>
        <w:pStyle w:val="ConsPlusNormal"/>
        <w:jc w:val="both"/>
        <w:rPr>
          <w:sz w:val="26"/>
          <w:szCs w:val="26"/>
        </w:rPr>
      </w:pPr>
      <w:r w:rsidRPr="006202B7">
        <w:rPr>
          <w:sz w:val="26"/>
          <w:szCs w:val="26"/>
        </w:rPr>
        <w:t xml:space="preserve">       1.</w:t>
      </w:r>
      <w:r w:rsidR="00F22821">
        <w:rPr>
          <w:sz w:val="26"/>
          <w:szCs w:val="26"/>
        </w:rPr>
        <w:t xml:space="preserve"> </w:t>
      </w:r>
      <w:r w:rsidRPr="006202B7">
        <w:rPr>
          <w:sz w:val="26"/>
          <w:szCs w:val="26"/>
        </w:rPr>
        <w:t xml:space="preserve"> </w:t>
      </w:r>
      <w:r w:rsidR="00020A15">
        <w:rPr>
          <w:sz w:val="26"/>
          <w:szCs w:val="26"/>
        </w:rPr>
        <w:t>Утвердить прилагаемый Порядок осуществления полномочий главных администраторов (</w:t>
      </w:r>
      <w:r w:rsidR="00580BA9">
        <w:rPr>
          <w:sz w:val="26"/>
          <w:szCs w:val="26"/>
        </w:rPr>
        <w:t>администраторов) доходов бюджета муниципального образования Заринский район Алтайского края.</w:t>
      </w:r>
    </w:p>
    <w:p w:rsidR="006202B7" w:rsidRDefault="006202B7" w:rsidP="006202B7">
      <w:pPr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202B7">
        <w:rPr>
          <w:rFonts w:ascii="Times New Roman" w:hAnsi="Times New Roman" w:cs="Times New Roman"/>
          <w:sz w:val="26"/>
          <w:szCs w:val="26"/>
        </w:rPr>
        <w:t xml:space="preserve">       </w:t>
      </w:r>
      <w:r w:rsidR="000D0BF1">
        <w:rPr>
          <w:rFonts w:ascii="Times New Roman" w:hAnsi="Times New Roman" w:cs="Times New Roman"/>
          <w:sz w:val="26"/>
          <w:szCs w:val="26"/>
        </w:rPr>
        <w:t>2.</w:t>
      </w:r>
      <w:r w:rsidRPr="006202B7">
        <w:rPr>
          <w:rFonts w:ascii="Times New Roman" w:hAnsi="Times New Roman" w:cs="Times New Roman"/>
          <w:sz w:val="26"/>
          <w:szCs w:val="26"/>
        </w:rPr>
        <w:t xml:space="preserve">  </w:t>
      </w:r>
      <w:r w:rsidR="000D0BF1">
        <w:rPr>
          <w:rFonts w:ascii="Times New Roman" w:hAnsi="Times New Roman" w:cs="Times New Roman"/>
          <w:sz w:val="26"/>
          <w:szCs w:val="26"/>
        </w:rPr>
        <w:t>Распространить действие настоящего постановления на правоотношения, возникшие с 01.0</w:t>
      </w:r>
      <w:r w:rsidR="006F1C3A">
        <w:rPr>
          <w:rFonts w:ascii="Times New Roman" w:hAnsi="Times New Roman" w:cs="Times New Roman"/>
          <w:sz w:val="26"/>
          <w:szCs w:val="26"/>
        </w:rPr>
        <w:t>1</w:t>
      </w:r>
      <w:r w:rsidR="000D0BF1">
        <w:rPr>
          <w:rFonts w:ascii="Times New Roman" w:hAnsi="Times New Roman" w:cs="Times New Roman"/>
          <w:sz w:val="26"/>
          <w:szCs w:val="26"/>
        </w:rPr>
        <w:t>.202</w:t>
      </w:r>
      <w:r w:rsidR="006F1C3A">
        <w:rPr>
          <w:rFonts w:ascii="Times New Roman" w:hAnsi="Times New Roman" w:cs="Times New Roman"/>
          <w:sz w:val="26"/>
          <w:szCs w:val="26"/>
        </w:rPr>
        <w:t>3</w:t>
      </w:r>
      <w:r w:rsidR="000D0BF1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F22821" w:rsidRPr="006202B7" w:rsidRDefault="000D0BF1" w:rsidP="006202B7">
      <w:pPr>
        <w:tabs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3.</w:t>
      </w:r>
      <w:r w:rsidRPr="00F22821">
        <w:rPr>
          <w:rFonts w:ascii="Times New Roman" w:hAnsi="Times New Roman" w:cs="Times New Roman"/>
          <w:sz w:val="26"/>
          <w:szCs w:val="26"/>
        </w:rPr>
        <w:t>Настоящее постановление подлежит  обнародованию  на официальном сайте Администрации Заринского района</w:t>
      </w:r>
      <w:r w:rsidR="00F22821">
        <w:rPr>
          <w:rFonts w:ascii="Times New Roman" w:hAnsi="Times New Roman" w:cs="Times New Roman"/>
          <w:sz w:val="26"/>
          <w:szCs w:val="26"/>
        </w:rPr>
        <w:t xml:space="preserve"> </w:t>
      </w:r>
      <w:r w:rsidR="006F1C3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  <w:r w:rsidR="00F2282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B6E68" w:rsidRPr="002B5207" w:rsidRDefault="000D0BF1" w:rsidP="000D0BF1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2B7" w:rsidRPr="006202B7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</w:t>
      </w:r>
      <w:r w:rsidR="006F1C3A">
        <w:rPr>
          <w:rFonts w:ascii="Times New Roman" w:hAnsi="Times New Roman" w:cs="Times New Roman"/>
          <w:sz w:val="26"/>
          <w:szCs w:val="26"/>
        </w:rPr>
        <w:t xml:space="preserve"> возложить на председателя комитета по финансам, налоговой и кредитной политике Стерлядева Ю.И.</w:t>
      </w:r>
      <w:r w:rsidR="006202B7" w:rsidRPr="006202B7">
        <w:rPr>
          <w:rFonts w:ascii="Times New Roman" w:hAnsi="Times New Roman" w:cs="Times New Roman"/>
          <w:sz w:val="26"/>
          <w:szCs w:val="26"/>
        </w:rPr>
        <w:t>.</w:t>
      </w:r>
    </w:p>
    <w:p w:rsidR="007B6E68" w:rsidRPr="002B5207" w:rsidRDefault="007B6E68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E68" w:rsidRPr="002B5207" w:rsidRDefault="00186657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186657" w:rsidRPr="00D81241" w:rsidRDefault="00C66759" w:rsidP="00C6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В.К.Тимирязев</w:t>
      </w:r>
      <w:r w:rsidR="00D812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8B6358" w:rsidRPr="00B44F1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812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Default="000D499B" w:rsidP="00F22821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D499B" w:rsidRPr="000D499B" w:rsidRDefault="000D499B" w:rsidP="000D499B">
      <w:pPr>
        <w:widowControl/>
        <w:ind w:left="5954" w:hanging="5104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 xml:space="preserve">Приложение </w:t>
      </w:r>
    </w:p>
    <w:p w:rsidR="000D499B" w:rsidRPr="000D499B" w:rsidRDefault="000D499B" w:rsidP="000D499B">
      <w:pPr>
        <w:widowControl/>
        <w:ind w:left="5954" w:hanging="5104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к постановлению</w:t>
      </w:r>
    </w:p>
    <w:p w:rsidR="000D499B" w:rsidRPr="000D499B" w:rsidRDefault="000D499B" w:rsidP="000D499B">
      <w:pPr>
        <w:widowControl/>
        <w:ind w:left="5954" w:hanging="5104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Администрации Заринского</w:t>
      </w:r>
    </w:p>
    <w:p w:rsidR="000D499B" w:rsidRPr="000D499B" w:rsidRDefault="000D499B" w:rsidP="000D499B">
      <w:pPr>
        <w:widowControl/>
        <w:ind w:left="5954" w:hanging="5104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района Алтайского края</w:t>
      </w:r>
    </w:p>
    <w:p w:rsidR="000D499B" w:rsidRPr="000D499B" w:rsidRDefault="000D499B" w:rsidP="000D499B">
      <w:pPr>
        <w:widowControl/>
        <w:ind w:left="5954" w:hanging="5104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                   от__________2023  №______  </w:t>
      </w:r>
    </w:p>
    <w:p w:rsidR="000D499B" w:rsidRPr="000D499B" w:rsidRDefault="000D499B" w:rsidP="000D499B">
      <w:pPr>
        <w:widowControl/>
        <w:spacing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ПОРЯДОК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осуществления полномочий главных администраторов (администраторов) доходов                                          бюджета муниципального образования Заринский район Алтайского края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Общие положения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Настоящий Порядок устанавливает бюджетные процедуры, выполняемые  органами местного самоуправления Заринского района,  структурными подразделениями Администрации Заринского района, наделенными правами юридического лица, бюджетных полномочий главных администраторов (администраторов) доходов (далее - главные администраторы, администраторы доходов) бюджета муниципального образования Заринский район Алтайского края (далее - районный бюджет).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Настоящий Порядок регулирует вопросы, связанные с формированием прогноза доходной части районного бюджета,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взаимодействием с комитетом по финансам, налоговой и кредитной политике Администрации Заринского района  (далее – комитет по финансам) как органом, осуществляющим формирование доходной части проекта районного бюджета и организацию исполнения районного бюджета, и Управлением Федерального казначейства по Алтайскому краю, осуществляющим учет и распределение доходов, поступивших в бюджетную систему Российской Федерации.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1.3.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Закрепление за органами местного самоуправления Заринского района, структурными подразделениями Администрации Заринского района бюджетных полномочий главного администратора (администратора) доходов районного бюджета производится с учетом выполняемых ими функций.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Перечень главных администраторов доходов районного бюджета формируется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медицинского страхования, местного бюджета» и утверждается нормативным правовым актом Администрации Заринского района.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Бюджетные полномочия главного администратора (администратора) доходов районного бюджета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Главный администратор доходов районного бюджета осуществляет следующие бюджетные полномочия: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формирует и утверждает перечень подведомственных ему администраторов доходов районного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представляет комитету по финансам в установленные сроки сведения и расчеты по администрируемым им платежам с обоснованиями, необходимыми для составления среднесрочного финансового плана и (или) проекта районного бюджета на очередной финансовый год и на плановый период;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 представляет комитету по финансам сведения о планируемых поступлениях по администрируемым доходам, в том числе по безвозмездным поступлениям, с помесячной разбивкой для составления и ведения кассового плана в сроки, предусмотренные приказом комитета по финансам о порядке составления и ведения кассового плана исполнения районного бюджета;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мониторинг поступлений администрируемых доходов в текущем финансовом году, представляет в комитет по финансам обоснованные предложения по внесению изменений в доходную часть районного бюджета;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принимает от администраторов доходов сведения и бюджетную отчетность, необходимые для осуществления полномочий главного администратора;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формирует и представляет бюджетную отчетность комитету по финансам в установленные сроки в порядке, утвержденном Министерством финансов Российской Федерации;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представляет комитету по финансам аналитические материалы по исполнению районного бюджета в части администрируемых доходов, отчетность главного администратора доходов по формам и в сроки, установленными приказами Министерства финансов Российской Федерации, а также информацию по запросам Министерства финансов Алтайского края и комитета по финансам;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представляет комитету по финансам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районного бюджета в порядке, установленном постановлением Администрации Заринского района от 17.10.2016 № 781«Об утверждении Порядка формирования и ведения реестра источников доходов бюджета муниципального образования Заринский район Алтайского края»;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 574, разрабатывает (актуализирует) методику прогнозирования по кодам бюджетной классификации доходов, в отношении которых он осуществляет полномочия главного администратора доходов, и утверждает ее нормативным правовым актом, согласованным с комитетом по финансам;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принимает решение о признании безнадежной к взысканию задолженности по платежам в районный бюджет;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случае отсутствия подведомственных ему администраторов доходов исполняет их полномочия;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иные бюджетные полномочия, установленные Бюджетным кодексом Российской Федерации.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Администратор доходов районного бюджета обладает следующими бюджетными полномочиями: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начисление, учет и контроль за правильностью исчисления, полнотой и своевременностью осуществления платежей в районный бюджет, пеней и штрафов по ним;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взыскание задолженности по платежам в районный бюджет, пеней и штрафов;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3.3 настоящего Порядка, и направляет их Управлению Федерального казначейства по Алтайскому краю;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принимает решение о возврате излишне уплаченных (взысканных) платежей в районный бюджет,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Алтайскому краю в порядке, установленном Министерством финансов Российской Федерации;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районный бюджет;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Бюджетные полномочия администратора доходов районного бюджета осуществляются в порядке, установленном главным администратором доходов, в ведении которых он находится.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2.4.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Главные администраторы (администраторы) доходов районного бюджета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 с изменениями и дополнениями.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Начисление, учет, взыскание доходов и иных платежей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районного бюджета,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 с изменениями и дополнениями.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Доходы и иные платежи, являющиеся источниками формирования доходной части районного бюджета, зачисляются на счет 40101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Алтайскому краю.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Учет начисленных и поступивших сумм доходов и иных платежей в районный бюджет ведется главными администраторами (администраторами)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3.4.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Основанием для отражения операций поступления платежей в районный бюджет являются получаемые от Управления Федерального казначейства по Алтайскому краю по каналу связи СУФД документы: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выписка из лицевого счета администратора доходов бюджета (код формы 0531761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17.10.2016. № 21н);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приложение к выписке из лицевого счета администратора доходов бюджета (код формы 0531779 Порядка открытия и ведения лицевых счетов Федеральным казначейством и его территориальными отделениями, утвержденного приказом Федерального казначейства Российской Федерации от 17.10.2016 № 21н);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отчет о состоянии лицевого счета администратора доходов бюджета (код формы 0531787 к Порядку открытия и ведения лицевых счетов Федеральным казначейством и его территориальными отделениями, утвержденному приказом Федерального казначейства Российской Федерации от 17.10.2016 № 21н;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сводный реестр поступлений и выбытий формируется за текущий операционный день на основании данных распоряжений, выписки по счету органа Федерального казначейства, а также информации из Реестров перечисленных поступлений (код формы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утвержденному приказом Министерства финансов Российской Федерации от 13.04.2020 № 66н).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случае поступления доходов, отраженных Управлением Федерального казначейства по Алтайскому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(код формы 0531809) через систему СУФД.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3.4.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случае нарушения плательщиком установленных законодательством и условиями договора сроков перечисления (уплаты) денежных средств в районный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4.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Возврат излишне и (или) ошибочно уплаченных (взысканных) сумм платежей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4.1.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от 13.04.2020 № 66н и приказом Федерального казначейства России от 14.05.2020 № 21н на основании Заявки на возврат (код формы 0531803).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4.2.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Возврат излишне и (или) ошибочно уплаченных (взысканных) сумм неналоговых доходов и иных платежей из районного бюджета осуществляется главным администратором доходов.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4.3.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- юридического лица, фамилия, имя, отчество, и паспортные данные плательщика -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подлинники платежных документов (квитанций) или их копии, подтверждающих факт оплаты.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Главный администратор после проверки и подтверждения администратором факта поступления в бюджет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Алтайскому краю в течение 10 рабочих дней, следующих за днем регистрации им заявления на возврат.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 случае принятия решения об отказе в возврате излишне и (или) ошибочно уплаченных (взысканных) сумм главный (администратор) администратор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решении,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5.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Составление и представление бюджетной отчетности главным администратором (администратором) доходов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5.1.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Главный администратор формирует бюджетную отчетность по операциям администрирования поступлений в районный бюджет в объеме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 изменениями и дополнениями.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5.2.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Главный администратор (администратор) представляет бюджетную отчетность по операциям, связанным с администрированием поступлений в районный бюджет, комитету по финансам в сроки, устанавливаемые комитетом по финансам.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6.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Разработка прогнозов администрируемых доходов районного бюджета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и анализ их исполнения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Главный администратор доходов: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представляет комитету по финансам прогноз доходов районного бюджета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Заринского района, регламентирующим порядок формирования проекта районного бюджета на очередной финансовый год и плановый период;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в течение 10 рабочих дней после принятия Советом народных депутатов Заринского района решения о бюджете на очередной финансовый год и на плановый период или внесения изменений в доходную часть бюджета текущего года представляет в комитет по финансам сведения для составления и ведения кассового плана;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ежеквартально формирует и представляет комитету по финансам не позднее 15 числа, следующего за отчетным кварталом, информацию об исполнении бюджетных назначений по администрируемым доходам с пояснительной запиской;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-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представляет по запросам комитета по финансам иную информацию, необходимую для формирования проекта районного бюджета на очередной финансовый год и плановый период, внесения изменений в бюджет текущего года и подготовки отчетов об исполнении бюджета.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7.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Сверка отчетных данных по доходам между главными администраторами доходов и комитетом по финансам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7.1.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Комитет по финансам ежемесячно до 7 числа месяца, следующего за отчетным, направляет главному администратору доходов акт сверки по администрируемым главным администратором доходов по форме согласно приложению к настоящему Порядку.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7.2.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Главный администратор доходов в течение трех рабочих дней осуществляет сверку своих отчетных данных по поступлениям доходов в районный бюджет с данными комитета по финансам.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В случае выявления расхождений главным администратором (администратором) доходов устанавливаются причины расхождений и принимаются меры по их устранению.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7.3.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К подписанному акту сверки главные администраторы доходов прилагают информацию о проведенных за отчетный период уточнениях принадлежности поступлений и возвратах (возмещениях) плательщикам излишне уплаченных сумм. </w:t>
      </w:r>
    </w:p>
    <w:p w:rsidR="000D499B" w:rsidRPr="000D499B" w:rsidRDefault="000D499B" w:rsidP="000D499B">
      <w:pPr>
        <w:widowControl/>
        <w:spacing w:after="160" w:line="259" w:lineRule="auto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ind w:left="425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ind w:left="425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ind w:left="425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ind w:left="4253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lastRenderedPageBreak/>
        <w:t>Приложение к Порядку осуществления полномочий главных администраторов (администраторов) доходов бюджета муниципального образования Заринский район Алтайского края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                                                            АКТ СВЕРКИ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поступлений доходов бюджета муниципального образования Заринский район Алтайского края по состоянию на 01.______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2023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______________________________________________________________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(наименование главного администратора доходов)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(руб. коп.)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074"/>
        <w:gridCol w:w="1840"/>
        <w:gridCol w:w="2010"/>
        <w:gridCol w:w="1427"/>
        <w:gridCol w:w="1677"/>
        <w:gridCol w:w="1537"/>
      </w:tblGrid>
      <w:tr w:rsidR="000D499B" w:rsidRPr="000D499B" w:rsidTr="00A31FBF"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Код БК</w:t>
            </w: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дохода</w:t>
            </w: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По данным отчета администратора поступлений в бюджет</w:t>
            </w: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По данным отчета комитета по финансам</w:t>
            </w: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Расхождения (гр.3- гр.4)</w:t>
            </w: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D499B">
              <w:rPr>
                <w:rFonts w:ascii="Times New Roman" w:hAnsi="Times New Roman"/>
                <w:color w:val="auto"/>
                <w:sz w:val="26"/>
                <w:szCs w:val="26"/>
              </w:rPr>
              <w:t>Причина отклонений</w:t>
            </w:r>
          </w:p>
        </w:tc>
      </w:tr>
      <w:tr w:rsidR="000D499B" w:rsidRPr="000D499B" w:rsidTr="00A31FBF"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0D499B" w:rsidRPr="000D499B" w:rsidTr="00A31FBF"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7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1558" w:type="dxa"/>
          </w:tcPr>
          <w:p w:rsidR="000D499B" w:rsidRPr="000D499B" w:rsidRDefault="000D499B" w:rsidP="000D499B">
            <w:pPr>
              <w:widowControl/>
              <w:spacing w:after="160" w:line="259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&lt;*&gt; В случае выявления расхождений между отчетными данными комитета по финансам и данными главного администратора (администратора) главный администратор доходов устанавливает причины расхождений и принимает меры по их устранению.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Второй экземпляр акта сверки с объяснением причин расхождений направляется в комитет по финансам.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От комитета по финансам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От главного администратора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Должность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>Должность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ПодписьПодпись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Расшифровка подписи </w:t>
      </w: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ab/>
        <w:t xml:space="preserve">Расшифровка подписи 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Дата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 w:rsidRPr="000D499B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МП</w:t>
      </w:r>
    </w:p>
    <w:p w:rsidR="000D499B" w:rsidRPr="000D499B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0D499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Дата</w:t>
      </w:r>
    </w:p>
    <w:p w:rsidR="0050520E" w:rsidRPr="002B5207" w:rsidRDefault="000D499B" w:rsidP="000D499B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0D499B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МП</w:t>
      </w:r>
      <w:r w:rsidR="00694D25"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272415</wp:posOffset>
                </wp:positionV>
                <wp:extent cx="2197735" cy="17399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Default="0050520E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21.45pt;width:173.05pt;height:1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aE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zBZLmdzjEo4C5ezJHG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" filled="f" stroked="f">
                <v:textbox style="mso-fit-shape-to-text:t" inset="0,0,0,0">
                  <w:txbxContent>
                    <w:p w:rsidR="0050520E" w:rsidRDefault="0050520E">
                      <w:pPr>
                        <w:pStyle w:val="21"/>
                        <w:shd w:val="clear" w:color="auto" w:fill="auto"/>
                        <w:spacing w:before="0" w:after="0" w:line="27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D25"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4973320</wp:posOffset>
                </wp:positionH>
                <wp:positionV relativeFrom="paragraph">
                  <wp:posOffset>469265</wp:posOffset>
                </wp:positionV>
                <wp:extent cx="914400" cy="17272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Pr="00756F9E" w:rsidRDefault="0050520E" w:rsidP="00756F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1.6pt;margin-top:36.95pt;width:1in;height:13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RirQ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" filled="f" stroked="f">
                <v:textbox style="mso-fit-shape-to-text:t" inset="0,0,0,0">
                  <w:txbxContent>
                    <w:p w:rsidR="0050520E" w:rsidRPr="00756F9E" w:rsidRDefault="0050520E" w:rsidP="00756F9E"/>
                  </w:txbxContent>
                </v:textbox>
                <w10:wrap anchorx="margin"/>
              </v:shape>
            </w:pict>
          </mc:Fallback>
        </mc:AlternateContent>
      </w:r>
    </w:p>
    <w:sectPr w:rsidR="0050520E" w:rsidRPr="002B5207" w:rsidSect="00017D9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58" w:rsidRDefault="00A62958" w:rsidP="00B62FEB">
      <w:r>
        <w:separator/>
      </w:r>
    </w:p>
  </w:endnote>
  <w:endnote w:type="continuationSeparator" w:id="0">
    <w:p w:rsidR="00A62958" w:rsidRDefault="00A62958" w:rsidP="00B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58" w:rsidRDefault="00A62958" w:rsidP="00B62FEB">
      <w:r>
        <w:separator/>
      </w:r>
    </w:p>
  </w:footnote>
  <w:footnote w:type="continuationSeparator" w:id="0">
    <w:p w:rsidR="00A62958" w:rsidRDefault="00A62958" w:rsidP="00B6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9"/>
    <w:rsid w:val="00017D93"/>
    <w:rsid w:val="00020A15"/>
    <w:rsid w:val="00024A5B"/>
    <w:rsid w:val="00027A02"/>
    <w:rsid w:val="00033293"/>
    <w:rsid w:val="00084289"/>
    <w:rsid w:val="00095831"/>
    <w:rsid w:val="000A2836"/>
    <w:rsid w:val="000D0BF1"/>
    <w:rsid w:val="000D499B"/>
    <w:rsid w:val="001118F2"/>
    <w:rsid w:val="0018580A"/>
    <w:rsid w:val="001861F2"/>
    <w:rsid w:val="00186657"/>
    <w:rsid w:val="001D739F"/>
    <w:rsid w:val="001E0B38"/>
    <w:rsid w:val="001E1ACF"/>
    <w:rsid w:val="001E1E2D"/>
    <w:rsid w:val="002328A5"/>
    <w:rsid w:val="00234784"/>
    <w:rsid w:val="002A0F8A"/>
    <w:rsid w:val="002B5207"/>
    <w:rsid w:val="002F4D1E"/>
    <w:rsid w:val="00317282"/>
    <w:rsid w:val="00327CC9"/>
    <w:rsid w:val="003339DB"/>
    <w:rsid w:val="00382943"/>
    <w:rsid w:val="003D417D"/>
    <w:rsid w:val="003F66A9"/>
    <w:rsid w:val="00443F58"/>
    <w:rsid w:val="0048325B"/>
    <w:rsid w:val="0048434C"/>
    <w:rsid w:val="004B0E0E"/>
    <w:rsid w:val="004E6A82"/>
    <w:rsid w:val="004F170C"/>
    <w:rsid w:val="0050520E"/>
    <w:rsid w:val="00512DC5"/>
    <w:rsid w:val="005246DF"/>
    <w:rsid w:val="00527DD1"/>
    <w:rsid w:val="00540BA2"/>
    <w:rsid w:val="00561228"/>
    <w:rsid w:val="0056290A"/>
    <w:rsid w:val="005758FE"/>
    <w:rsid w:val="005768DF"/>
    <w:rsid w:val="00580BA9"/>
    <w:rsid w:val="005B718C"/>
    <w:rsid w:val="005D475E"/>
    <w:rsid w:val="005E5526"/>
    <w:rsid w:val="0060046A"/>
    <w:rsid w:val="006202B7"/>
    <w:rsid w:val="00624CF4"/>
    <w:rsid w:val="00641D8E"/>
    <w:rsid w:val="00687107"/>
    <w:rsid w:val="00694D25"/>
    <w:rsid w:val="006F1C3A"/>
    <w:rsid w:val="007006C4"/>
    <w:rsid w:val="00756F9E"/>
    <w:rsid w:val="007B6E68"/>
    <w:rsid w:val="007D17F9"/>
    <w:rsid w:val="00832FE9"/>
    <w:rsid w:val="008621F1"/>
    <w:rsid w:val="00864D19"/>
    <w:rsid w:val="008B2251"/>
    <w:rsid w:val="008B6358"/>
    <w:rsid w:val="0094463D"/>
    <w:rsid w:val="00A01258"/>
    <w:rsid w:val="00A31FBF"/>
    <w:rsid w:val="00A62958"/>
    <w:rsid w:val="00A76433"/>
    <w:rsid w:val="00B050C1"/>
    <w:rsid w:val="00B44F12"/>
    <w:rsid w:val="00B62FEB"/>
    <w:rsid w:val="00B92014"/>
    <w:rsid w:val="00BA67E4"/>
    <w:rsid w:val="00BB12B3"/>
    <w:rsid w:val="00BD326C"/>
    <w:rsid w:val="00C16EA5"/>
    <w:rsid w:val="00C34298"/>
    <w:rsid w:val="00C66759"/>
    <w:rsid w:val="00C73749"/>
    <w:rsid w:val="00C912C8"/>
    <w:rsid w:val="00CD1358"/>
    <w:rsid w:val="00CE0126"/>
    <w:rsid w:val="00D43063"/>
    <w:rsid w:val="00D52BEF"/>
    <w:rsid w:val="00D81241"/>
    <w:rsid w:val="00D81475"/>
    <w:rsid w:val="00D95BC0"/>
    <w:rsid w:val="00DA20ED"/>
    <w:rsid w:val="00DA213B"/>
    <w:rsid w:val="00DA3322"/>
    <w:rsid w:val="00DB0F5B"/>
    <w:rsid w:val="00DF3B88"/>
    <w:rsid w:val="00E06D81"/>
    <w:rsid w:val="00E1397F"/>
    <w:rsid w:val="00E33D67"/>
    <w:rsid w:val="00E91E71"/>
    <w:rsid w:val="00EA6447"/>
    <w:rsid w:val="00EC0D3E"/>
    <w:rsid w:val="00ED3997"/>
    <w:rsid w:val="00F22821"/>
    <w:rsid w:val="00FA49C9"/>
    <w:rsid w:val="00FB391D"/>
    <w:rsid w:val="00FC2422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589F3D0-E232-4523-BC4E-C79453C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27CC9"/>
    <w:pPr>
      <w:keepNext/>
      <w:widowControl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CC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Segoe UI" w:hAnsi="Segoe UI" w:cs="Segoe UI"/>
      <w:sz w:val="22"/>
      <w:szCs w:val="22"/>
      <w:u w:val="none"/>
    </w:rPr>
  </w:style>
  <w:style w:type="character" w:customStyle="1" w:styleId="9Exact1">
    <w:name w:val="Основной текст (9) Exact1"/>
    <w:basedOn w:val="9Exact"/>
    <w:uiPriority w:val="99"/>
    <w:rPr>
      <w:rFonts w:ascii="Segoe UI" w:hAnsi="Segoe UI" w:cs="Segoe UI"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3Exact1">
    <w:name w:val="Основной текст (3) Exact1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Pr>
      <w:rFonts w:ascii="Times New Roman" w:hAnsi="Times New Roman" w:cs="Times New Roman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color w:val="auto"/>
    </w:rPr>
  </w:style>
  <w:style w:type="paragraph" w:styleId="a4">
    <w:name w:val="Title"/>
    <w:basedOn w:val="a"/>
    <w:link w:val="a5"/>
    <w:uiPriority w:val="10"/>
    <w:qFormat/>
    <w:rsid w:val="00327CC9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locked/>
    <w:rsid w:val="00327CC9"/>
    <w:rPr>
      <w:rFonts w:ascii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rsid w:val="00D95BC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D95BC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33D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2FEB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62FEB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rsid w:val="005612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61228"/>
    <w:rPr>
      <w:rFonts w:ascii="Segoe UI" w:hAnsi="Segoe UI" w:cs="Segoe UI"/>
      <w:color w:val="000000"/>
      <w:sz w:val="18"/>
      <w:szCs w:val="18"/>
    </w:rPr>
  </w:style>
  <w:style w:type="table" w:customStyle="1" w:styleId="14">
    <w:name w:val="Сетка таблицы1"/>
    <w:basedOn w:val="a1"/>
    <w:next w:val="ac"/>
    <w:uiPriority w:val="39"/>
    <w:rsid w:val="000D499B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D4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2021-10-22T03:37:00Z</cp:lastPrinted>
  <dcterms:created xsi:type="dcterms:W3CDTF">2023-06-07T06:57:00Z</dcterms:created>
  <dcterms:modified xsi:type="dcterms:W3CDTF">2023-06-07T06:57:00Z</dcterms:modified>
</cp:coreProperties>
</file>