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799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74887" w:rsidRPr="00A50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</w:t>
      </w:r>
      <w:r w:rsidR="00E64C46">
        <w:rPr>
          <w:rFonts w:ascii="Times New Roman" w:hAnsi="Times New Roman" w:cs="Times New Roman"/>
          <w:b/>
          <w:sz w:val="28"/>
          <w:szCs w:val="28"/>
        </w:rPr>
        <w:t>2</w:t>
      </w:r>
      <w:r w:rsidR="00E66CBE">
        <w:rPr>
          <w:rFonts w:ascii="Times New Roman" w:hAnsi="Times New Roman" w:cs="Times New Roman"/>
          <w:b/>
          <w:sz w:val="28"/>
          <w:szCs w:val="28"/>
        </w:rPr>
        <w:t>3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4767" w:rsidRPr="00D51BC6" w:rsidRDefault="003D4767" w:rsidP="003D4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>В</w:t>
      </w:r>
      <w:r w:rsidR="00A50850">
        <w:rPr>
          <w:rFonts w:ascii="Times New Roman" w:hAnsi="Times New Roman" w:cs="Times New Roman"/>
          <w:sz w:val="28"/>
          <w:szCs w:val="28"/>
        </w:rPr>
        <w:t xml:space="preserve"> </w:t>
      </w:r>
      <w:r w:rsidR="0088799F" w:rsidRPr="008879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50850">
        <w:rPr>
          <w:rFonts w:ascii="Times New Roman" w:hAnsi="Times New Roman" w:cs="Times New Roman"/>
          <w:sz w:val="28"/>
          <w:szCs w:val="28"/>
        </w:rPr>
        <w:t xml:space="preserve"> </w:t>
      </w:r>
      <w:r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Pr="00D515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поступило </w:t>
      </w:r>
      <w:r w:rsidR="001B2D35">
        <w:rPr>
          <w:rFonts w:ascii="Times New Roman" w:hAnsi="Times New Roman" w:cs="Times New Roman"/>
          <w:sz w:val="28"/>
          <w:szCs w:val="28"/>
        </w:rPr>
        <w:t>5</w:t>
      </w:r>
      <w:r w:rsidR="001D00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D0029">
        <w:rPr>
          <w:rFonts w:ascii="Times New Roman" w:hAnsi="Times New Roman" w:cs="Times New Roman"/>
          <w:sz w:val="28"/>
          <w:szCs w:val="28"/>
        </w:rPr>
        <w:t>й</w:t>
      </w:r>
      <w:r w:rsidR="000E6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граждан. За аналогичный период 2022 года поступило </w:t>
      </w:r>
      <w:r w:rsidR="001D002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65C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Коллективных обращений в </w:t>
      </w:r>
      <w:r w:rsidR="0088799F" w:rsidRPr="008879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50850" w:rsidRPr="00A50850">
        <w:rPr>
          <w:rFonts w:ascii="Times New Roman" w:hAnsi="Times New Roman" w:cs="Times New Roman"/>
          <w:sz w:val="28"/>
          <w:szCs w:val="28"/>
        </w:rPr>
        <w:t xml:space="preserve"> </w:t>
      </w:r>
      <w:r w:rsidRPr="00D51BC6">
        <w:rPr>
          <w:rFonts w:ascii="Times New Roman" w:hAnsi="Times New Roman" w:cs="Times New Roman"/>
          <w:sz w:val="28"/>
          <w:szCs w:val="28"/>
        </w:rPr>
        <w:t>квартале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1BC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62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Личный прием- </w:t>
      </w:r>
      <w:r w:rsidR="001D00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D00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Через Портал обратной связи (ПОС) поступило </w:t>
      </w:r>
      <w:r w:rsidR="001D002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D002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191768" wp14:editId="36A3CA8C">
            <wp:extent cx="5067300" cy="1847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="0088799F" w:rsidRPr="008879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50850" w:rsidRPr="00A5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</w:t>
      </w:r>
      <w:r w:rsidR="001639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обращений (</w:t>
      </w:r>
      <w:r w:rsidR="008A4034">
        <w:rPr>
          <w:rFonts w:ascii="Times New Roman" w:hAnsi="Times New Roman" w:cs="Times New Roman"/>
          <w:sz w:val="28"/>
          <w:szCs w:val="28"/>
        </w:rPr>
        <w:t>5</w:t>
      </w:r>
      <w:r w:rsidR="001B2D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1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FB0">
        <w:rPr>
          <w:rFonts w:ascii="Times New Roman" w:hAnsi="Times New Roman" w:cs="Times New Roman"/>
          <w:sz w:val="28"/>
          <w:szCs w:val="28"/>
        </w:rPr>
        <w:t>(</w:t>
      </w:r>
      <w:r w:rsidR="002A31F4">
        <w:rPr>
          <w:rFonts w:ascii="Times New Roman" w:hAnsi="Times New Roman" w:cs="Times New Roman"/>
          <w:sz w:val="28"/>
          <w:szCs w:val="28"/>
        </w:rPr>
        <w:t>5</w:t>
      </w:r>
      <w:r w:rsidR="00EC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обращений поступило в письменном виде и по электронной почте;</w:t>
      </w:r>
    </w:p>
    <w:p w:rsidR="003D4767" w:rsidRPr="00741103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03">
        <w:rPr>
          <w:rFonts w:ascii="Times New Roman" w:hAnsi="Times New Roman" w:cs="Times New Roman"/>
          <w:sz w:val="28"/>
          <w:szCs w:val="28"/>
        </w:rPr>
        <w:t xml:space="preserve">- </w:t>
      </w:r>
      <w:r w:rsidR="002A31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31F4">
        <w:rPr>
          <w:rFonts w:ascii="Times New Roman" w:hAnsi="Times New Roman" w:cs="Times New Roman"/>
          <w:sz w:val="28"/>
          <w:szCs w:val="28"/>
        </w:rPr>
        <w:t>10</w:t>
      </w:r>
      <w:r w:rsidRPr="00741103">
        <w:rPr>
          <w:rFonts w:ascii="Times New Roman" w:hAnsi="Times New Roman" w:cs="Times New Roman"/>
          <w:sz w:val="28"/>
          <w:szCs w:val="28"/>
        </w:rPr>
        <w:t xml:space="preserve"> %) обращения из интернет-приемной Администрации района;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1F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31F4">
        <w:rPr>
          <w:rFonts w:ascii="Times New Roman" w:hAnsi="Times New Roman" w:cs="Times New Roman"/>
          <w:sz w:val="28"/>
          <w:szCs w:val="28"/>
        </w:rPr>
        <w:t>2</w:t>
      </w:r>
      <w:r w:rsidR="007624D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поступило из органов исполнительной и представительной власти Алтайского края в виде электронного документа;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1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C1E26">
        <w:rPr>
          <w:rFonts w:ascii="Times New Roman" w:hAnsi="Times New Roman" w:cs="Times New Roman"/>
          <w:sz w:val="28"/>
          <w:szCs w:val="28"/>
        </w:rPr>
        <w:t>1</w:t>
      </w:r>
      <w:r w:rsidR="002A31F4">
        <w:rPr>
          <w:rFonts w:ascii="Times New Roman" w:hAnsi="Times New Roman" w:cs="Times New Roman"/>
          <w:sz w:val="28"/>
          <w:szCs w:val="28"/>
        </w:rPr>
        <w:t>4</w:t>
      </w:r>
      <w:r w:rsidR="00EC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обращения из Управления Президента России по работе с обращениями граждан и организаций в виде электронного документа;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1F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31F4">
        <w:rPr>
          <w:rFonts w:ascii="Times New Roman" w:hAnsi="Times New Roman" w:cs="Times New Roman"/>
          <w:sz w:val="28"/>
          <w:szCs w:val="28"/>
        </w:rPr>
        <w:t>23</w:t>
      </w:r>
      <w:r w:rsidR="00762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обращения из интернет-приемной Губернатора и Правительства Алтайского края;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1F4">
        <w:rPr>
          <w:rFonts w:ascii="Times New Roman" w:hAnsi="Times New Roman" w:cs="Times New Roman"/>
          <w:sz w:val="28"/>
          <w:szCs w:val="28"/>
        </w:rPr>
        <w:t>1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A31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%) обращения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31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39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2A31F4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%) обращения через Портал обратной связи.</w:t>
      </w:r>
    </w:p>
    <w:p w:rsidR="003D4767" w:rsidRDefault="003D4767" w:rsidP="003D4767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9E2790" wp14:editId="02609CD4">
            <wp:extent cx="5771515" cy="25336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4767" w:rsidRDefault="003D4767" w:rsidP="003D4767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171"/>
        <w:gridCol w:w="1804"/>
        <w:gridCol w:w="1771"/>
      </w:tblGrid>
      <w:tr w:rsidR="003D4767" w:rsidTr="005A20C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ГРАЖДАН ПО ОТВЕТСТВЕННЫМ ИСПОЛНИТЕЛЯМ</w:t>
            </w:r>
          </w:p>
        </w:tc>
      </w:tr>
      <w:tr w:rsidR="003D4767" w:rsidTr="005A20C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2A31F4" w:rsidP="002A31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2A31F4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AB6F4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AB6F4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AB6F4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Pr="00A11399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и делам молодежи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0F623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0F623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24DA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4DA" w:rsidRDefault="007624DA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экономике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4DA" w:rsidRDefault="000F623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4DA" w:rsidRDefault="000F623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0F62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429C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F6236">
              <w:rPr>
                <w:rFonts w:ascii="Times New Roman" w:hAnsi="Times New Roman" w:cs="Times New Roman"/>
                <w:sz w:val="28"/>
                <w:szCs w:val="28"/>
              </w:rPr>
              <w:t>делам ГО и ЧС и мобилизационной работе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0F6236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7624DA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6236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236" w:rsidRDefault="000F6236" w:rsidP="000F6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архивов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236" w:rsidRDefault="000F623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236" w:rsidRDefault="000F623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6236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236" w:rsidRDefault="000F6236" w:rsidP="000F6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236" w:rsidRDefault="000F623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236" w:rsidRDefault="000F623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429C5" w:rsidRDefault="004429C5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767" w:rsidRDefault="003D4767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обращения распределились следующим образом: от пенсионеров поступило – </w:t>
      </w:r>
      <w:r w:rsidR="002D0CD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D0C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%) обращения, от работающих граждан - </w:t>
      </w:r>
      <w:r w:rsidR="002D0C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0C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%), от неработающего населения - </w:t>
      </w:r>
      <w:r w:rsidR="002D0C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0C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%), статус не определен- </w:t>
      </w:r>
      <w:r w:rsidR="002D0CD7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0CD7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%), коллективные- </w:t>
      </w:r>
      <w:r w:rsidR="002D0C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6A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C2572" w:rsidRDefault="008C2572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E92" w:rsidRDefault="003D4767" w:rsidP="007C3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6D1881" wp14:editId="2751DC24">
            <wp:extent cx="5562600" cy="20859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4767" w:rsidRDefault="003D4767" w:rsidP="007C3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в </w:t>
      </w:r>
      <w:r w:rsidR="0088799F" w:rsidRPr="0088799F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9A44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актуальными являются вопросы ЖКХ. </w:t>
      </w:r>
      <w:r w:rsidRPr="00175687">
        <w:rPr>
          <w:rFonts w:ascii="Times New Roman" w:hAnsi="Times New Roman" w:cs="Times New Roman"/>
          <w:sz w:val="28"/>
          <w:szCs w:val="28"/>
        </w:rPr>
        <w:t xml:space="preserve">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</w:t>
      </w:r>
      <w:r w:rsidRPr="00175687">
        <w:rPr>
          <w:rFonts w:ascii="Times New Roman" w:hAnsi="Times New Roman" w:cs="Times New Roman"/>
          <w:sz w:val="28"/>
          <w:szCs w:val="28"/>
        </w:rPr>
        <w:lastRenderedPageBreak/>
        <w:t xml:space="preserve">нарушению Кодекса этики и служебного поведения сотрудников не поступало.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88799F" w:rsidRPr="0088799F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9A44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</w:p>
    <w:p w:rsidR="008C2572" w:rsidRDefault="008C2572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5184"/>
        <w:gridCol w:w="3509"/>
      </w:tblGrid>
      <w:tr w:rsidR="003D4767" w:rsidTr="005A20C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3D4767" w:rsidTr="005A20CF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3D4767" w:rsidTr="005A20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767" w:rsidRDefault="003D4767" w:rsidP="005A20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767" w:rsidRDefault="003D4767" w:rsidP="005A20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4767" w:rsidRPr="00C55A21" w:rsidRDefault="0088799F" w:rsidP="009A44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3D4767" w:rsidRPr="002B5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476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9A44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D4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Pr="00157DAA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1A0453" w:rsidP="001A04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Pr="00157DAA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553BE4" w:rsidP="001A04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453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F623DB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дорожного хозяйства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1A0453" w:rsidP="001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53B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F623DB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образования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1A0453" w:rsidP="001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9A44A9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Pr="009A44A9" w:rsidRDefault="00F623DB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4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Default="001A0453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экономики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Default="001A0453" w:rsidP="001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4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4A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A0453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53" w:rsidRDefault="001A0453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53" w:rsidRDefault="001A0453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транспорта и связи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53" w:rsidRDefault="001A0453" w:rsidP="001A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(4 %)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1A0453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676E5E" w:rsidP="006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62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Pr="00157DAA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1A0453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D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3D4767" w:rsidRDefault="003D4767" w:rsidP="003D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67" w:rsidRDefault="003D4767" w:rsidP="003D4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77224E" wp14:editId="176BB9EB">
            <wp:extent cx="5648325" cy="27717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2D4F" w:rsidRPr="003D19EC" w:rsidRDefault="003D4767" w:rsidP="003D47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02.05.2006 года № 59-ФЗ «О порядке рассмотрения обращений граждан Российской Федерации» </w:t>
      </w:r>
      <w:r w:rsidR="007C3E9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обращений, поступивших в</w:t>
      </w:r>
      <w:r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88799F" w:rsidRPr="008879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0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</w:t>
      </w:r>
      <w:r w:rsidR="008C2572">
        <w:rPr>
          <w:rFonts w:ascii="Times New Roman" w:hAnsi="Times New Roman" w:cs="Times New Roman"/>
          <w:sz w:val="28"/>
          <w:szCs w:val="28"/>
        </w:rPr>
        <w:t>3</w:t>
      </w:r>
      <w:r w:rsidR="001A0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1A0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рассмотрены в установленный законом срок и сняты с контроля. Из </w:t>
      </w:r>
      <w:r w:rsidR="001A0453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A04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в течение 10 дней – </w:t>
      </w:r>
      <w:r w:rsidR="00C2642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3E92">
        <w:rPr>
          <w:rFonts w:ascii="Times New Roman" w:hAnsi="Times New Roman" w:cs="Times New Roman"/>
          <w:sz w:val="28"/>
          <w:szCs w:val="28"/>
        </w:rPr>
        <w:t>2</w:t>
      </w:r>
      <w:r w:rsidR="00C264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7C3E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в течение 20 дней -</w:t>
      </w:r>
      <w:r w:rsidR="00C26424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642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553B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течение 30 дней –</w:t>
      </w:r>
      <w:r w:rsidR="00553BE4">
        <w:rPr>
          <w:rFonts w:ascii="Times New Roman" w:hAnsi="Times New Roman" w:cs="Times New Roman"/>
          <w:sz w:val="28"/>
          <w:szCs w:val="28"/>
        </w:rPr>
        <w:t>2</w:t>
      </w:r>
      <w:r w:rsidR="003D56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642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%) обращений, на месте- </w:t>
      </w:r>
      <w:r w:rsidR="001A0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04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553BE4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3E92">
        <w:rPr>
          <w:rFonts w:ascii="Times New Roman" w:hAnsi="Times New Roman" w:cs="Times New Roman"/>
          <w:sz w:val="28"/>
          <w:szCs w:val="28"/>
        </w:rPr>
        <w:t xml:space="preserve">для сведения поступило </w:t>
      </w:r>
      <w:r w:rsidR="00553BE4">
        <w:rPr>
          <w:rFonts w:ascii="Times New Roman" w:hAnsi="Times New Roman" w:cs="Times New Roman"/>
          <w:sz w:val="28"/>
          <w:szCs w:val="28"/>
        </w:rPr>
        <w:t>4</w:t>
      </w:r>
      <w:r w:rsidR="007C3E92">
        <w:rPr>
          <w:rFonts w:ascii="Times New Roman" w:hAnsi="Times New Roman" w:cs="Times New Roman"/>
          <w:sz w:val="28"/>
          <w:szCs w:val="28"/>
        </w:rPr>
        <w:t xml:space="preserve"> (</w:t>
      </w:r>
      <w:r w:rsidR="00C26424">
        <w:rPr>
          <w:rFonts w:ascii="Times New Roman" w:hAnsi="Times New Roman" w:cs="Times New Roman"/>
          <w:sz w:val="28"/>
          <w:szCs w:val="28"/>
        </w:rPr>
        <w:t>7</w:t>
      </w:r>
      <w:r w:rsidR="00553BE4">
        <w:rPr>
          <w:rFonts w:ascii="Times New Roman" w:hAnsi="Times New Roman" w:cs="Times New Roman"/>
          <w:sz w:val="28"/>
          <w:szCs w:val="28"/>
        </w:rPr>
        <w:t xml:space="preserve"> %) обращения</w:t>
      </w:r>
      <w:r w:rsidR="00C26424">
        <w:rPr>
          <w:rFonts w:ascii="Times New Roman" w:hAnsi="Times New Roman" w:cs="Times New Roman"/>
          <w:sz w:val="28"/>
          <w:szCs w:val="28"/>
        </w:rPr>
        <w:t>, перенаправлено по компетенции- 2 (4 %)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62D4F" w:rsidRPr="003D19EC" w:rsidSect="00AF7256">
      <w:headerReference w:type="default" r:id="rId10"/>
      <w:pgSz w:w="11906" w:h="16838"/>
      <w:pgMar w:top="426" w:right="850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63" w:rsidRDefault="00DC1E63" w:rsidP="00EF47E6">
      <w:pPr>
        <w:spacing w:after="0" w:line="240" w:lineRule="auto"/>
      </w:pPr>
      <w:r>
        <w:separator/>
      </w:r>
    </w:p>
  </w:endnote>
  <w:endnote w:type="continuationSeparator" w:id="0">
    <w:p w:rsidR="00DC1E63" w:rsidRDefault="00DC1E63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63" w:rsidRDefault="00DC1E63" w:rsidP="00EF47E6">
      <w:pPr>
        <w:spacing w:after="0" w:line="240" w:lineRule="auto"/>
      </w:pPr>
      <w:r>
        <w:separator/>
      </w:r>
    </w:p>
  </w:footnote>
  <w:footnote w:type="continuationSeparator" w:id="0">
    <w:p w:rsidR="00DC1E63" w:rsidRDefault="00DC1E63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1B" w:rsidRDefault="00B3761B" w:rsidP="00AF7256">
    <w:pPr>
      <w:pStyle w:val="a7"/>
      <w:jc w:val="center"/>
    </w:pPr>
  </w:p>
  <w:p w:rsidR="00EF47E6" w:rsidRDefault="00EF47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76FD4"/>
    <w:rsid w:val="000B242E"/>
    <w:rsid w:val="000B7D2E"/>
    <w:rsid w:val="000C5D75"/>
    <w:rsid w:val="000D6C3C"/>
    <w:rsid w:val="000E6B56"/>
    <w:rsid w:val="000F0728"/>
    <w:rsid w:val="000F1FA1"/>
    <w:rsid w:val="000F6236"/>
    <w:rsid w:val="00110AE8"/>
    <w:rsid w:val="00116582"/>
    <w:rsid w:val="00155DF5"/>
    <w:rsid w:val="00157DAA"/>
    <w:rsid w:val="0016393D"/>
    <w:rsid w:val="0016401D"/>
    <w:rsid w:val="00175687"/>
    <w:rsid w:val="00177D44"/>
    <w:rsid w:val="001835E3"/>
    <w:rsid w:val="00190384"/>
    <w:rsid w:val="00195525"/>
    <w:rsid w:val="001A0453"/>
    <w:rsid w:val="001A36EA"/>
    <w:rsid w:val="001A5B72"/>
    <w:rsid w:val="001B2D35"/>
    <w:rsid w:val="001B688E"/>
    <w:rsid w:val="001C590C"/>
    <w:rsid w:val="001C616E"/>
    <w:rsid w:val="001D0029"/>
    <w:rsid w:val="001F079F"/>
    <w:rsid w:val="001F0D64"/>
    <w:rsid w:val="001F3C09"/>
    <w:rsid w:val="00202427"/>
    <w:rsid w:val="00202C8E"/>
    <w:rsid w:val="00203500"/>
    <w:rsid w:val="002039A0"/>
    <w:rsid w:val="002110F6"/>
    <w:rsid w:val="002153F6"/>
    <w:rsid w:val="0021579F"/>
    <w:rsid w:val="00215ABA"/>
    <w:rsid w:val="002265CA"/>
    <w:rsid w:val="002327C6"/>
    <w:rsid w:val="002338FB"/>
    <w:rsid w:val="00233B47"/>
    <w:rsid w:val="00261763"/>
    <w:rsid w:val="00285D6B"/>
    <w:rsid w:val="002A1CDE"/>
    <w:rsid w:val="002A31F4"/>
    <w:rsid w:val="002B00E7"/>
    <w:rsid w:val="002B529F"/>
    <w:rsid w:val="002B5F54"/>
    <w:rsid w:val="002C41C1"/>
    <w:rsid w:val="002C6255"/>
    <w:rsid w:val="002C7A00"/>
    <w:rsid w:val="002D0CD7"/>
    <w:rsid w:val="002E6A0A"/>
    <w:rsid w:val="002E6A58"/>
    <w:rsid w:val="002F7A93"/>
    <w:rsid w:val="00303C43"/>
    <w:rsid w:val="003104A3"/>
    <w:rsid w:val="003135FF"/>
    <w:rsid w:val="003221BB"/>
    <w:rsid w:val="00325E1B"/>
    <w:rsid w:val="00330B1C"/>
    <w:rsid w:val="00336289"/>
    <w:rsid w:val="00343465"/>
    <w:rsid w:val="0035627F"/>
    <w:rsid w:val="00357654"/>
    <w:rsid w:val="00365304"/>
    <w:rsid w:val="0037474D"/>
    <w:rsid w:val="003953D3"/>
    <w:rsid w:val="00395908"/>
    <w:rsid w:val="00395A5E"/>
    <w:rsid w:val="003A776D"/>
    <w:rsid w:val="003B1C3B"/>
    <w:rsid w:val="003B1C92"/>
    <w:rsid w:val="003B607F"/>
    <w:rsid w:val="003B7A9E"/>
    <w:rsid w:val="003C105C"/>
    <w:rsid w:val="003D19EC"/>
    <w:rsid w:val="003D4504"/>
    <w:rsid w:val="003D4767"/>
    <w:rsid w:val="003D520B"/>
    <w:rsid w:val="003D5677"/>
    <w:rsid w:val="003D62C5"/>
    <w:rsid w:val="00402355"/>
    <w:rsid w:val="00404D74"/>
    <w:rsid w:val="0041277B"/>
    <w:rsid w:val="0041420A"/>
    <w:rsid w:val="0041467F"/>
    <w:rsid w:val="00416FA8"/>
    <w:rsid w:val="00420C1E"/>
    <w:rsid w:val="00421E0F"/>
    <w:rsid w:val="00427C82"/>
    <w:rsid w:val="00434A3B"/>
    <w:rsid w:val="0043563F"/>
    <w:rsid w:val="004429C5"/>
    <w:rsid w:val="00461F99"/>
    <w:rsid w:val="0046734F"/>
    <w:rsid w:val="00474887"/>
    <w:rsid w:val="00476442"/>
    <w:rsid w:val="00497539"/>
    <w:rsid w:val="00497C2F"/>
    <w:rsid w:val="004A6070"/>
    <w:rsid w:val="004A6EEF"/>
    <w:rsid w:val="004D41AE"/>
    <w:rsid w:val="004E78DF"/>
    <w:rsid w:val="004F3233"/>
    <w:rsid w:val="00506FA9"/>
    <w:rsid w:val="0051156C"/>
    <w:rsid w:val="00511AFE"/>
    <w:rsid w:val="005134F4"/>
    <w:rsid w:val="0051714E"/>
    <w:rsid w:val="0052169C"/>
    <w:rsid w:val="00535E22"/>
    <w:rsid w:val="005427D8"/>
    <w:rsid w:val="00553BE4"/>
    <w:rsid w:val="00553BFE"/>
    <w:rsid w:val="00575A28"/>
    <w:rsid w:val="0058116E"/>
    <w:rsid w:val="00585135"/>
    <w:rsid w:val="005952CA"/>
    <w:rsid w:val="005A1170"/>
    <w:rsid w:val="005A5E82"/>
    <w:rsid w:val="005B1A3F"/>
    <w:rsid w:val="005C38B2"/>
    <w:rsid w:val="005E33A4"/>
    <w:rsid w:val="005F2445"/>
    <w:rsid w:val="005F6040"/>
    <w:rsid w:val="0060659E"/>
    <w:rsid w:val="00610375"/>
    <w:rsid w:val="00617283"/>
    <w:rsid w:val="00631377"/>
    <w:rsid w:val="00636743"/>
    <w:rsid w:val="00641293"/>
    <w:rsid w:val="00642B52"/>
    <w:rsid w:val="006452A6"/>
    <w:rsid w:val="00647F3C"/>
    <w:rsid w:val="00663D7A"/>
    <w:rsid w:val="00670897"/>
    <w:rsid w:val="00671176"/>
    <w:rsid w:val="00676E5E"/>
    <w:rsid w:val="0068045C"/>
    <w:rsid w:val="0068753C"/>
    <w:rsid w:val="006A0AE6"/>
    <w:rsid w:val="006C211B"/>
    <w:rsid w:val="006D71EB"/>
    <w:rsid w:val="006E0EDD"/>
    <w:rsid w:val="007026C9"/>
    <w:rsid w:val="00713F4B"/>
    <w:rsid w:val="00715774"/>
    <w:rsid w:val="00717F04"/>
    <w:rsid w:val="00721447"/>
    <w:rsid w:val="007267B9"/>
    <w:rsid w:val="00751D78"/>
    <w:rsid w:val="00753AAA"/>
    <w:rsid w:val="00757046"/>
    <w:rsid w:val="007602ED"/>
    <w:rsid w:val="007624DA"/>
    <w:rsid w:val="007706AA"/>
    <w:rsid w:val="00772217"/>
    <w:rsid w:val="00782774"/>
    <w:rsid w:val="00785122"/>
    <w:rsid w:val="007930EC"/>
    <w:rsid w:val="0079440D"/>
    <w:rsid w:val="007A5158"/>
    <w:rsid w:val="007C3E92"/>
    <w:rsid w:val="007C5E5D"/>
    <w:rsid w:val="007D67CA"/>
    <w:rsid w:val="00806004"/>
    <w:rsid w:val="00810391"/>
    <w:rsid w:val="00826905"/>
    <w:rsid w:val="00827BED"/>
    <w:rsid w:val="0083420C"/>
    <w:rsid w:val="00834F51"/>
    <w:rsid w:val="00886C36"/>
    <w:rsid w:val="0088799F"/>
    <w:rsid w:val="00891F30"/>
    <w:rsid w:val="0089348D"/>
    <w:rsid w:val="008A4034"/>
    <w:rsid w:val="008C03E3"/>
    <w:rsid w:val="008C2572"/>
    <w:rsid w:val="008C4198"/>
    <w:rsid w:val="008D34FB"/>
    <w:rsid w:val="008D3D16"/>
    <w:rsid w:val="008D4407"/>
    <w:rsid w:val="008D76EA"/>
    <w:rsid w:val="008F679C"/>
    <w:rsid w:val="00930B1E"/>
    <w:rsid w:val="00945F73"/>
    <w:rsid w:val="0095157E"/>
    <w:rsid w:val="00962E45"/>
    <w:rsid w:val="00963F1F"/>
    <w:rsid w:val="00970E66"/>
    <w:rsid w:val="00987538"/>
    <w:rsid w:val="009A44A9"/>
    <w:rsid w:val="009B3D46"/>
    <w:rsid w:val="009C121D"/>
    <w:rsid w:val="009C5AA5"/>
    <w:rsid w:val="009F6C66"/>
    <w:rsid w:val="00A06A99"/>
    <w:rsid w:val="00A12105"/>
    <w:rsid w:val="00A40C8F"/>
    <w:rsid w:val="00A46503"/>
    <w:rsid w:val="00A47B1F"/>
    <w:rsid w:val="00A50850"/>
    <w:rsid w:val="00A5534A"/>
    <w:rsid w:val="00A612E9"/>
    <w:rsid w:val="00A64736"/>
    <w:rsid w:val="00A72FD7"/>
    <w:rsid w:val="00A73348"/>
    <w:rsid w:val="00A8397A"/>
    <w:rsid w:val="00A84D84"/>
    <w:rsid w:val="00A865F0"/>
    <w:rsid w:val="00A90D80"/>
    <w:rsid w:val="00A96867"/>
    <w:rsid w:val="00AA1C81"/>
    <w:rsid w:val="00AA3217"/>
    <w:rsid w:val="00AA6F1E"/>
    <w:rsid w:val="00AB5D7A"/>
    <w:rsid w:val="00AB6F47"/>
    <w:rsid w:val="00AC2D16"/>
    <w:rsid w:val="00AD03EA"/>
    <w:rsid w:val="00AD0D86"/>
    <w:rsid w:val="00AD2717"/>
    <w:rsid w:val="00AF7256"/>
    <w:rsid w:val="00B06003"/>
    <w:rsid w:val="00B24926"/>
    <w:rsid w:val="00B252F1"/>
    <w:rsid w:val="00B3761B"/>
    <w:rsid w:val="00B456A5"/>
    <w:rsid w:val="00B47D64"/>
    <w:rsid w:val="00B56C4B"/>
    <w:rsid w:val="00B85700"/>
    <w:rsid w:val="00BA0E11"/>
    <w:rsid w:val="00BA4981"/>
    <w:rsid w:val="00BD63DF"/>
    <w:rsid w:val="00BE45B3"/>
    <w:rsid w:val="00BE7D28"/>
    <w:rsid w:val="00BF1859"/>
    <w:rsid w:val="00C0064D"/>
    <w:rsid w:val="00C00FB0"/>
    <w:rsid w:val="00C047AD"/>
    <w:rsid w:val="00C05A5B"/>
    <w:rsid w:val="00C15D8A"/>
    <w:rsid w:val="00C26424"/>
    <w:rsid w:val="00C26E0B"/>
    <w:rsid w:val="00C43870"/>
    <w:rsid w:val="00C439BD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A2A8F"/>
    <w:rsid w:val="00CB1F5E"/>
    <w:rsid w:val="00CB3CB3"/>
    <w:rsid w:val="00CB6491"/>
    <w:rsid w:val="00CB6920"/>
    <w:rsid w:val="00CD033E"/>
    <w:rsid w:val="00CD5867"/>
    <w:rsid w:val="00CD6D0A"/>
    <w:rsid w:val="00CE58AD"/>
    <w:rsid w:val="00CE7485"/>
    <w:rsid w:val="00CF2716"/>
    <w:rsid w:val="00CF34FA"/>
    <w:rsid w:val="00D06B37"/>
    <w:rsid w:val="00D27ED8"/>
    <w:rsid w:val="00D30681"/>
    <w:rsid w:val="00D318F8"/>
    <w:rsid w:val="00D476A8"/>
    <w:rsid w:val="00D515B0"/>
    <w:rsid w:val="00D51BC6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C1E63"/>
    <w:rsid w:val="00DD2A6F"/>
    <w:rsid w:val="00DE6EF9"/>
    <w:rsid w:val="00DE7F38"/>
    <w:rsid w:val="00E123AA"/>
    <w:rsid w:val="00E22F2E"/>
    <w:rsid w:val="00E31911"/>
    <w:rsid w:val="00E32456"/>
    <w:rsid w:val="00E32C94"/>
    <w:rsid w:val="00E43573"/>
    <w:rsid w:val="00E46D85"/>
    <w:rsid w:val="00E5324E"/>
    <w:rsid w:val="00E64C46"/>
    <w:rsid w:val="00E66611"/>
    <w:rsid w:val="00E66CBE"/>
    <w:rsid w:val="00E724AD"/>
    <w:rsid w:val="00E73900"/>
    <w:rsid w:val="00E74237"/>
    <w:rsid w:val="00E81FFF"/>
    <w:rsid w:val="00E86A5C"/>
    <w:rsid w:val="00E914FB"/>
    <w:rsid w:val="00E93150"/>
    <w:rsid w:val="00EA0575"/>
    <w:rsid w:val="00EA1FA6"/>
    <w:rsid w:val="00EA444C"/>
    <w:rsid w:val="00EB2FFC"/>
    <w:rsid w:val="00EC0EC7"/>
    <w:rsid w:val="00EC1E26"/>
    <w:rsid w:val="00ED29D4"/>
    <w:rsid w:val="00ED3491"/>
    <w:rsid w:val="00EE30A0"/>
    <w:rsid w:val="00EE348E"/>
    <w:rsid w:val="00EE4D74"/>
    <w:rsid w:val="00EE4DF0"/>
    <w:rsid w:val="00EE683E"/>
    <w:rsid w:val="00EF3994"/>
    <w:rsid w:val="00EF47E6"/>
    <w:rsid w:val="00F02E72"/>
    <w:rsid w:val="00F03E9C"/>
    <w:rsid w:val="00F148D8"/>
    <w:rsid w:val="00F17069"/>
    <w:rsid w:val="00F31E9B"/>
    <w:rsid w:val="00F37C8D"/>
    <w:rsid w:val="00F46540"/>
    <w:rsid w:val="00F476D6"/>
    <w:rsid w:val="00F623DB"/>
    <w:rsid w:val="00F629D6"/>
    <w:rsid w:val="00F82349"/>
    <w:rsid w:val="00F82FB9"/>
    <w:rsid w:val="00F9384D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78AA8"/>
  <w15:docId w15:val="{364FD866-ACD3-4493-8D83-9BED7DF1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23E-4A9E-BAD0-E11F6097BBFC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23E-4A9E-BAD0-E11F6097BBFC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23E-4A9E-BAD0-E11F6097BBFC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23E-4A9E-BAD0-E11F6097BBFC}"/>
              </c:ext>
            </c:extLst>
          </c:dPt>
          <c:dLbls>
            <c:dLbl>
              <c:idx val="0"/>
              <c:layout>
                <c:manualLayout>
                  <c:x val="-0.12141620161557475"/>
                  <c:y val="-6.80580750191037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3E-4A9E-BAD0-E11F6097BBFC}"/>
                </c:ext>
              </c:extLst>
            </c:dLbl>
            <c:dLbl>
              <c:idx val="1"/>
              <c:layout>
                <c:manualLayout>
                  <c:x val="4.1472058711107714E-2"/>
                  <c:y val="4.65277134475836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3E-4A9E-BAD0-E11F6097BBFC}"/>
                </c:ext>
              </c:extLst>
            </c:dLbl>
            <c:dLbl>
              <c:idx val="3"/>
              <c:layout>
                <c:manualLayout>
                  <c:x val="4.4403536936523713E-2"/>
                  <c:y val="4.933559775616283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3E-4A9E-BAD0-E11F6097BBF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обращения</c:v>
                </c:pt>
                <c:pt idx="1">
                  <c:v>личный прием</c:v>
                </c:pt>
                <c:pt idx="2">
                  <c:v>коллективные</c:v>
                </c:pt>
                <c:pt idx="3">
                  <c:v>ПОС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</c:v>
                </c:pt>
                <c:pt idx="1">
                  <c:v>0.01</c:v>
                </c:pt>
                <c:pt idx="2">
                  <c:v>0.08</c:v>
                </c:pt>
                <c:pt idx="3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3E-4A9E-BAD0-E11F6097BBF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61074534357905663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65E-4414-8CB3-94386078AEF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accent2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65E-4414-8CB3-94386078AEF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alpha val="85000"/>
                </a:schemeClr>
              </a:solidFill>
              <a:ln w="9525" cap="flat" cmpd="sng" algn="ctr">
                <a:solidFill>
                  <a:schemeClr val="accent3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65E-4414-8CB3-94386078AEF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alpha val="85000"/>
                </a:schemeClr>
              </a:solidFill>
              <a:ln w="9525" cap="flat" cmpd="sng" algn="ctr">
                <a:solidFill>
                  <a:schemeClr val="accent4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65E-4414-8CB3-94386078AEF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alpha val="85000"/>
                </a:schemeClr>
              </a:solidFill>
              <a:ln w="9525" cap="flat" cmpd="sng" algn="ctr">
                <a:solidFill>
                  <a:schemeClr val="accent5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65E-4414-8CB3-94386078AEF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alpha val="85000"/>
                </a:schemeClr>
              </a:solidFill>
              <a:ln w="9525" cap="flat" cmpd="sng" algn="ctr">
                <a:solidFill>
                  <a:schemeClr val="accent6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65E-4414-8CB3-94386078AEFE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  <a:alpha val="85000"/>
                </a:schemeClr>
              </a:solidFill>
              <a:ln w="9525" cap="flat" cmpd="sng" algn="ctr">
                <a:solidFill>
                  <a:schemeClr val="accent1">
                    <a:lumMod val="60000"/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65E-4414-8CB3-94386078AE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Электронная почта, почта России</c:v>
                </c:pt>
                <c:pt idx="1">
                  <c:v>Управление Президента по работе с обращениями граждан и организаций</c:v>
                </c:pt>
                <c:pt idx="2">
                  <c:v>Интернет-приемная Губернатора и Правительства Алтайского края</c:v>
                </c:pt>
                <c:pt idx="3">
                  <c:v>Органы исполнительной и представительной власти Алтайского края</c:v>
                </c:pt>
                <c:pt idx="4">
                  <c:v>Личный прием граждан</c:v>
                </c:pt>
                <c:pt idx="5">
                  <c:v>Интернет-приемная Администрации Заринского района</c:v>
                </c:pt>
                <c:pt idx="6">
                  <c:v>Портал обратной связи</c:v>
                </c:pt>
              </c:strCache>
            </c:strRef>
          </c:cat>
          <c:val>
            <c:numRef>
              <c:f>Лист1!$B$2:$B$8</c:f>
              <c:numCache>
                <c:formatCode>0</c:formatCode>
                <c:ptCount val="7"/>
                <c:pt idx="0">
                  <c:v>3</c:v>
                </c:pt>
                <c:pt idx="1">
                  <c:v>8</c:v>
                </c:pt>
                <c:pt idx="2">
                  <c:v>13</c:v>
                </c:pt>
                <c:pt idx="3">
                  <c:v>13</c:v>
                </c:pt>
                <c:pt idx="4">
                  <c:v>1</c:v>
                </c:pt>
                <c:pt idx="5">
                  <c:v>6</c:v>
                </c:pt>
                <c:pt idx="6" formatCode="General">
                  <c:v>13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E-665E-4414-8CB3-94386078A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671047599"/>
        <c:axId val="1671048847"/>
        <c:axId val="0"/>
      </c:bar3DChart>
      <c:catAx>
        <c:axId val="1671047599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8847"/>
        <c:crosses val="autoZero"/>
        <c:auto val="1"/>
        <c:lblAlgn val="ctr"/>
        <c:lblOffset val="100"/>
        <c:noMultiLvlLbl val="0"/>
      </c:catAx>
      <c:valAx>
        <c:axId val="1671048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7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 </a:t>
            </a:r>
          </a:p>
        </c:rich>
      </c:tx>
      <c:layout>
        <c:manualLayout>
          <c:xMode val="edge"/>
          <c:yMode val="edge"/>
          <c:x val="0.22369377629166218"/>
          <c:y val="1.82648401826484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A6A-4024-9E1B-A43925A99BC2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A6A-4024-9E1B-A43925A99BC2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A6A-4024-9E1B-A43925A99BC2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A6A-4024-9E1B-A43925A99BC2}"/>
              </c:ext>
            </c:extLst>
          </c:dPt>
          <c:dPt>
            <c:idx val="4"/>
            <c:bubble3D val="0"/>
            <c:spPr>
              <a:solidFill>
                <a:schemeClr val="accent2">
                  <a:tint val="54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A6A-4024-9E1B-A43925A99BC2}"/>
              </c:ext>
            </c:extLst>
          </c:dPt>
          <c:dLbls>
            <c:dLbl>
              <c:idx val="0"/>
              <c:layout>
                <c:manualLayout>
                  <c:x val="4.5819940315679632E-2"/>
                  <c:y val="8.918035930440196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6A-4024-9E1B-A43925A99BC2}"/>
                </c:ext>
              </c:extLst>
            </c:dLbl>
            <c:dLbl>
              <c:idx val="1"/>
              <c:layout>
                <c:manualLayout>
                  <c:x val="-4.3899435515766048E-2"/>
                  <c:y val="8.421289804527852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6A-4024-9E1B-A43925A99BC2}"/>
                </c:ext>
              </c:extLst>
            </c:dLbl>
            <c:dLbl>
              <c:idx val="2"/>
              <c:layout>
                <c:manualLayout>
                  <c:x val="-3.8016574982921658E-2"/>
                  <c:y val="-3.07472524838504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A6A-4024-9E1B-A43925A99BC2}"/>
                </c:ext>
              </c:extLst>
            </c:dLbl>
            <c:dLbl>
              <c:idx val="4"/>
              <c:layout>
                <c:manualLayout>
                  <c:x val="-4.2502787650853108E-3"/>
                  <c:y val="0.1149918965047402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A6A-4024-9E1B-A43925A99BC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  <c:pt idx="4">
                  <c:v>коллективные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44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A6A-4024-9E1B-A43925A99BC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ЖКХ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0ABA-4797-BF63-CB3567109C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Социальные вопросы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ABA-4797-BF63-CB3567109C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ABA-4797-BF63-CB3567109C3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в сфере дорожного хозяйства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0ABA-4797-BF63-CB3567109C3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в сфере образования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ABA-4797-BF63-CB3567109C3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в сфере экономики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0ABA-4797-BF63-CB3567109C3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Земельные вопросы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053C-41FE-8B7A-418231BCFAB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Другие вопросы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accent2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53C-41FE-8B7A-418231BCFA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0785536"/>
        <c:axId val="85725568"/>
        <c:axId val="0"/>
      </c:bar3DChart>
      <c:catAx>
        <c:axId val="12078553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85725568"/>
        <c:crosses val="autoZero"/>
        <c:auto val="1"/>
        <c:lblAlgn val="ctr"/>
        <c:lblOffset val="100"/>
        <c:noMultiLvlLbl val="0"/>
      </c:catAx>
      <c:valAx>
        <c:axId val="8572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8553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Хайлук Снежана Юрьевна</cp:lastModifiedBy>
  <cp:revision>104</cp:revision>
  <cp:lastPrinted>2024-01-25T06:48:00Z</cp:lastPrinted>
  <dcterms:created xsi:type="dcterms:W3CDTF">2017-04-04T03:34:00Z</dcterms:created>
  <dcterms:modified xsi:type="dcterms:W3CDTF">2024-01-25T06:50:00Z</dcterms:modified>
</cp:coreProperties>
</file>