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-272415</wp:posOffset>
            </wp:positionV>
            <wp:extent cx="723900" cy="714375"/>
            <wp:effectExtent l="19050" t="0" r="0" b="0"/>
            <wp:wrapSquare wrapText="bothSides"/>
            <wp:docPr id="2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7E51" w:rsidRPr="001C79C8" w:rsidRDefault="00407E51" w:rsidP="001C79C8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7575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b/>
          <w:color w:val="000000" w:themeColor="text1"/>
          <w:sz w:val="24"/>
          <w:szCs w:val="28"/>
        </w:rPr>
        <w:t>АДМИНИСТРАЦИЯ ЗАРИНСКОГО РАЙОНА</w:t>
      </w:r>
    </w:p>
    <w:p w:rsidR="005C6F48" w:rsidRPr="001C79C8" w:rsidRDefault="005C6F48" w:rsidP="001C79C8">
      <w:pPr>
        <w:tabs>
          <w:tab w:val="left" w:pos="7575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b/>
          <w:color w:val="000000" w:themeColor="text1"/>
          <w:sz w:val="24"/>
          <w:szCs w:val="28"/>
        </w:rPr>
        <w:t>АЛТАЙСКОГО КРАЯ</w:t>
      </w:r>
    </w:p>
    <w:p w:rsidR="00407E51" w:rsidRDefault="00407E51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</w:p>
    <w:p w:rsidR="00F5410A" w:rsidRPr="001C79C8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</w:p>
    <w:p w:rsidR="00407E51" w:rsidRDefault="00407E51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b/>
          <w:color w:val="000000" w:themeColor="text1"/>
          <w:sz w:val="24"/>
          <w:szCs w:val="28"/>
        </w:rPr>
        <w:t>ПОСТАНОВЛЕНИЕ</w:t>
      </w:r>
    </w:p>
    <w:p w:rsidR="00F5410A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</w:p>
    <w:p w:rsidR="00F5410A" w:rsidRPr="001C79C8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Default="00F5410A" w:rsidP="00F5410A">
      <w:pPr>
        <w:suppressAutoHyphens/>
        <w:spacing w:after="0" w:line="240" w:lineRule="auto"/>
        <w:rPr>
          <w:rFonts w:ascii="Arial" w:hAnsi="Arial" w:cs="Times New Roman"/>
          <w:b/>
          <w:color w:val="000000" w:themeColor="text1"/>
          <w:sz w:val="24"/>
          <w:szCs w:val="28"/>
        </w:rPr>
      </w:pPr>
      <w:r>
        <w:rPr>
          <w:rFonts w:ascii="Arial" w:hAnsi="Arial" w:cs="Times New Roman"/>
          <w:b/>
          <w:color w:val="000000" w:themeColor="text1"/>
          <w:sz w:val="24"/>
          <w:szCs w:val="28"/>
        </w:rPr>
        <w:t>08.07.</w:t>
      </w:r>
      <w:r w:rsidR="00172A83" w:rsidRPr="001C79C8">
        <w:rPr>
          <w:rFonts w:ascii="Arial" w:hAnsi="Arial" w:cs="Times New Roman"/>
          <w:b/>
          <w:color w:val="000000" w:themeColor="text1"/>
          <w:sz w:val="24"/>
          <w:szCs w:val="28"/>
        </w:rPr>
        <w:t>20</w:t>
      </w:r>
      <w:r w:rsidR="00407E51" w:rsidRPr="001C79C8">
        <w:rPr>
          <w:rFonts w:ascii="Arial" w:hAnsi="Arial" w:cs="Times New Roman"/>
          <w:b/>
          <w:color w:val="000000" w:themeColor="text1"/>
          <w:sz w:val="24"/>
          <w:szCs w:val="28"/>
        </w:rPr>
        <w:t xml:space="preserve">22        </w:t>
      </w:r>
      <w:r w:rsidR="00E700E2">
        <w:rPr>
          <w:rFonts w:ascii="Arial" w:hAnsi="Arial" w:cs="Times New Roman"/>
          <w:b/>
          <w:color w:val="000000" w:themeColor="text1"/>
          <w:sz w:val="24"/>
          <w:szCs w:val="28"/>
        </w:rPr>
        <w:t xml:space="preserve">                                                                                                            </w:t>
      </w:r>
      <w:r w:rsidR="00407E51" w:rsidRPr="001C79C8">
        <w:rPr>
          <w:rFonts w:ascii="Arial" w:hAnsi="Arial" w:cs="Times New Roman"/>
          <w:b/>
          <w:color w:val="000000" w:themeColor="text1"/>
          <w:sz w:val="24"/>
          <w:szCs w:val="28"/>
        </w:rPr>
        <w:t xml:space="preserve">№ </w:t>
      </w:r>
      <w:r>
        <w:rPr>
          <w:rFonts w:ascii="Arial" w:hAnsi="Arial" w:cs="Times New Roman"/>
          <w:b/>
          <w:color w:val="000000" w:themeColor="text1"/>
          <w:sz w:val="24"/>
          <w:szCs w:val="28"/>
        </w:rPr>
        <w:t>503</w:t>
      </w:r>
    </w:p>
    <w:p w:rsidR="00F5410A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  <w:proofErr w:type="spellStart"/>
      <w:r>
        <w:rPr>
          <w:rFonts w:ascii="Arial" w:hAnsi="Arial" w:cs="Times New Roman"/>
          <w:b/>
          <w:color w:val="000000" w:themeColor="text1"/>
          <w:sz w:val="24"/>
          <w:szCs w:val="28"/>
        </w:rPr>
        <w:t>г.Заринск</w:t>
      </w:r>
      <w:proofErr w:type="spellEnd"/>
    </w:p>
    <w:p w:rsidR="00F5410A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</w:p>
    <w:p w:rsidR="00F5410A" w:rsidRPr="00F5410A" w:rsidRDefault="00F5410A" w:rsidP="001C79C8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F54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предоставления субсидий, в том числе грантов в форме субсидий юридическим лицам </w:t>
      </w:r>
      <w:r w:rsidRPr="00F54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 w:rsidRPr="00F54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Заринский</w:t>
      </w:r>
      <w:proofErr w:type="spellEnd"/>
      <w:r w:rsidRPr="00F54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район Алтайского края</w:t>
      </w:r>
    </w:p>
    <w:p w:rsidR="00F5410A" w:rsidRDefault="00F5410A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F5410A" w:rsidRDefault="00F5410A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В соответствии с пунктами 3 и 7 статьи 78, пунктами 2 и 4 статьи 78.1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</w:t>
      </w:r>
      <w:hyperlink r:id="rId7" w:history="1">
        <w:r w:rsidRPr="001C79C8">
          <w:rPr>
            <w:rStyle w:val="a5"/>
            <w:rFonts w:ascii="Arial" w:eastAsia="Microsoft Sans Serif" w:hAnsi="Arial" w:cs="Times New Roman"/>
            <w:color w:val="000000" w:themeColor="text1"/>
            <w:sz w:val="24"/>
            <w:szCs w:val="28"/>
            <w:u w:val="none"/>
            <w:lang w:bidi="ru-RU"/>
          </w:rPr>
          <w:t>остановлением</w:t>
        </w:r>
      </w:hyperlink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 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в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на основании</w:t>
      </w:r>
      <w:r w:rsidRPr="001C79C8">
        <w:rPr>
          <w:rFonts w:ascii="Arial" w:hAnsi="Arial" w:cs="Times New Roman"/>
          <w:color w:val="000000" w:themeColor="text1"/>
          <w:sz w:val="24"/>
          <w:szCs w:val="28"/>
        </w:rPr>
        <w:t xml:space="preserve"> Устава муниципального образования Заринский район Алтайского края, Администрация района        </w:t>
      </w:r>
    </w:p>
    <w:p w:rsidR="00407E51" w:rsidRPr="001C79C8" w:rsidRDefault="00407E51" w:rsidP="00F5410A">
      <w:pPr>
        <w:suppressAutoHyphens/>
        <w:spacing w:after="0" w:line="240" w:lineRule="auto"/>
        <w:ind w:firstLine="709"/>
        <w:jc w:val="center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color w:val="000000" w:themeColor="text1"/>
          <w:sz w:val="24"/>
          <w:szCs w:val="28"/>
        </w:rPr>
        <w:t>ПОСТАНОВЛЯЕТ: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hAnsi="Arial" w:cs="Times New Roman"/>
          <w:color w:val="000000" w:themeColor="text1"/>
          <w:sz w:val="24"/>
          <w:szCs w:val="28"/>
        </w:rPr>
        <w:t xml:space="preserve">1. Утвердить Порядок предоставления субсидий, в том числе грантов в форме субсидий юридическим лицам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 из бюджета муниципального образования Заринский район Алтайского края (Приложение 1)</w:t>
      </w:r>
      <w:r w:rsidR="005C6F4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 Утвердить состав комиссии по отбору получателей субсидии (Приложение 2).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3.Комитету Администрации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Заринского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 </w:t>
      </w:r>
      <w:r w:rsidR="005C6F4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по экономике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обнародовать настоящее постановление посредством размещения его на официальном сайте Администрации Заринского района Алтайского края в информационно-телекоммуникационной сети Интернет.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4.Контроль за исполнением настоящего постановления возложить на заместителя главы Администрации </w:t>
      </w:r>
      <w:r w:rsidR="0034151F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Заринского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района, председателя комитета Администрации </w:t>
      </w:r>
      <w:r w:rsidR="0034151F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Заринского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района</w:t>
      </w:r>
      <w:r w:rsidR="000E20EB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5C6F4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 экономике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BD7F1F" w:rsidRPr="001C79C8" w:rsidRDefault="00BD7F1F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407E51" w:rsidRPr="001C79C8" w:rsidRDefault="00EB0AE9" w:rsidP="00EA1719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Глава </w:t>
      </w:r>
      <w:proofErr w:type="spellStart"/>
      <w:r w:rsidR="005C6F4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Заринского</w:t>
      </w:r>
      <w:proofErr w:type="spellEnd"/>
      <w:r w:rsidR="005C6F4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района</w:t>
      </w:r>
      <w:r w:rsidR="000E20EB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 </w:t>
      </w:r>
      <w:proofErr w:type="spellStart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В.К.Тимирязев</w:t>
      </w:r>
      <w:proofErr w:type="spellEnd"/>
    </w:p>
    <w:p w:rsidR="00EA1719" w:rsidRDefault="00EA1719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EA1719" w:rsidRDefault="00EA1719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EA1719">
      <w:pPr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 xml:space="preserve">Приложение 1 </w:t>
      </w:r>
    </w:p>
    <w:p w:rsidR="00407E51" w:rsidRPr="001C79C8" w:rsidRDefault="00D82882" w:rsidP="00EA1719">
      <w:pPr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к постановлению А</w:t>
      </w:r>
      <w:r w:rsidR="00407E51"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 xml:space="preserve">дминистрации </w:t>
      </w:r>
    </w:p>
    <w:p w:rsidR="00407E51" w:rsidRPr="001C79C8" w:rsidRDefault="00407E51" w:rsidP="00EA1719">
      <w:pPr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 xml:space="preserve">Заринского района Алтайского края </w:t>
      </w:r>
    </w:p>
    <w:p w:rsidR="00407E51" w:rsidRPr="001C79C8" w:rsidRDefault="00BC1526" w:rsidP="00EA1719">
      <w:pPr>
        <w:suppressAutoHyphens/>
        <w:spacing w:after="0" w:line="240" w:lineRule="auto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 xml:space="preserve">от </w:t>
      </w:r>
      <w:r w:rsidR="00EA1719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08.07.</w:t>
      </w:r>
      <w:r w:rsidR="00407E51"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2022 года№</w:t>
      </w:r>
      <w:r w:rsidR="00EA1719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503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EA1719" w:rsidRPr="001C79C8" w:rsidRDefault="00EA1719" w:rsidP="001C79C8">
      <w:pPr>
        <w:suppressAutoHyphens/>
        <w:spacing w:after="0" w:line="240" w:lineRule="auto"/>
        <w:ind w:firstLine="709"/>
        <w:jc w:val="both"/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</w:pPr>
    </w:p>
    <w:p w:rsidR="00407E51" w:rsidRPr="00EA1719" w:rsidRDefault="00407E51" w:rsidP="00EA1719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Порядок</w:t>
      </w:r>
    </w:p>
    <w:p w:rsidR="00407E51" w:rsidRPr="00EA1719" w:rsidRDefault="00407E51" w:rsidP="00EA1719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bookmarkStart w:id="0" w:name="bookmark1"/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из бюджета </w:t>
      </w:r>
      <w:bookmarkEnd w:id="0"/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муниципального образования </w:t>
      </w:r>
      <w:proofErr w:type="spellStart"/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Заринск</w:t>
      </w:r>
      <w:r w:rsidR="00910383"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ий</w:t>
      </w:r>
      <w:proofErr w:type="spellEnd"/>
      <w:r w:rsidR="0069791B"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 </w:t>
      </w:r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район</w:t>
      </w:r>
      <w:r w:rsidR="0069791B"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 </w:t>
      </w:r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Алтайского края</w:t>
      </w:r>
    </w:p>
    <w:p w:rsidR="00407E51" w:rsidRDefault="00407E51" w:rsidP="001C79C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EA1719" w:rsidRPr="001C79C8" w:rsidRDefault="00EA1719" w:rsidP="001C79C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EA1719" w:rsidRDefault="00407E51" w:rsidP="00EA1719">
      <w:pPr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Общие положения о предоставлении субсидий</w:t>
      </w:r>
    </w:p>
    <w:p w:rsidR="00EA1719" w:rsidRPr="00EA1719" w:rsidRDefault="00EA1719" w:rsidP="00EA1719">
      <w:pPr>
        <w:tabs>
          <w:tab w:val="left" w:pos="567"/>
          <w:tab w:val="left" w:pos="993"/>
        </w:tabs>
        <w:suppressAutoHyphens/>
        <w:spacing w:after="0" w:line="240" w:lineRule="auto"/>
        <w:ind w:left="709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numPr>
          <w:ilvl w:val="1"/>
          <w:numId w:val="1"/>
        </w:numPr>
        <w:tabs>
          <w:tab w:val="left" w:pos="993"/>
          <w:tab w:val="left" w:pos="119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1" w:name="bookmark2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Настоящий Порядок разработан в соответствии со</w:t>
      </w:r>
      <w:hyperlink r:id="rId8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статьей 78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Бюджетного кодекса Российской Федерации,</w:t>
      </w:r>
      <w:hyperlink r:id="rId9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Постановлением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Правительства Российской Федерации от 18 сентября 2020 года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eastAsia="en-US" w:bidi="en-US"/>
        </w:rPr>
        <w:t xml:space="preserve">№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и устанавливает порядок предоставления на безвозмездной и безвозвратной основе денежных средств из бюджета муни</w:t>
      </w:r>
      <w:r w:rsidR="00D828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ципального образования Заринский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 Алтайского края (далее</w:t>
      </w:r>
      <w:r w:rsidR="009103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– районный бюджет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в соответствующем падеже),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407E51" w:rsidRPr="001C79C8" w:rsidRDefault="00407E51" w:rsidP="001C79C8">
      <w:pPr>
        <w:numPr>
          <w:ilvl w:val="1"/>
          <w:numId w:val="1"/>
        </w:numPr>
        <w:tabs>
          <w:tab w:val="left" w:pos="993"/>
          <w:tab w:val="left" w:pos="119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на: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068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а)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возмещения недополученных доходов;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б)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финансового обеспечения (возмещения) затрат;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в)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предоставления грантов в форме субсидий;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г) реализации инвестиционных проектов в рамках Стратегии социально-экономического развития муниципального образования Заринский район Алтайского края и муниципальных проектов (программ).</w:t>
      </w:r>
    </w:p>
    <w:p w:rsidR="00407E51" w:rsidRPr="001C79C8" w:rsidRDefault="00407E51" w:rsidP="001C79C8">
      <w:pPr>
        <w:tabs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1.3. Администрация </w:t>
      </w:r>
      <w:r w:rsidR="00D828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аринского района Алтайского края (далее – Администрация) является главным распорядителем средств районного бюджета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</w:t>
      </w:r>
      <w:r w:rsidR="009103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407E51" w:rsidRPr="001C79C8" w:rsidRDefault="00407E51" w:rsidP="001C79C8">
      <w:pPr>
        <w:tabs>
          <w:tab w:val="left" w:pos="993"/>
          <w:tab w:val="left" w:pos="1191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Заринского районного Советанародных депутатов Алтайского края (далее— Совет депутатов, в соответствующем падеже) о районном бюджете на очередной финансовый год и плановый период с указанием назначения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результатов,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</w:t>
      </w:r>
      <w:r w:rsidR="00D828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нормативными правовыми актами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Заринского района Алтайского края.</w:t>
      </w:r>
    </w:p>
    <w:p w:rsidR="00407E51" w:rsidRPr="001C79C8" w:rsidRDefault="00407E51" w:rsidP="001C79C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2" w:name="bookmark3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Критерии, условия и порядок конкурсного отбора утверждены настоящим постановлением.</w:t>
      </w:r>
      <w:bookmarkEnd w:id="2"/>
    </w:p>
    <w:p w:rsidR="00407E51" w:rsidRPr="001C79C8" w:rsidRDefault="00407E51" w:rsidP="001C79C8">
      <w:pPr>
        <w:tabs>
          <w:tab w:val="left" w:pos="993"/>
          <w:tab w:val="left" w:pos="119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1.5. Критериями отбора получателей субсидий, имеющих право на получение субсидий из </w:t>
      </w:r>
      <w:r w:rsidR="009103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 бюджета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407E51" w:rsidRPr="00EA1719" w:rsidRDefault="00EA1719" w:rsidP="00EA1719">
      <w:pPr>
        <w:numPr>
          <w:ilvl w:val="0"/>
          <w:numId w:val="2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EA1719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осуществление получателем субсидии деятельности на территории Заринского района Алтайского края;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9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</w:t>
      </w:r>
      <w:r w:rsidR="009103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бюджете на очередной финансовый год и плановый период;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9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9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отсутствие просроченной задолженности по возврату в </w:t>
      </w:r>
      <w:r w:rsidR="009103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районный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 субсидий, бюджетных инвестиций, а также иной просроченной (неурегулированной) задолженности по денежным обязательствам перед Администрацией Заринского района Алтайского края,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из</w:t>
      </w:r>
      <w:r w:rsidR="006B087A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="00172A8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(приостановлено до 1 января 2023 года);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9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получатели субсидий–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лице– производителе товаров, работ, услуг, являющихся участниками отбора;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5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получатели субсидий не должны получат</w:t>
      </w:r>
      <w:r w:rsidR="00B27CA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ь средства из</w:t>
      </w:r>
      <w:r w:rsidR="006B087A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="00B27CA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в соответствии с иными нормативными правовыми актами Российской Федерации и Алтайского края, муниципальными актами на назначения, указанные в</w:t>
      </w:r>
      <w:hyperlink r:id="rId10" w:anchor="_blank" w:history="1">
        <w:r w:rsidR="00407E51"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>пункте 1.2</w:t>
        </w:r>
      </w:hyperlink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настоящего Порядка;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07E51" w:rsidRPr="001C79C8" w:rsidRDefault="00EA1719" w:rsidP="001C79C8">
      <w:pPr>
        <w:numPr>
          <w:ilvl w:val="0"/>
          <w:numId w:val="2"/>
        </w:numPr>
        <w:tabs>
          <w:tab w:val="left" w:pos="851"/>
          <w:tab w:val="left" w:pos="993"/>
          <w:tab w:val="left" w:pos="108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наличие у участников отбора: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3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опыта,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2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кадрового состава,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2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материально-технической базы, необходимой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1.6. В случае если получатель субсидии (гранта в форме субсидии) определен в соответствии с решением о</w:t>
      </w:r>
      <w:r w:rsidR="006B087A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бюджете на очередной финансовый год и плановый период с указанием назначения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результатов,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осуществление получателем субсидии деятельности на территории Заринского района Алтайского края;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</w:t>
      </w:r>
      <w:r w:rsidR="006B087A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бюджете на очередной финансовый год и плановый период;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5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5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отсутствие просроченной задолженности по возврату в 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районный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  субсидий, бюджетных инвестиций, а также иной просроченной (неурегулированной) задолженности по денежным обязательствам перед Администрацией Заринского района Алтайского края,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из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(приостановлено до 1 января 2023 года);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6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получатели субсидий–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субсидий– индивидуальные предприниматели не должны прекратить деятельность в качестве индивидуального предпринимателя;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лице– производителе товаров, работ, услуг, являющихся участниками отбора;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5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4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получатели субсидий не должны получать средства из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в соответствии с иными нормативными правовыми актами Российской Федерации и Алтайского края, муниципальными актами на назначения, указанные в</w:t>
      </w:r>
      <w:hyperlink r:id="rId11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пункте 1.2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настоящего Порядка;</w:t>
      </w:r>
    </w:p>
    <w:p w:rsidR="00407E51" w:rsidRPr="001C79C8" w:rsidRDefault="00407E51" w:rsidP="001C79C8">
      <w:pPr>
        <w:numPr>
          <w:ilvl w:val="0"/>
          <w:numId w:val="4"/>
        </w:numPr>
        <w:tabs>
          <w:tab w:val="left" w:pos="851"/>
          <w:tab w:val="left" w:pos="993"/>
          <w:tab w:val="left" w:pos="108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наличие у получателя субсидии: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3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опыта,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2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кадрового состава,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2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материально–технической базы, необходимой для достижения результатов предоставления субсидии (в случае, если такое требование предусмотрено правовым актом);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67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67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документов,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(или) экспериментальных разработок (при необходимости) (приостановлено до 1 января 2023 года);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67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получение по итогам прикладных научных исследований и (или) экспериментальных разработок охраняемых результатов интеллектуальной деятельности, предусмотренных Российской Федерац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ией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; 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67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подтверждения направления сведений о проведении научно-исследовательских, опытно-конструкторских и технологических работ гражданского назначения в Министерство науки и высшего образования Российской Федерации в порядке, предусмотренном 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>постановлением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 Правительства Российской Федерации от 12 апреля 2013 г. №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назначения". </w:t>
      </w:r>
    </w:p>
    <w:p w:rsidR="00407E51" w:rsidRPr="001C79C8" w:rsidRDefault="00407E51" w:rsidP="001C79C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1.7. Осуществления получателем субсидии расходов, источником финансового обеспечения которых являются не использованные в отчетном финансовом году остатки субсидий, осуще</w:t>
      </w:r>
      <w:r w:rsidR="00B8748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ствляется на основании решения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 о наличии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потребности в указанных средствах или возврате указанных средств при отсутствии в них потребности в порядке и сроки, которые определены настоящим Порядком.</w:t>
      </w:r>
    </w:p>
    <w:p w:rsidR="00407E51" w:rsidRPr="001C79C8" w:rsidRDefault="00B8748C" w:rsidP="001C79C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Включение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в Соглашение указанного, в абзаце первом п 1.7. настоящего Порядка, условия производится после согласования с комитетом по финансам, налоговой и кредитной политике Администрации Заринского района Алтайског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о края 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порядке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установленном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дминистрацией.</w:t>
      </w:r>
    </w:p>
    <w:p w:rsidR="00407E51" w:rsidRDefault="00407E51" w:rsidP="001C79C8">
      <w:pPr>
        <w:tabs>
          <w:tab w:val="left" w:pos="851"/>
          <w:tab w:val="left" w:pos="96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EA1719" w:rsidRPr="001C79C8" w:rsidRDefault="00EA1719" w:rsidP="001C79C8">
      <w:pPr>
        <w:tabs>
          <w:tab w:val="left" w:pos="851"/>
          <w:tab w:val="left" w:pos="96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EA1719" w:rsidRDefault="00407E51" w:rsidP="00EA1719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bookmarkStart w:id="3" w:name="bookmark4"/>
      <w:r w:rsidRPr="00EA1719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Условия и порядок предоставления субсидий</w:t>
      </w:r>
      <w:bookmarkEnd w:id="3"/>
    </w:p>
    <w:p w:rsidR="00EA1719" w:rsidRPr="001C79C8" w:rsidRDefault="00EA1719" w:rsidP="00EA1719">
      <w:p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851"/>
          <w:tab w:val="left" w:pos="993"/>
          <w:tab w:val="left" w:pos="121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2.1. Субсидии предоставляются на основе результатов отбора. Способы проведения отбора: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67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конкурс, который проводится при определении получателя субсидии исходя из наилучших условий достижения результатов предоставления субсидии;</w:t>
      </w:r>
    </w:p>
    <w:p w:rsidR="00407E51" w:rsidRPr="001C79C8" w:rsidRDefault="00407E51" w:rsidP="001C79C8">
      <w:pPr>
        <w:numPr>
          <w:ilvl w:val="0"/>
          <w:numId w:val="3"/>
        </w:numPr>
        <w:tabs>
          <w:tab w:val="left" w:pos="851"/>
          <w:tab w:val="left" w:pos="93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Отбор получ</w:t>
      </w:r>
      <w:r w:rsidR="006B237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ателей субсидий осуществляется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в соответствии с критериями отбора, установленными</w:t>
      </w:r>
      <w:hyperlink r:id="rId12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п. 1.5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6B237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тся на основании постановления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bookmarkStart w:id="4" w:name="bookmark5"/>
      <w:r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>2.2. Для проведения отбора получ</w:t>
      </w:r>
      <w:r w:rsidR="006B237E" w:rsidRPr="001C79C8">
        <w:rPr>
          <w:rFonts w:ascii="Arial" w:eastAsia="Microsoft Sans Serif" w:hAnsi="Arial" w:cs="Times New Roman"/>
          <w:color w:val="000000" w:themeColor="text1"/>
          <w:sz w:val="24"/>
          <w:szCs w:val="28"/>
          <w:lang w:bidi="ru-RU"/>
        </w:rPr>
        <w:t xml:space="preserve">ателей субсидии постановлением </w:t>
      </w:r>
      <w:r w:rsidR="006B237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3" w:history="1">
        <w:r w:rsidRPr="001C79C8">
          <w:rPr>
            <w:rFonts w:ascii="Arial" w:eastAsia="Times New Roman" w:hAnsi="Arial" w:cs="Times New Roman"/>
            <w:color w:val="000000" w:themeColor="text1"/>
            <w:sz w:val="24"/>
            <w:szCs w:val="28"/>
            <w:lang w:bidi="ru-RU"/>
          </w:rPr>
          <w:t xml:space="preserve"> официальном сайте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Заринского района Алтайского края</w:t>
      </w:r>
      <w:r w:rsidR="003F5C49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http://zarinray.ru/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в информационно– телекоммуникационной сети «Интернет» в течение 10 рабочих дней с даты его вступления в законную силу.</w:t>
      </w:r>
      <w:bookmarkEnd w:id="4"/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407E51" w:rsidRPr="001C79C8" w:rsidRDefault="00407E51" w:rsidP="001C79C8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2.3. Для участия в отборе получа</w:t>
      </w:r>
      <w:r w:rsidR="003F5C49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тели субсидий представляют в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 следующие документы:</w:t>
      </w:r>
    </w:p>
    <w:p w:rsidR="00407E51" w:rsidRPr="001C79C8" w:rsidRDefault="00407E51" w:rsidP="001C79C8">
      <w:pPr>
        <w:numPr>
          <w:ilvl w:val="0"/>
          <w:numId w:val="5"/>
        </w:numPr>
        <w:tabs>
          <w:tab w:val="left" w:pos="851"/>
          <w:tab w:val="left" w:pos="993"/>
          <w:tab w:val="left" w:pos="121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заявление для участия в отборе </w:t>
      </w:r>
      <w:hyperlink r:id="rId14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(приложение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eastAsia="en-US" w:bidi="en-US"/>
          </w:rPr>
          <w:t xml:space="preserve">№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>1)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numPr>
          <w:ilvl w:val="0"/>
          <w:numId w:val="5"/>
        </w:numPr>
        <w:tabs>
          <w:tab w:val="left" w:pos="851"/>
          <w:tab w:val="left" w:pos="993"/>
          <w:tab w:val="left" w:pos="104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07E51" w:rsidRPr="001C79C8" w:rsidRDefault="00407E51" w:rsidP="001C79C8">
      <w:pPr>
        <w:numPr>
          <w:ilvl w:val="0"/>
          <w:numId w:val="5"/>
        </w:numPr>
        <w:tabs>
          <w:tab w:val="left" w:pos="851"/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расчет доходов и расходов по направлениям деятельности;</w:t>
      </w:r>
    </w:p>
    <w:p w:rsidR="00407E51" w:rsidRPr="001C79C8" w:rsidRDefault="00407E51" w:rsidP="001C79C8">
      <w:pPr>
        <w:numPr>
          <w:ilvl w:val="0"/>
          <w:numId w:val="5"/>
        </w:numPr>
        <w:tabs>
          <w:tab w:val="left" w:pos="851"/>
          <w:tab w:val="left" w:pos="993"/>
          <w:tab w:val="left" w:pos="105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Документы, предусмотренные в</w:t>
      </w:r>
      <w:hyperlink r:id="rId15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п. 2.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 настоящего Порядка, в случае проведения отбора получ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ателей субсидий, поступившие в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6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пункта 2.3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ии указывается в постановлении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дминистрации, в котором указываются результат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результата,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ол утверждается постановлением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в течение 5 рабочих дней со дня подписания протокола Комиссии.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течение 5 рабочих дней на основании протокола Комиссии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утвержденного постановлением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комитета Администрации Заринского района по экономике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разраб</w:t>
      </w:r>
      <w:r w:rsidR="0009501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атывается проект постановления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об утверждении порядка расходования бюджетных средств для предоставления субсидии.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5" w:name="bookmark6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 в течение 5 рабочих дней по</w:t>
      </w:r>
      <w:r w:rsidR="006D696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сле утверждения постановлением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</w:t>
      </w:r>
      <w:r w:rsidR="006D696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ного Соглашения между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и получателем субсидии.</w:t>
      </w:r>
      <w:bookmarkEnd w:id="5"/>
    </w:p>
    <w:p w:rsidR="00407E51" w:rsidRPr="001C79C8" w:rsidRDefault="006D696E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Перечисление суммы субсидии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получателю субсидии осуществляется на основании заключенн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ого Соглашения и постановления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дминистрации, отделом учета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Заринского района Алтайского края.</w:t>
      </w:r>
    </w:p>
    <w:p w:rsidR="00407E51" w:rsidRPr="001C79C8" w:rsidRDefault="006D696E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Комитет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Администрации Заринского района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по экономике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(далее Комитет в соответству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ю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щем падеже) в срок не превышающий 5 рабочих дней с момента подписания Соглашения вносит в реестр субъектов предпринимательства— получателей поддержки, размещенный на официальном сайте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Заринского района Алтайского края </w:t>
      </w:r>
      <w:hyperlink r:id="rId17" w:history="1">
        <w:r w:rsidR="00EA1719" w:rsidRPr="00C32527">
          <w:rPr>
            <w:rStyle w:val="a5"/>
            <w:rFonts w:ascii="Arial" w:eastAsia="Times New Roman" w:hAnsi="Arial" w:cs="Times New Roman"/>
            <w:sz w:val="24"/>
            <w:szCs w:val="28"/>
            <w:lang w:bidi="ru-RU"/>
          </w:rPr>
          <w:t>http://zarinray.ru/</w:t>
        </w:r>
      </w:hyperlink>
      <w:r w:rsidR="00EA1719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сведения о субъектах предпринимательства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получивших поддержку в форме субсидий, в том числе грантов в форме субсидий из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2.4. В случае если получатель субсидии определен в соответствии с решением Совета депутатов, заявитель предоставляет в </w:t>
      </w:r>
      <w:r w:rsidR="006D696E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 следующие документы:</w:t>
      </w:r>
    </w:p>
    <w:p w:rsidR="00407E51" w:rsidRPr="001C79C8" w:rsidRDefault="00407E51" w:rsidP="001C79C8">
      <w:pPr>
        <w:numPr>
          <w:ilvl w:val="0"/>
          <w:numId w:val="6"/>
        </w:numPr>
        <w:tabs>
          <w:tab w:val="left" w:pos="851"/>
          <w:tab w:val="left" w:pos="993"/>
          <w:tab w:val="left" w:pos="106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заявление </w:t>
      </w:r>
      <w:hyperlink r:id="rId18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(приложение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eastAsia="en-US" w:bidi="en-US"/>
          </w:rPr>
          <w:t>№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val="en-US" w:eastAsia="en-US" w:bidi="en-US"/>
          </w:rPr>
          <w:t>1)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val="en-US" w:eastAsia="en-US" w:bidi="en-US"/>
        </w:rPr>
        <w:t>;</w:t>
      </w:r>
    </w:p>
    <w:p w:rsidR="00407E51" w:rsidRPr="001C79C8" w:rsidRDefault="00407E51" w:rsidP="001C79C8">
      <w:pPr>
        <w:numPr>
          <w:ilvl w:val="0"/>
          <w:numId w:val="6"/>
        </w:numPr>
        <w:tabs>
          <w:tab w:val="left" w:pos="851"/>
          <w:tab w:val="left" w:pos="993"/>
          <w:tab w:val="left" w:pos="104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07E51" w:rsidRPr="001C79C8" w:rsidRDefault="00407E51" w:rsidP="001C79C8">
      <w:pPr>
        <w:numPr>
          <w:ilvl w:val="0"/>
          <w:numId w:val="6"/>
        </w:numPr>
        <w:tabs>
          <w:tab w:val="left" w:pos="851"/>
          <w:tab w:val="left" w:pos="993"/>
          <w:tab w:val="left" w:pos="104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После проверки документов, представленных заявителем для получения субсидии, Комитет в течение 3 рабочих дней с момента принятия решения о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разр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абатывает проект постановления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об утверждении порядка расходования бюджетных средств для предоставления субсидии.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 в течение 5 рабочих дней по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сле утверждения постановлением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порядка расходования бюджетных средств для предоставления субсидии заключает Соглашение с получателем субсидии (Приложение №3 к Порядку). Субсидия предоставляется на основании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заключенного Соглашения между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и получателем субсидии.</w:t>
      </w:r>
    </w:p>
    <w:p w:rsidR="00407E51" w:rsidRPr="001C79C8" w:rsidRDefault="00474274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Перечисление суммы субсидии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получателю субсидии осуществляется на основании заключенн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ого Соглашения и постановления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дминистрации, отделом учета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Заринского района Алтайского края.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Комитет, в срок не превышающий 5 рабочих дней с момента подписания Соглашения вносит в реестр субъектов предпринимательства — получателей поддержки, размещенный на официальном сайте 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Заринского района Алтайского края </w:t>
      </w:r>
      <w:hyperlink r:id="rId19" w:history="1">
        <w:r w:rsidR="00EA1719" w:rsidRPr="00C32527">
          <w:rPr>
            <w:rStyle w:val="a5"/>
            <w:rFonts w:ascii="Arial" w:eastAsia="Times New Roman" w:hAnsi="Arial" w:cs="Times New Roman"/>
            <w:sz w:val="24"/>
            <w:szCs w:val="28"/>
            <w:lang w:bidi="ru-RU"/>
          </w:rPr>
          <w:t>http://zarinray.ru/</w:t>
        </w:r>
      </w:hyperlink>
      <w:r w:rsidR="00EA1719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сведения о субъектах предпринимательства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получивших поддержку в форме  субсидий, в том числе грантов в форме субсидий из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.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23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2.5. Соглашение содержит в себе следующие условия и порядок предоставления субсидии: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6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размер, сроки и конкретный результат предоставления субсидий;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обязательство получателя субсидий использовать субсидии 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районного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согласно условий предоставления;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8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перечень документов, необходимых для предоставления субсидии;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5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согласие получателя субсидий на осуществление главным распорядителем средств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бюджета, предоставившим субсидии, и специалистами внутреннего муниц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ипального финансового контроля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проверок соблюдения получателями субсидий условий и порядка их предоставления;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4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обязанность получателя субсидий возвратить субсидию в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районный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 в случае установления по итогам проверок, проведенных главным распорядителем средств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 также специалистами внутреннего муниципального фина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нсового контроля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дминистрации, фактов нарушения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8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ответственность за несоблюдение сторонами условий Соглашения.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4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407E51" w:rsidRPr="001C79C8" w:rsidRDefault="00407E51" w:rsidP="001C79C8">
      <w:pPr>
        <w:numPr>
          <w:ilvl w:val="0"/>
          <w:numId w:val="7"/>
        </w:numPr>
        <w:tabs>
          <w:tab w:val="left" w:pos="851"/>
          <w:tab w:val="left" w:pos="993"/>
          <w:tab w:val="left" w:pos="104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результаты предоставления субсидии, под которыми понимаются завершенные действия с указанием точной даты завершения и конечного значения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 xml:space="preserve">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детализации). </w:t>
      </w:r>
    </w:p>
    <w:p w:rsidR="00407E51" w:rsidRPr="001C79C8" w:rsidRDefault="00407E51" w:rsidP="001C79C8">
      <w:pPr>
        <w:tabs>
          <w:tab w:val="left" w:pos="851"/>
          <w:tab w:val="left" w:pos="993"/>
          <w:tab w:val="left" w:pos="108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Соглашение заключаются в соответствии с ти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повыми формами, установленными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для соответствующего вида субсидии.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2.6. Основанием для отказа в выделении субсидий является: 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– несоответствие представленных получателем субсидии документов требованиям, определенным</w:t>
      </w:r>
      <w:hyperlink r:id="rId20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пунктами 2.3,</w:t>
        </w:r>
      </w:hyperlink>
      <w:hyperlink r:id="rId21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2.4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407E51" w:rsidRPr="001C79C8" w:rsidRDefault="00407E51" w:rsidP="001C79C8">
      <w:pPr>
        <w:tabs>
          <w:tab w:val="left" w:pos="851"/>
          <w:tab w:val="left" w:pos="96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– недостоверность представленной получателем субсидии информации;</w:t>
      </w:r>
    </w:p>
    <w:p w:rsidR="00407E51" w:rsidRPr="001C79C8" w:rsidRDefault="00407E51" w:rsidP="001C79C8">
      <w:pPr>
        <w:tabs>
          <w:tab w:val="left" w:pos="851"/>
          <w:tab w:val="left" w:pos="922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депутатов  о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 бюджете.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9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Для перечисления субсидии получатель субсидии ежемесячно направляет отчет </w:t>
      </w:r>
      <w:hyperlink r:id="rId22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(приложение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eastAsia="en-US" w:bidi="en-US"/>
          </w:rPr>
          <w:t xml:space="preserve">№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2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к Порядку) и документы, подтверждающие фактически произведенные затраты (недополученные доходы) в 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 в течение 10 календарных дней месяца, следующего за отчетным.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Средства субсидии могут быть направлены получателем субсидии только на назначения, указанные в</w:t>
      </w:r>
      <w:hyperlink r:id="rId23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 п. 1.2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Порядка. Использование субсидии на иные назначения не допускается.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91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Размеры субсидий на соответствующий ее вид определяется в решении о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бюджете на год, в котором планируется предоставление субсидии, и плановые периоды.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Условия и поряд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ок заключения соглашения между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и получателем субсидии устанав</w:t>
      </w:r>
      <w:r w:rsidR="00474274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ливаются муниципальными актами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и Соглашением для соответствующего вида субсидии.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Соглашение в отношении субсидии, предоставляемой 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районным</w:t>
      </w:r>
      <w:r w:rsidR="00ED44B3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</w:t>
      </w:r>
      <w:r w:rsidR="00FC5B2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если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источником финансового обеспечения расходных обязательств муниципального образования Заринский район Алтайского края по предоставлению 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указанных субсидий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являются межбюджетные трансферты, имеющие целевое назначение, из бюджета Алтайского края </w:t>
      </w:r>
      <w:proofErr w:type="spellStart"/>
      <w:r w:rsidR="00AF0719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районному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юджету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с соблюдением требований о защите государственной тайны заключается в системе "Электронный бюджет".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Дополнительное соглашение к Соглашению, в том числе дополнительное соглашения о расторжении соглашения, заключается в соответствии с типовыми формами, установленными комитетом по финансам, налоговой и кредитной политике Администрации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Заринского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 Алтайского края для соответствующего вида субсидии.</w:t>
      </w:r>
    </w:p>
    <w:p w:rsidR="00407E51" w:rsidRPr="001C79C8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Субсидия перечисляется не позднее 10-го рабочего дня, с</w:t>
      </w:r>
      <w:r w:rsidR="002802B9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ледующего за днем рассмотрения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документов, указанных в пунктах 2.3., 2.4., настоящего Порядка, в сроки, установленн</w:t>
      </w:r>
      <w:r w:rsidRPr="001C79C8">
        <w:rPr>
          <w:rFonts w:ascii="Arial" w:hAnsi="Arial" w:cs="Times New Roman"/>
          <w:color w:val="000000" w:themeColor="text1"/>
          <w:sz w:val="24"/>
          <w:szCs w:val="28"/>
          <w:lang w:bidi="ru-RU"/>
        </w:rPr>
        <w:t>ые п. 2.3. и 2.4. настояще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го Порядка,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407E51" w:rsidRPr="00BC72B3" w:rsidRDefault="00407E51" w:rsidP="001C79C8">
      <w:pPr>
        <w:numPr>
          <w:ilvl w:val="0"/>
          <w:numId w:val="8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случае уклонения получателем субсидии от заключения (не заключения) Соглашения на предоставление субсидии в установленные п. 2.3. сроки, решением комиссии результаты конкурса аннулируются.</w:t>
      </w:r>
    </w:p>
    <w:p w:rsidR="00BC72B3" w:rsidRPr="001C79C8" w:rsidRDefault="00BC72B3" w:rsidP="00BC72B3">
      <w:p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left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BC72B3" w:rsidRDefault="00407E51" w:rsidP="00BC72B3">
      <w:pPr>
        <w:numPr>
          <w:ilvl w:val="0"/>
          <w:numId w:val="1"/>
        </w:numPr>
        <w:tabs>
          <w:tab w:val="left" w:pos="851"/>
          <w:tab w:val="left" w:pos="993"/>
          <w:tab w:val="left" w:pos="3321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bookmarkStart w:id="6" w:name="bookmark7"/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Требования к отчетности</w:t>
      </w:r>
      <w:bookmarkEnd w:id="6"/>
    </w:p>
    <w:p w:rsidR="00BC72B3" w:rsidRPr="00BC72B3" w:rsidRDefault="00BC72B3" w:rsidP="00BC72B3">
      <w:pPr>
        <w:tabs>
          <w:tab w:val="left" w:pos="851"/>
          <w:tab w:val="left" w:pos="993"/>
          <w:tab w:val="left" w:pos="3321"/>
        </w:tabs>
        <w:suppressAutoHyphens/>
        <w:spacing w:after="0" w:line="240" w:lineRule="auto"/>
        <w:ind w:left="709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191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По результатам использования субсидии получатель субсидии предоставляет в </w:t>
      </w:r>
      <w:r w:rsidR="006F4B65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дминистрацию отчет об использовании средств бюджета, </w:t>
      </w:r>
      <w:hyperlink r:id="rId24" w:anchor="_blank" w:history="1"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(приложение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eastAsia="en-US" w:bidi="en-US"/>
          </w:rPr>
          <w:t xml:space="preserve">№ </w:t>
        </w:r>
        <w:r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lang w:bidi="ru-RU"/>
          </w:rPr>
          <w:t xml:space="preserve">2 </w:t>
        </w:r>
      </w:hyperlink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Порядок, сроки и формы предоставления получателем субсидии отчетности, определяются Соглашением.</w:t>
      </w: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19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22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Возврат субсидии осуществляется в</w:t>
      </w:r>
      <w:r w:rsidR="00DA4B9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районный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 в следующих случаях: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1) неиспользования субсидии или неполного освоения денежных средств;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2) использования получателем субсидии предоставленных денежных средств на иные назначения от указанных в Соглашении, в том числе выявл</w:t>
      </w:r>
      <w:r w:rsidR="00E627E8"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енного по результатам контроля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дминистрации и органами муниципального финансового контроля;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</w:rPr>
        <w:t>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5) реорганизации или банкротства получателя субсидии;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 xml:space="preserve">6)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недостижения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 xml:space="preserve"> значений результатов и показателей, указанных в подпункте 9 пункта 2.5. настоящего Порядка (при установлении таких показателей);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7) в иных случаях, предусмотренных действующим законодательством.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3.5. Факт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отчетности, с учетом положений п.1.7 настоящего Порядка.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 xml:space="preserve">3.9. Обязательные проверки соблюдения условий и порядка предоставления субсидии </w:t>
      </w:r>
      <w:r w:rsidR="00E627E8"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ее получателями осуществляются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дминистрацией и органами муниципального финансового контроля в порядке, определенном муниципальными правовыми актами.</w:t>
      </w:r>
    </w:p>
    <w:p w:rsidR="00407E51" w:rsidRPr="001C79C8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3.10. Получатель субсидии несет полную ответственность за нед</w:t>
      </w:r>
      <w:r w:rsidR="00E627E8"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>остоверность предоставляемых в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t xml:space="preserve">дминистрацию сведений, нарушение условий предоставления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</w:rPr>
        <w:lastRenderedPageBreak/>
        <w:t xml:space="preserve">субсидии, а также нецелевое использование субсидии в соответствии с законодательством Российской Федерации. </w:t>
      </w:r>
    </w:p>
    <w:p w:rsidR="00407E51" w:rsidRDefault="00407E51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</w:rPr>
      </w:pPr>
    </w:p>
    <w:p w:rsidR="00BC72B3" w:rsidRPr="001C79C8" w:rsidRDefault="00BC72B3" w:rsidP="001C79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</w:rPr>
      </w:pPr>
    </w:p>
    <w:p w:rsidR="00407E51" w:rsidRPr="00BC72B3" w:rsidRDefault="00407E51" w:rsidP="00BC72B3">
      <w:pPr>
        <w:numPr>
          <w:ilvl w:val="0"/>
          <w:numId w:val="1"/>
        </w:numPr>
        <w:tabs>
          <w:tab w:val="left" w:pos="851"/>
          <w:tab w:val="left" w:pos="993"/>
          <w:tab w:val="left" w:pos="1184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bookmarkStart w:id="7" w:name="bookmark8"/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  <w:bookmarkEnd w:id="7"/>
    </w:p>
    <w:p w:rsidR="00BC72B3" w:rsidRPr="00BC72B3" w:rsidRDefault="00BC72B3" w:rsidP="00BC72B3">
      <w:pPr>
        <w:tabs>
          <w:tab w:val="left" w:pos="851"/>
          <w:tab w:val="left" w:pos="993"/>
          <w:tab w:val="left" w:pos="1184"/>
        </w:tabs>
        <w:suppressAutoHyphens/>
        <w:spacing w:after="0" w:line="240" w:lineRule="auto"/>
        <w:ind w:left="709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40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Финансовый контроль за предостав</w:t>
      </w:r>
      <w:r w:rsidR="0091587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лением субсидии осуществляется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дминистрацией.</w:t>
      </w: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402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Мониторинг за соблюдением условий и порядка предоставления субсидий осуществляется Комитетом.</w:t>
      </w:r>
    </w:p>
    <w:p w:rsidR="00407E51" w:rsidRPr="001C79C8" w:rsidRDefault="0091587C" w:rsidP="001C79C8">
      <w:pPr>
        <w:numPr>
          <w:ilvl w:val="1"/>
          <w:numId w:val="1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Проверка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hyperlink r:id="rId25" w:anchor="block_2681" w:history="1">
        <w:r w:rsidR="00407E51"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shd w:val="clear" w:color="auto" w:fill="FFFFFF"/>
            <w:lang w:bidi="ru-RU"/>
          </w:rPr>
          <w:t>статьями 268.1</w:t>
        </w:r>
      </w:hyperlink>
      <w:r w:rsidR="00BC72B3">
        <w:rPr>
          <w:rStyle w:val="a5"/>
          <w:rFonts w:ascii="Arial" w:eastAsia="Times New Roman" w:hAnsi="Arial" w:cs="Times New Roman"/>
          <w:color w:val="000000" w:themeColor="text1"/>
          <w:sz w:val="24"/>
          <w:szCs w:val="28"/>
          <w:u w:val="none"/>
          <w:shd w:val="clear" w:color="auto" w:fill="FFFFFF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hyperlink r:id="rId26" w:anchor="block_2692" w:history="1">
        <w:r w:rsidR="00407E51" w:rsidRPr="001C79C8">
          <w:rPr>
            <w:rStyle w:val="a5"/>
            <w:rFonts w:ascii="Arial" w:eastAsia="Times New Roman" w:hAnsi="Arial" w:cs="Times New Roman"/>
            <w:color w:val="000000" w:themeColor="text1"/>
            <w:sz w:val="24"/>
            <w:szCs w:val="28"/>
            <w:u w:val="none"/>
            <w:shd w:val="clear" w:color="auto" w:fill="FFFFFF"/>
            <w:lang w:bidi="ru-RU"/>
          </w:rPr>
          <w:t>269.2</w:t>
        </w:r>
      </w:hyperlink>
      <w:r w:rsidR="00BC72B3">
        <w:rPr>
          <w:rStyle w:val="a5"/>
          <w:rFonts w:ascii="Arial" w:eastAsia="Times New Roman" w:hAnsi="Arial" w:cs="Times New Roman"/>
          <w:color w:val="000000" w:themeColor="text1"/>
          <w:sz w:val="24"/>
          <w:szCs w:val="28"/>
          <w:u w:val="none"/>
          <w:shd w:val="clear" w:color="auto" w:fill="FFFFFF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Бюджетного кодекса Российской Федерации,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407E51" w:rsidRPr="001C79C8" w:rsidRDefault="00407E51" w:rsidP="001C79C8">
      <w:pPr>
        <w:numPr>
          <w:ilvl w:val="1"/>
          <w:numId w:val="1"/>
        </w:numPr>
        <w:tabs>
          <w:tab w:val="left" w:pos="851"/>
          <w:tab w:val="left" w:pos="993"/>
          <w:tab w:val="left" w:pos="118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В случаях выявления нарушений условия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недостижения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значений результ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атов и показателей, указанных в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Согл</w:t>
      </w:r>
      <w:r w:rsidR="0091587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ашении, субсидия по требованию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дминистрации подлежит возврату получателем субсидии в </w:t>
      </w:r>
      <w:r w:rsidR="00DA4B9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районный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 в текущем финансовом году, в сроки установленные Соглашением за нарушение условий предоставления субсидии.</w:t>
      </w:r>
    </w:p>
    <w:p w:rsidR="00407E51" w:rsidRPr="00B5556B" w:rsidRDefault="00BC72B3" w:rsidP="001C79C8">
      <w:pPr>
        <w:numPr>
          <w:ilvl w:val="1"/>
          <w:numId w:val="1"/>
        </w:numPr>
        <w:tabs>
          <w:tab w:val="left" w:pos="851"/>
          <w:tab w:val="left" w:pos="993"/>
          <w:tab w:val="left" w:pos="1246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8" w:name="bookmark9"/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B5556B" w:rsidRDefault="00B5556B" w:rsidP="00B5556B">
      <w:pPr>
        <w:tabs>
          <w:tab w:val="left" w:pos="851"/>
          <w:tab w:val="left" w:pos="993"/>
          <w:tab w:val="left" w:pos="1246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B5556B" w:rsidRDefault="00B5556B" w:rsidP="00B5556B">
      <w:pPr>
        <w:tabs>
          <w:tab w:val="left" w:pos="851"/>
          <w:tab w:val="left" w:pos="993"/>
          <w:tab w:val="left" w:pos="1246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B5556B" w:rsidRDefault="00B5556B" w:rsidP="00B5556B">
      <w:pPr>
        <w:tabs>
          <w:tab w:val="left" w:pos="851"/>
          <w:tab w:val="left" w:pos="993"/>
          <w:tab w:val="left" w:pos="1246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1 к Порядку</w:t>
      </w:r>
    </w:p>
    <w:p w:rsidR="00B5556B" w:rsidRPr="001C79C8" w:rsidRDefault="00B5556B" w:rsidP="00B5556B">
      <w:pPr>
        <w:tabs>
          <w:tab w:val="left" w:pos="851"/>
          <w:tab w:val="left" w:pos="993"/>
          <w:tab w:val="left" w:pos="1246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Главе  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Заринского</w:t>
      </w:r>
      <w:proofErr w:type="spellEnd"/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Алтайского края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От____________________________________________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highlight w:val="white"/>
          <w:lang w:bidi="ru-RU"/>
        </w:rPr>
        <w:t>(ФИО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руководителя, наименование организации)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BC72B3" w:rsidRPr="001C79C8" w:rsidRDefault="00BC72B3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BC72B3" w:rsidRDefault="00407E51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ЗАЯВЛЕНИЕ</w:t>
      </w:r>
    </w:p>
    <w:p w:rsidR="00407E51" w:rsidRPr="00BC72B3" w:rsidRDefault="00407E51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о предоставлении субсидии</w:t>
      </w:r>
    </w:p>
    <w:p w:rsidR="00407E51" w:rsidRPr="001C79C8" w:rsidRDefault="00407E51" w:rsidP="00BC72B3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__________________________________________________________________________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(наименование Получателя, ИНН, КПП, адрес)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BC72B3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0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В соответствии с Порядком </w:t>
      </w:r>
      <w:bookmarkStart w:id="9" w:name="bookmark1111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из</w:t>
      </w:r>
      <w:r w:rsidR="00DA4B9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</w:t>
      </w:r>
      <w:bookmarkEnd w:id="9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утвержденным постановлен</w:t>
      </w:r>
      <w:r w:rsidR="0091587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ием Администрации Заринского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 Алтайского края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 xml:space="preserve">от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«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08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»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июля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20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22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г.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eastAsia="en-US" w:bidi="en-US"/>
        </w:rPr>
        <w:t>№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eastAsia="en-US" w:bidi="en-US"/>
        </w:rPr>
        <w:t xml:space="preserve"> 503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 xml:space="preserve">(далее– Порядок), прошу 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предоставить субсидию в размере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рублей______________________________________________________                                                                                 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        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0"/>
          <w:lang w:bidi="ru-RU"/>
        </w:rPr>
        <w:t>(сумма прописью)</w:t>
      </w:r>
    </w:p>
    <w:p w:rsidR="00407E51" w:rsidRPr="001C79C8" w:rsidRDefault="00407E51" w:rsidP="00BC72B3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для _____________________________________________________________________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(назначение субсидии)</w:t>
      </w:r>
    </w:p>
    <w:p w:rsidR="00407E51" w:rsidRPr="001C79C8" w:rsidRDefault="00407E51" w:rsidP="001C79C8">
      <w:pPr>
        <w:tabs>
          <w:tab w:val="left" w:leader="underscore" w:pos="544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Опись документов, предусмотренных пунктом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Порядка, прилагается.</w:t>
      </w:r>
    </w:p>
    <w:p w:rsidR="00407E51" w:rsidRPr="001C79C8" w:rsidRDefault="00407E51" w:rsidP="001C79C8">
      <w:pPr>
        <w:tabs>
          <w:tab w:val="left" w:leader="underscore" w:pos="2021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Приложение: на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 xml:space="preserve">___л. в </w:t>
      </w:r>
      <w:r w:rsidR="0091587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__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ед. экз.</w:t>
      </w:r>
    </w:p>
    <w:p w:rsidR="00407E51" w:rsidRPr="001C79C8" w:rsidRDefault="00407E51" w:rsidP="001C79C8">
      <w:pPr>
        <w:tabs>
          <w:tab w:val="left" w:leader="underscore" w:pos="703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tabs>
          <w:tab w:val="left" w:leader="underscore" w:pos="7037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Получатель субсидии________________________________________________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                                                    (подпись) (расшифровка подписи) </w:t>
      </w:r>
      <w:r w:rsidR="0091587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(должность)</w:t>
      </w:r>
    </w:p>
    <w:p w:rsidR="0091587C" w:rsidRPr="001C79C8" w:rsidRDefault="0091587C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_______________________20____ г.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МП.</w:t>
      </w:r>
    </w:p>
    <w:p w:rsidR="00562346" w:rsidRDefault="00562346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562346" w:rsidRDefault="00562346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562346" w:rsidP="00562346">
      <w:pPr>
        <w:suppressAutoHyphens/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2 к Порядку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BC72B3" w:rsidRDefault="00BC72B3" w:rsidP="00BC72B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</w:pPr>
    </w:p>
    <w:p w:rsidR="00407E51" w:rsidRPr="00BC72B3" w:rsidRDefault="00407E51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Отчет</w:t>
      </w:r>
    </w:p>
    <w:p w:rsidR="00407E51" w:rsidRDefault="00407E51" w:rsidP="00BC72B3">
      <w:pPr>
        <w:tabs>
          <w:tab w:val="left" w:pos="4182"/>
          <w:tab w:val="left" w:pos="5823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о затратах (недополученных доходах), в связи с производством (реализацией) товаров, выполнением работ, оказанием услуг</w:t>
      </w:r>
    </w:p>
    <w:p w:rsidR="00BC72B3" w:rsidRDefault="00BC72B3" w:rsidP="00BC72B3">
      <w:pPr>
        <w:tabs>
          <w:tab w:val="left" w:pos="4182"/>
          <w:tab w:val="left" w:pos="5823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</w:pPr>
    </w:p>
    <w:p w:rsidR="00BC72B3" w:rsidRPr="00BC72B3" w:rsidRDefault="00BC72B3" w:rsidP="00BC72B3">
      <w:pPr>
        <w:tabs>
          <w:tab w:val="left" w:pos="4182"/>
          <w:tab w:val="left" w:pos="5823"/>
        </w:tabs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tabs>
          <w:tab w:val="left" w:pos="4182"/>
          <w:tab w:val="left" w:pos="5823"/>
        </w:tabs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на «____</w:t>
      </w:r>
      <w:proofErr w:type="gramStart"/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_»_</w:t>
      </w:r>
      <w:proofErr w:type="gramEnd"/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____________20____ г.</w:t>
      </w:r>
    </w:p>
    <w:p w:rsidR="00407E51" w:rsidRPr="001C79C8" w:rsidRDefault="00407E51" w:rsidP="001C79C8">
      <w:pPr>
        <w:tabs>
          <w:tab w:val="left" w:pos="4182"/>
          <w:tab w:val="left" w:pos="582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2124"/>
        <w:gridCol w:w="1420"/>
        <w:gridCol w:w="1566"/>
        <w:gridCol w:w="1412"/>
        <w:gridCol w:w="849"/>
        <w:gridCol w:w="1767"/>
      </w:tblGrid>
      <w:tr w:rsidR="001C79C8" w:rsidRPr="001C79C8" w:rsidTr="00D82882">
        <w:trPr>
          <w:trHeight w:hRule="exact" w:val="11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eastAsia="en-US" w:bidi="en-US"/>
              </w:rPr>
              <w:t>№</w:t>
            </w:r>
          </w:p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</w:t>
            </w:r>
          </w:p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затрат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Единица</w:t>
            </w:r>
          </w:p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измерения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Объем</w:t>
            </w:r>
          </w:p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(количество)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Цена за единицу (без НДС),руб..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НДС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Сумма к возмещению, руб.</w:t>
            </w:r>
          </w:p>
        </w:tc>
      </w:tr>
      <w:tr w:rsidR="001C79C8" w:rsidRPr="001C79C8" w:rsidTr="00D82882">
        <w:trPr>
          <w:trHeight w:hRule="exact" w:val="28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D82882">
        <w:trPr>
          <w:trHeight w:hRule="exact" w:val="28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D82882">
        <w:trPr>
          <w:trHeight w:hRule="exact" w:val="28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D82882">
        <w:trPr>
          <w:trHeight w:hRule="exact" w:val="28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D82882">
        <w:trPr>
          <w:trHeight w:hRule="exact" w:val="293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Итого: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7E51" w:rsidRPr="001C79C8" w:rsidRDefault="00407E51" w:rsidP="00BC72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Microsoft Sans Serif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</w:tbl>
    <w:p w:rsidR="00407E51" w:rsidRPr="001C79C8" w:rsidRDefault="00407E51" w:rsidP="001C79C8">
      <w:pPr>
        <w:tabs>
          <w:tab w:val="left" w:leader="underscore" w:pos="517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tabs>
          <w:tab w:val="left" w:leader="underscore" w:pos="517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B5556B">
      <w:pPr>
        <w:tabs>
          <w:tab w:val="left" w:leader="underscore" w:pos="5170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Директор</w:t>
      </w: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val="en-US" w:bidi="ru-RU"/>
        </w:rPr>
        <w:t>___________________ ___</w:t>
      </w: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ab/>
      </w:r>
    </w:p>
    <w:p w:rsidR="00407E51" w:rsidRPr="001C79C8" w:rsidRDefault="00407E51" w:rsidP="00B5556B">
      <w:pPr>
        <w:tabs>
          <w:tab w:val="left" w:pos="435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(подпись)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(ФИО)</w:t>
      </w:r>
    </w:p>
    <w:p w:rsidR="00407E51" w:rsidRPr="001C79C8" w:rsidRDefault="00407E51" w:rsidP="00B5556B">
      <w:pPr>
        <w:tabs>
          <w:tab w:val="left" w:leader="underscore" w:pos="5165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B5556B">
      <w:pPr>
        <w:tabs>
          <w:tab w:val="left" w:leader="underscore" w:pos="5165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B5556B">
      <w:pPr>
        <w:tabs>
          <w:tab w:val="left" w:leader="underscore" w:pos="516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Главный бухгалтер</w:t>
      </w: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ab/>
      </w:r>
    </w:p>
    <w:p w:rsidR="00407E51" w:rsidRPr="001C79C8" w:rsidRDefault="00407E51" w:rsidP="00B5556B">
      <w:pPr>
        <w:tabs>
          <w:tab w:val="left" w:pos="460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(подпись)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ab/>
        <w:t>(ФИО)</w:t>
      </w:r>
    </w:p>
    <w:p w:rsidR="00407E51" w:rsidRPr="001C79C8" w:rsidRDefault="00407E51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bCs/>
          <w:color w:val="000000" w:themeColor="text1"/>
          <w:sz w:val="24"/>
          <w:szCs w:val="28"/>
          <w:lang w:bidi="ru-RU"/>
        </w:rPr>
        <w:t>Согласовано:</w:t>
      </w:r>
    </w:p>
    <w:p w:rsidR="00407E51" w:rsidRPr="001C79C8" w:rsidRDefault="00407E51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(подпись)</w:t>
      </w:r>
    </w:p>
    <w:p w:rsidR="00407E51" w:rsidRDefault="00407E51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(ФИО)</w:t>
      </w:r>
    </w:p>
    <w:p w:rsidR="00562346" w:rsidRDefault="00562346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562346" w:rsidRDefault="00562346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562346" w:rsidP="00562346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3 к Порядку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10" w:name="Par44"/>
      <w:bookmarkStart w:id="11" w:name="Par39"/>
      <w:bookmarkEnd w:id="10"/>
      <w:bookmarkEnd w:id="11"/>
    </w:p>
    <w:p w:rsidR="00BC72B3" w:rsidRDefault="00BC72B3" w:rsidP="00BC72B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</w:pPr>
    </w:p>
    <w:p w:rsidR="00407E51" w:rsidRPr="00BC72B3" w:rsidRDefault="00407E51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Соглашение</w:t>
      </w:r>
    </w:p>
    <w:p w:rsidR="00407E51" w:rsidRPr="00BC72B3" w:rsidRDefault="00407E51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 из бюджета муниципального образования </w:t>
      </w:r>
      <w:proofErr w:type="spellStart"/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>Заринский</w:t>
      </w:r>
      <w:proofErr w:type="spellEnd"/>
      <w:r w:rsidRPr="00BC72B3">
        <w:rPr>
          <w:rFonts w:ascii="Arial" w:eastAsia="Times New Roman" w:hAnsi="Arial" w:cs="Times New Roman"/>
          <w:b/>
          <w:bCs/>
          <w:color w:val="000000" w:themeColor="text1"/>
          <w:sz w:val="24"/>
          <w:szCs w:val="28"/>
          <w:lang w:bidi="ru-RU"/>
        </w:rPr>
        <w:t xml:space="preserve"> район Алтайского края</w:t>
      </w:r>
    </w:p>
    <w:p w:rsidR="00407E51" w:rsidRPr="001C79C8" w:rsidRDefault="00407E51" w:rsidP="00BC72B3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5F3E37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г. Заринск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110"/>
        <w:gridCol w:w="4586"/>
      </w:tblGrid>
      <w:tr w:rsidR="001C79C8" w:rsidRPr="001C79C8" w:rsidTr="00D82882">
        <w:trPr>
          <w:trHeight w:val="339"/>
        </w:trPr>
        <w:tc>
          <w:tcPr>
            <w:tcW w:w="5110" w:type="dxa"/>
            <w:shd w:val="clear" w:color="auto" w:fill="auto"/>
            <w:vAlign w:val="bottom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«____»_____________20___г.</w:t>
            </w:r>
          </w:p>
        </w:tc>
        <w:tc>
          <w:tcPr>
            <w:tcW w:w="4586" w:type="dxa"/>
            <w:shd w:val="clear" w:color="auto" w:fill="auto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№ ___________________</w:t>
            </w:r>
          </w:p>
        </w:tc>
      </w:tr>
      <w:tr w:rsidR="001C79C8" w:rsidRPr="001C79C8" w:rsidTr="00D82882">
        <w:trPr>
          <w:trHeight w:val="606"/>
        </w:trPr>
        <w:tc>
          <w:tcPr>
            <w:tcW w:w="5110" w:type="dxa"/>
            <w:shd w:val="clear" w:color="auto" w:fill="auto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vertAlign w:val="superscript"/>
                <w:lang w:bidi="ru-RU"/>
              </w:rPr>
              <w:t>(дата заключения соглашения договора)</w:t>
            </w:r>
          </w:p>
        </w:tc>
        <w:tc>
          <w:tcPr>
            <w:tcW w:w="4586" w:type="dxa"/>
            <w:shd w:val="clear" w:color="auto" w:fill="auto"/>
          </w:tcPr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vertAlign w:val="superscript"/>
                <w:lang w:bidi="ru-RU"/>
              </w:rPr>
              <w:t>(номер соглашения договора)</w:t>
            </w:r>
          </w:p>
          <w:p w:rsidR="00407E51" w:rsidRPr="001C79C8" w:rsidRDefault="00407E51" w:rsidP="00BC72B3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vertAlign w:val="superscript"/>
                <w:lang w:bidi="ru-RU"/>
              </w:rPr>
              <w:t> </w:t>
            </w:r>
          </w:p>
        </w:tc>
      </w:tr>
    </w:tbl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bookmarkStart w:id="12" w:name="Par82"/>
      <w:bookmarkEnd w:id="12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Pr="001C79C8" w:rsidRDefault="00407E51" w:rsidP="00BC72B3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 Заринского района Алтайского края, именуемая «Администрация», в лице Главы Заринского района Алтайского края, _____________________________________ действующего на основании Устава муниципального образования Заринский район Алтайского края, с одной стороны и _______________________________________________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</w:t>
      </w:r>
    </w:p>
    <w:p w:rsidR="00407E51" w:rsidRPr="001C79C8" w:rsidRDefault="00BC72B3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именуемый в дальнейшем «Получатель», в лице _______________________________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>наименование должности, а также фамилия, имя, отчество</w:t>
      </w:r>
    </w:p>
    <w:p w:rsidR="00407E51" w:rsidRPr="001C79C8" w:rsidRDefault="00BC72B3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действующего на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основании _______________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__,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с другой стороны, далее именуемые «Стороны», в соответствии с Бюджетным кодексом Российской Федерации) в соответствии с Порядком </w:t>
      </w:r>
      <w:bookmarkStart w:id="13" w:name="bookmark11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из</w:t>
      </w:r>
      <w:r w:rsidR="00DA4B9C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районного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бюджета</w:t>
      </w:r>
      <w:bookmarkEnd w:id="13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утвержденным постановлением А</w:t>
      </w:r>
      <w:r w:rsidR="005F3E3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 Заринского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 Алтайского края от «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08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» 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июля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20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22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г. № 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503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(далее– Порядок предоставления субсидии), заключили настоящее Соглашение о нижеследующем.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BC72B3" w:rsidRPr="001C79C8" w:rsidRDefault="00BC72B3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Default="00407E51" w:rsidP="00BC72B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BC72B3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I. Предмет Соглашения</w:t>
      </w:r>
    </w:p>
    <w:p w:rsidR="00BC72B3" w:rsidRPr="00BC72B3" w:rsidRDefault="00BC72B3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1.1. Предметом настоящего Соглашения является предоставление из бюджета муниципального образования Заринский район Алтайског</w:t>
      </w:r>
      <w:r w:rsidR="005F3E37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 края (далее – районный бюджет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)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20__ году /20__– 20__ годах</w:t>
      </w:r>
      <w:bookmarkStart w:id="14" w:name="_ftnref1"/>
      <w:bookmarkEnd w:id="14"/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субсидии: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1.1.1. В целях возмещения 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__________________________________ 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>(затрат/ недополученных доходов)</w:t>
      </w:r>
      <w:bookmarkStart w:id="15" w:name="_ftnref2"/>
      <w:bookmarkEnd w:id="15"/>
    </w:p>
    <w:p w:rsidR="00407E51" w:rsidRPr="001C79C8" w:rsidRDefault="00BC72B3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Получателя,</w:t>
      </w: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связанных с __________________________ (далее – Субсидия).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vertAlign w:val="superscript"/>
          <w:lang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BC72B3" w:rsidRDefault="00BC72B3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BC72B3" w:rsidRDefault="00BC72B3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Default="00407E51" w:rsidP="00BC72B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II. </w:t>
      </w:r>
      <w:r w:rsidRPr="00BC72B3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Финансовое обеспечение предоставления Субсидии</w:t>
      </w:r>
    </w:p>
    <w:p w:rsidR="00BC72B3" w:rsidRPr="001C79C8" w:rsidRDefault="00BC72B3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назначения, указанные в разделе I настоящего Соглашения, в следующем размере</w:t>
      </w:r>
      <w:bookmarkStart w:id="17" w:name="_ftnref4"/>
      <w:bookmarkEnd w:id="17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CC214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20__ году ________ (________</w:t>
      </w:r>
      <w:r w:rsidR="00CC214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_____________) рублей - по коду БК ____________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_;</w:t>
      </w:r>
      <w:r w:rsidR="00CC2141"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 xml:space="preserve">   </w:t>
      </w:r>
      <w:proofErr w:type="gramEnd"/>
      <w:r w:rsidR="00CC2141"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 xml:space="preserve">       (сумма прописью)                                                      (код БК)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p w:rsidR="00407E51" w:rsidRDefault="00407E51" w:rsidP="00BC72B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BC72B3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III. Условия и порядок предоставления Субсидии</w:t>
      </w:r>
    </w:p>
    <w:p w:rsidR="00BC72B3" w:rsidRPr="00BC72B3" w:rsidRDefault="00BC72B3" w:rsidP="00BC72B3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3.1. Субсидия предоставляется в соответствии с Порядком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предоставления субсидии: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3.1.1. На назначения, указанные в разделе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I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3.1.2.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</w:t>
      </w:r>
      <w:r w:rsidR="006111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ри представлении Получателем в А</w:t>
      </w:r>
      <w:r w:rsidR="00BC72B3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дминистрацию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документов, подтверждающих факт произведенных Получателем 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№ __ к настоящему Соглашению</w:t>
      </w:r>
      <w:bookmarkStart w:id="18" w:name="_ftnref5"/>
      <w:bookmarkEnd w:id="18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являющемуся неотъемлемой частью настоящего Соглашения;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3.2.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Субсидия предоставляется при соблюдении иных условий, в том числе</w:t>
      </w:r>
      <w:bookmarkStart w:id="19" w:name="_ftnref6"/>
      <w:bookmarkEnd w:id="19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3.2.1. ______________________________________________________________;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3.2.2. _______________________________________________________________.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3.3. Перечисление Субсидии осуществляется ____________________________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 xml:space="preserve">                                                                                   (периодичность</w:t>
      </w:r>
      <w:bookmarkStart w:id="20" w:name="_ftnref7"/>
      <w:bookmarkEnd w:id="20"/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>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 счет Получателя, открытый в_________________________________________,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>(наименование учреждения Центрального банка Российской Федерации или кредитной организации)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не позднее ___ рабочего дня, следующего за дн</w:t>
      </w:r>
      <w:r w:rsidR="006111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ем представления Получателем в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 документов, указанных в пункте 3.1.2 настоящего Соглашения</w:t>
      </w:r>
      <w:bookmarkStart w:id="21" w:name="_ftnref8"/>
      <w:bookmarkEnd w:id="21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E700E2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E700E2" w:rsidRDefault="00407E51" w:rsidP="00E700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IV. Взаимодействие Сторон</w:t>
      </w:r>
    </w:p>
    <w:p w:rsidR="00E700E2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</w:t>
      </w:r>
      <w:r w:rsidR="00562346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Администрация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обязуется: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4.1.1. Обеспечить предоставление Субсидии в соответствии с разделом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III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4.1.2.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Осуществлять проверку представляемых Получателем документов, указанных в пункте (ах) 3.1.2, ______________ настоящего Соглашения</w:t>
      </w:r>
      <w:bookmarkStart w:id="22" w:name="_ftnref9"/>
      <w:bookmarkEnd w:id="22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4.1.3. Обеспечивать перечисление Субсидии на счет Получателя, указанный в разделе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VIII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настоящего Соглашения, в соответствии с пунктом 3.3 настоящего Соглашения;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4.1.4.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Устанавливать</w:t>
      </w:r>
      <w:bookmarkStart w:id="23" w:name="_ftnref10"/>
      <w:bookmarkEnd w:id="23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4.1.4.1. Показатели результативности в приложении № __к настоящему Соглашению, являющемуся неотъемлемой частью настоящего Соглашения</w:t>
      </w:r>
      <w:bookmarkStart w:id="24" w:name="_ftnref11"/>
      <w:bookmarkEnd w:id="24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4.1.4.2. Иные показатели</w:t>
      </w:r>
      <w:bookmarkStart w:id="25" w:name="_ftnref12"/>
      <w:bookmarkEnd w:id="25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4.1.4.2.1. ____________________________________________________________;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4.1.4.2.2. ____________________________________________________________.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4.1.5.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4.1.5.1. Отчета (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ов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, являющейся неотъемлемой частью настоящего Соглашения, представленного (</w:t>
      </w:r>
      <w:proofErr w:type="spell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ых</w:t>
      </w:r>
      <w:proofErr w:type="spell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) в соответствии с пунктом 4.3.3.1 настоящего Соглашения;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4.1.5.2.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______________________________________________________________</w:t>
      </w:r>
      <w:bookmarkStart w:id="28" w:name="_ftnref15"/>
      <w:bookmarkEnd w:id="28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4.1.6.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Осуществлять контроль за соблюдением Получателем условий и порядка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4.1.6.1.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Документов, представленных Получателем по</w:t>
      </w:r>
      <w:r w:rsidR="006111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запросу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 с пунктом 4.3.4 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4.1.6.2.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_____________________________________________________________</w:t>
      </w:r>
      <w:bookmarkStart w:id="29" w:name="_ftnref16"/>
      <w:bookmarkEnd w:id="29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61118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4.1.7.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 случае установления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 или получения от органа муниципального финансового контроля информации о факте (ах) нарушения Получателем условий и порядка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районный бюджет в размере и в сроки, определенные в указанном требовании;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4.1.8. В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4.1.9.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Рассматривать предложения, документы и иную информацию, направленную Получателем, в том числе в соответствии с пунктом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4.1.10.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Направлять разъяснения Получателю по вопросам, связанным с исполнением настоящего Соглашения, в течение </w:t>
      </w:r>
      <w:r w:rsidR="0061118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 рабочих дней со дня получения обращения Получателя в соответствии с пунктом 4.4.2 настоящего Соглашения;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4.1.11.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Территориальный фонд обязательного медицинского страхования Алтайского края;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4.2. Администрация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вправе</w:t>
      </w:r>
      <w:bookmarkStart w:id="32" w:name="_ftnref19"/>
      <w:bookmarkEnd w:id="32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4.2.1.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Принимать решение об изменении условий настоящего Соглашения, в том числе на основании информации и предложений, направленных Получателем в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4.2.2. 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условий и порядка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bookmarkStart w:id="34" w:name="_ftnref21"/>
      <w:bookmarkEnd w:id="34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4.2.3.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4.2.4.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1._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4.2.4.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2._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Получатель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обязуется:</w:t>
      </w:r>
    </w:p>
    <w:p w:rsidR="00407E51" w:rsidRPr="001C79C8" w:rsidRDefault="00C016A8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4.3.1. Представлять в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 документы, установленные пунктом (</w:t>
      </w:r>
      <w:proofErr w:type="spellStart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ами</w:t>
      </w:r>
      <w:proofErr w:type="spellEnd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) 3.1.2, 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4.3.2.</w:t>
      </w:r>
      <w:r w:rsidR="00E700E2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6" w:name="_ftnref24"/>
      <w:bookmarkEnd w:id="36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4.3.3. 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Представлять в 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</w:t>
      </w:r>
      <w:bookmarkStart w:id="37" w:name="_ftnref25"/>
      <w:bookmarkEnd w:id="37"/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8" w:name="_ftnref26"/>
      <w:bookmarkEnd w:id="38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не позднее __ рабочего дня, следующего за отчетным ___________________________;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 xml:space="preserve">               (месяц, квартал, год)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4.3.3.2. Иные отчеты</w:t>
      </w:r>
      <w:bookmarkStart w:id="39" w:name="_ftnref27"/>
      <w:bookmarkEnd w:id="39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4.3.3.2.1. ___________________________________________________________;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4.3.3.2.2. ___________________________________________________________;</w:t>
      </w:r>
    </w:p>
    <w:p w:rsidR="00407E51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4.3.4. 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Направлять по запросу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дминистрации документы</w:t>
      </w:r>
      <w:r w:rsidR="00407E51"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> 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 информацию, необходимые для осуществления контроля за соблюдением порядка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407E51" w:rsidRPr="001C79C8" w:rsidRDefault="00C016A8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4.3.5. В случае получения от Администрации Заринского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района Алтайского края требования в соответствии с пунктом 4.1.7 настоящего Соглашения: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4.3.5.1. Устранять факт (ы) нарушения порядка и условий предоставления Субсидии в сроки, определенные в указанном требовании;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4.3.5.2. Возвращать в районный бюджет Субсидию в размере и в сроки, определенные в указанном требовании;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4.3.6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. Возвращать в районный бюджет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средства в размере, определенном по форме в соответствии с приложением № __ к настоящему Соглашению, являющейся неотъемлемой частью настоящего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Соглашения, в случае принятия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 решения о применении к Получателю штрафных санкций в соответствии с пунктом 4.1.8 настоящего Сог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лашения, в срок, установленный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дминистрацией в уведомлении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о применении штрафных санкций</w:t>
      </w:r>
      <w:bookmarkStart w:id="40" w:name="_ftnref28"/>
      <w:bookmarkEnd w:id="40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4.3.7. Обеспечивать полноту и достоверность сведений, представля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емых в А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 в соответствии с настоящим Соглашением;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1" w:name="_ftnref29"/>
      <w:bookmarkEnd w:id="41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4.3.8.1. 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4.3.8.2. 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 Получатель вправе</w:t>
      </w:r>
      <w:bookmarkStart w:id="42" w:name="_ftnref30"/>
      <w:bookmarkEnd w:id="42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C016A8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4.4.1. Направлять в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407E51" w:rsidRPr="001C79C8" w:rsidRDefault="00C016A8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4.4.2. Обращаться в А</w:t>
      </w:r>
      <w:r w:rsidR="00407E51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дминистрацию в целях получения разъяснений в связи с исполнением настоящего Соглашения;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43" w:name="_ftnref31"/>
      <w:bookmarkEnd w:id="43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4.4.3.1. 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4.4.3.2. 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4.5. Получатель субсидии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 xml:space="preserve">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>выражает согласие на осуществление главным распорядителем (распорядителем) бюджетных средств, предоставившим субс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 xml:space="preserve">идию, и органами муниципального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>финансового контроля проверок соблюдения ими условий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 xml:space="preserve">елях исполнения обязательств по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>соглашению о предоста</w:t>
      </w:r>
      <w:r w:rsidR="00E700E2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 xml:space="preserve">влении субсидий (за исключением муниципальных 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shd w:val="clear" w:color="auto" w:fill="FFFFFF"/>
          <w:lang w:bidi="ru-RU"/>
        </w:rPr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 и порядка предоставления субсидий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E700E2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E700E2" w:rsidRDefault="00407E51" w:rsidP="00E700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V. Ответственность Сторон</w:t>
      </w:r>
    </w:p>
    <w:p w:rsidR="00E700E2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4" w:name="_ftnref32"/>
      <w:bookmarkEnd w:id="44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5.2.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1._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5.2.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2._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E700E2" w:rsidRPr="001C79C8" w:rsidRDefault="00E700E2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Default="00407E51" w:rsidP="00E700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VI. Иные условия</w:t>
      </w:r>
    </w:p>
    <w:p w:rsidR="00E700E2" w:rsidRPr="00E700E2" w:rsidRDefault="00E700E2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6.1. Иные условия по настоящему Соглашению</w:t>
      </w:r>
      <w:bookmarkStart w:id="45" w:name="_ftnref33"/>
      <w:bookmarkEnd w:id="45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6.1.1. 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6.1.2. ___________________________________</w:t>
      </w:r>
      <w:r w:rsidR="00C016A8"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____________________________</w:t>
      </w: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Default="00407E51" w:rsidP="00E700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lastRenderedPageBreak/>
        <w:t>VII. Заключительные положения</w:t>
      </w:r>
    </w:p>
    <w:p w:rsidR="00E700E2" w:rsidRPr="00E700E2" w:rsidRDefault="00E700E2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7.4. Расторжение настоящего Соглашения возможно в случае: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7.4.1. Реорганизации</w:t>
      </w:r>
      <w:bookmarkStart w:id="46" w:name="_ftnref34"/>
      <w:bookmarkEnd w:id="46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или прекращения деятельности Получателя;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7.4.2. Нарушения Получателем порядка и условий предоставления Субсидии, установленных Порядком предоставления субсидии и настоящим Соглашением;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7" w:name="_ftnref36"/>
      <w:bookmarkEnd w:id="47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4"/>
        <w:gridCol w:w="4432"/>
      </w:tblGrid>
      <w:tr w:rsidR="001C79C8" w:rsidRPr="001C79C8" w:rsidTr="005D66E4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Сокращенное наименование</w:t>
            </w: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br/>
              <w:t>_________________</w:t>
            </w:r>
            <w:r w:rsidR="00D7740D"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__________</w:t>
            </w: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____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( администрации)</w:t>
            </w: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Сокращенное наименование Получателя</w:t>
            </w:r>
          </w:p>
        </w:tc>
      </w:tr>
      <w:tr w:rsidR="001C79C8" w:rsidRPr="001C79C8" w:rsidTr="005D66E4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Наименование __________________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(администрации)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 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ОГРН, ОКТМО</w:t>
            </w:r>
          </w:p>
          <w:p w:rsidR="00D7740D" w:rsidRPr="001C79C8" w:rsidRDefault="00D7740D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Наименование Получателя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 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 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ОГРН, ОКТМО</w:t>
            </w:r>
          </w:p>
        </w:tc>
      </w:tr>
      <w:tr w:rsidR="001C79C8" w:rsidRPr="001C79C8" w:rsidTr="005D66E4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Место нахождения: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Место нахождения: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</w:tr>
      <w:tr w:rsidR="001C79C8" w:rsidRPr="001C79C8" w:rsidTr="005D66E4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ИНН/КПП</w:t>
            </w:r>
          </w:p>
          <w:p w:rsidR="00D7740D" w:rsidRPr="001C79C8" w:rsidRDefault="00D7740D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ИНН/КПП</w:t>
            </w:r>
          </w:p>
        </w:tc>
      </w:tr>
      <w:tr w:rsidR="001C79C8" w:rsidRPr="001C79C8" w:rsidTr="005D66E4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Платежные реквизиты:</w:t>
            </w:r>
          </w:p>
          <w:p w:rsidR="00D7740D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 учреждения Банка России,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 xml:space="preserve"> БИК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Расчетный счет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Лицевой счет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Платежные реквизиты:</w:t>
            </w:r>
          </w:p>
          <w:p w:rsidR="00D7740D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 учреждения Банка России,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 xml:space="preserve"> БИК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Расчетный счет</w:t>
            </w:r>
          </w:p>
          <w:p w:rsidR="00407E51" w:rsidRPr="001C79C8" w:rsidRDefault="00407E51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</w:tr>
    </w:tbl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lastRenderedPageBreak/>
        <w:t> </w:t>
      </w:r>
    </w:p>
    <w:p w:rsidR="00407E51" w:rsidRPr="00E700E2" w:rsidRDefault="00407E51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bookmarkStart w:id="48" w:name="Par203"/>
      <w:bookmarkEnd w:id="48"/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VIII. Платежные реквизиты Сторон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B5556B" w:rsidRDefault="00407E51" w:rsidP="00B5556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Default="00407E51" w:rsidP="00B5556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IX. Подписи Сторон</w:t>
      </w:r>
    </w:p>
    <w:p w:rsidR="00B5556B" w:rsidRDefault="00B5556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62346" w:rsidRPr="001C79C8" w:rsidTr="0035242D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Сокращенное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_____________________________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(администрации)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Сокращенное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Получателя</w:t>
            </w:r>
          </w:p>
        </w:tc>
      </w:tr>
      <w:tr w:rsidR="00562346" w:rsidRPr="001C79C8" w:rsidTr="0035242D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_____________ / _______________/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(подпись) (ФИО)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vertAlign w:val="superscript"/>
                <w:lang w:bidi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_____________ / __________________/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(подпись) (ФИО)</w:t>
            </w:r>
          </w:p>
          <w:p w:rsidR="00562346" w:rsidRPr="001C79C8" w:rsidRDefault="00562346" w:rsidP="0035242D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iCs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</w:tr>
    </w:tbl>
    <w:p w:rsidR="00562346" w:rsidRDefault="00562346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562346" w:rsidRDefault="00562346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Default="00562346" w:rsidP="00562346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№ 1 к Соглашению</w:t>
      </w:r>
    </w:p>
    <w:p w:rsidR="00407E51" w:rsidRDefault="00562346" w:rsidP="00562346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 _________________ № ____</w:t>
      </w:r>
    </w:p>
    <w:p w:rsidR="00B5556B" w:rsidRPr="001C79C8" w:rsidRDefault="00B5556B" w:rsidP="00B5556B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B5556B" w:rsidRDefault="00407E51" w:rsidP="00B5556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5556B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ПЕРЕЧЕНЬ</w:t>
      </w:r>
    </w:p>
    <w:p w:rsidR="00407E51" w:rsidRPr="00B5556B" w:rsidRDefault="00407E51" w:rsidP="00B5556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5556B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документов, представляемых для получения субсидии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1) копия устава и (или) учредительного договора (для юридических лиц);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2) копия документа, удостоверяющего личность (для физических лиц);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4) выписка из ЕГРЮЛ или выписку из ЕГРИП;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5) документ, подтверждающий назначение на должность руководителя и главного бухгалтера;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6) копия свидетельства о постановке на налоговый учёт в налоговом органе;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7) справка налогового органа об отсутствии задолженности в бюджет по обязательным платежам;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8) бухгалтерские и платежные документы, подтверждающие произведенные затраты;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9) смета на проведение работ;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10) справка-расчёт на предоставление субсидии.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Pr="001C79C8" w:rsidRDefault="00407E51" w:rsidP="001C79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Pr="001C79C8" w:rsidRDefault="00407E51" w:rsidP="00B5556B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№ 2 к Соглашению</w:t>
      </w:r>
    </w:p>
    <w:p w:rsidR="00407E51" w:rsidRPr="001C79C8" w:rsidRDefault="00407E51" w:rsidP="00B5556B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 ______________   № _______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407E51" w:rsidRPr="00B5556B" w:rsidRDefault="00407E51" w:rsidP="00B5556B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B5556B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ПОКАЗАТЕЛИ РЕЗУЛЬТАТИВНОСТИ</w:t>
      </w:r>
    </w:p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0"/>
        <w:gridCol w:w="1785"/>
        <w:gridCol w:w="2185"/>
        <w:gridCol w:w="1785"/>
        <w:gridCol w:w="674"/>
        <w:gridCol w:w="1394"/>
        <w:gridCol w:w="1849"/>
      </w:tblGrid>
      <w:tr w:rsidR="001C79C8" w:rsidRPr="001C79C8" w:rsidTr="00D82882">
        <w:trPr>
          <w:trHeight w:val="631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bookmarkStart w:id="49" w:name="RANGE!D1"/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Наименование проекта (мероприятия)</w:t>
            </w:r>
            <w:bookmarkEnd w:id="49"/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Единица измерения по ОКЕИ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Плановое значение показателя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Срок, на который запланировано достижение показателя</w:t>
            </w:r>
          </w:p>
        </w:tc>
      </w:tr>
      <w:tr w:rsidR="001C79C8" w:rsidRPr="001C79C8" w:rsidTr="00D82882">
        <w:trPr>
          <w:trHeight w:val="399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Код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</w:tr>
      <w:tr w:rsidR="001C79C8" w:rsidRPr="001C79C8" w:rsidTr="00D82882">
        <w:trPr>
          <w:trHeight w:val="20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7</w:t>
            </w:r>
          </w:p>
        </w:tc>
      </w:tr>
      <w:tr w:rsidR="001C79C8" w:rsidRPr="001C79C8" w:rsidTr="00D82882">
        <w:trPr>
          <w:trHeight w:val="20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  <w:tr w:rsidR="001C79C8" w:rsidRPr="001C79C8" w:rsidTr="00D82882">
        <w:trPr>
          <w:trHeight w:val="20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  <w:tr w:rsidR="00407E51" w:rsidRPr="001C79C8" w:rsidTr="00D82882">
        <w:trPr>
          <w:trHeight w:val="20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51" w:rsidRPr="001C79C8" w:rsidRDefault="00407E51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</w:tbl>
    <w:p w:rsidR="00407E51" w:rsidRPr="001C79C8" w:rsidRDefault="00407E51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E700E2">
      <w:pPr>
        <w:pageBreakBefore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№ 3 к Соглашению</w:t>
      </w:r>
    </w:p>
    <w:p w:rsidR="00154C0B" w:rsidRPr="001C79C8" w:rsidRDefault="00154C0B" w:rsidP="00E700E2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 ______________   № _______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E700E2" w:rsidRDefault="00154C0B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ОТЧЕТ</w:t>
      </w:r>
    </w:p>
    <w:p w:rsidR="00154C0B" w:rsidRPr="00E700E2" w:rsidRDefault="00154C0B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о достижении значений показателей результативности</w:t>
      </w:r>
    </w:p>
    <w:p w:rsidR="00154C0B" w:rsidRPr="00E700E2" w:rsidRDefault="00154C0B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по состоянию на ___ __________ 20__ года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Наименование Получателя: ______________________________________________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Периодичность:</w:t>
      </w:r>
      <w:r w:rsidRPr="001C79C8">
        <w:rPr>
          <w:rFonts w:ascii="Arial" w:eastAsia="Times New Roman" w:hAnsi="Arial" w:cs="Times New Roman"/>
          <w:iCs/>
          <w:color w:val="000000" w:themeColor="text1"/>
          <w:sz w:val="24"/>
          <w:szCs w:val="28"/>
          <w:lang w:bidi="ru-RU"/>
        </w:rPr>
        <w:t> _______________________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487"/>
        <w:gridCol w:w="1461"/>
        <w:gridCol w:w="1611"/>
        <w:gridCol w:w="1317"/>
        <w:gridCol w:w="667"/>
        <w:gridCol w:w="1026"/>
        <w:gridCol w:w="1300"/>
        <w:gridCol w:w="1359"/>
        <w:gridCol w:w="1133"/>
      </w:tblGrid>
      <w:tr w:rsidR="001C79C8" w:rsidRPr="001C79C8" w:rsidTr="00A63900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bookmarkStart w:id="50" w:name="RANGE!D14"/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DE1A5F" w:rsidP="00B555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/>
                <w:color w:val="000000" w:themeColor="text1"/>
                <w:sz w:val="24"/>
                <w:szCs w:val="28"/>
              </w:rPr>
              <w:fldChar w:fldCharType="begin"/>
            </w:r>
            <w:r w:rsidR="00154C0B" w:rsidRPr="001C79C8">
              <w:rPr>
                <w:rFonts w:ascii="Arial" w:hAnsi="Arial"/>
                <w:color w:val="000000" w:themeColor="text1"/>
                <w:sz w:val="24"/>
                <w:szCs w:val="28"/>
              </w:rPr>
              <w:instrText xml:space="preserve"> HYPERLINK "http://pravo-search.minjust.ru:8080/bigs/portal.html" \l "_ftn38"</w:instrText>
            </w:r>
            <w:r w:rsidRPr="001C79C8">
              <w:rPr>
                <w:rFonts w:ascii="Arial" w:hAnsi="Arial"/>
                <w:color w:val="000000" w:themeColor="text1"/>
                <w:sz w:val="24"/>
                <w:szCs w:val="28"/>
              </w:rPr>
              <w:fldChar w:fldCharType="separate"/>
            </w:r>
            <w:r w:rsidR="00154C0B" w:rsidRPr="001C79C8">
              <w:rPr>
                <w:rStyle w:val="a5"/>
                <w:rFonts w:ascii="Arial" w:eastAsia="Times New Roman" w:hAnsi="Arial" w:cs="Times New Roman"/>
                <w:color w:val="000000" w:themeColor="text1"/>
                <w:sz w:val="24"/>
                <w:szCs w:val="28"/>
                <w:u w:val="none"/>
              </w:rPr>
              <w:t>Наименование показателя</w:t>
            </w:r>
            <w:r w:rsidRPr="001C79C8">
              <w:rPr>
                <w:rFonts w:ascii="Arial" w:hAnsi="Arial"/>
                <w:color w:val="000000" w:themeColor="text1"/>
                <w:sz w:val="24"/>
                <w:szCs w:val="28"/>
              </w:rPr>
              <w:fldChar w:fldCharType="end"/>
            </w:r>
            <w:bookmarkEnd w:id="50"/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Наименование</w:t>
            </w:r>
          </w:p>
          <w:p w:rsidR="00154C0B" w:rsidRPr="001C79C8" w:rsidRDefault="001C79C8" w:rsidP="00B555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  <w:hyperlink r:id="rId27" w:anchor="_ftn39" w:history="1">
              <w:r w:rsidR="00154C0B" w:rsidRPr="001C79C8">
                <w:rPr>
                  <w:rStyle w:val="a5"/>
                  <w:rFonts w:ascii="Arial" w:eastAsia="Times New Roman" w:hAnsi="Arial" w:cs="Times New Roman"/>
                  <w:color w:val="000000" w:themeColor="text1"/>
                  <w:sz w:val="24"/>
                  <w:szCs w:val="28"/>
                  <w:u w:val="none"/>
                </w:rPr>
                <w:t>проекта (мероприятия)</w:t>
              </w:r>
            </w:hyperlink>
          </w:p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Плановое значение</w:t>
            </w:r>
          </w:p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bookmarkStart w:id="51" w:name="RANGE!H15"/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показателя</w:t>
            </w:r>
            <w:bookmarkEnd w:id="51"/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Процент выполнения</w:t>
            </w:r>
          </w:p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плана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Причина отклонения</w:t>
            </w:r>
          </w:p>
        </w:tc>
      </w:tr>
      <w:tr w:rsidR="001C79C8" w:rsidRPr="001C79C8" w:rsidTr="00A63900">
        <w:trPr>
          <w:trHeight w:val="645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</w:pPr>
          </w:p>
        </w:tc>
      </w:tr>
      <w:tr w:rsidR="001C79C8" w:rsidRPr="001C79C8" w:rsidTr="00A63900">
        <w:trPr>
          <w:trHeight w:val="3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9</w:t>
            </w:r>
          </w:p>
        </w:tc>
      </w:tr>
      <w:tr w:rsidR="00154C0B" w:rsidRPr="001C79C8" w:rsidTr="00A63900">
        <w:trPr>
          <w:trHeight w:val="3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0B" w:rsidRPr="001C79C8" w:rsidRDefault="00154C0B" w:rsidP="00B5556B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</w:rPr>
              <w:t> </w:t>
            </w:r>
          </w:p>
        </w:tc>
      </w:tr>
    </w:tbl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Руководитель Получателя ___________ ___________ _____________________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(уполномоченное 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лицо)   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                               (должность)                 (подпись)                        (расшифровка подписи)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Исполнитель ___________ ___________ _____________________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                          (</w:t>
      </w:r>
      <w:proofErr w:type="gramStart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должность)   </w:t>
      </w:r>
      <w:proofErr w:type="gramEnd"/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vertAlign w:val="superscript"/>
          <w:lang w:bidi="ru-RU"/>
        </w:rPr>
        <w:t xml:space="preserve">               (ФИО)                                        (телефон)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4"/>
          <w:lang w:bidi="ru-RU"/>
        </w:rPr>
        <w:t> </w:t>
      </w:r>
    </w:p>
    <w:p w:rsidR="00154C0B" w:rsidRPr="001C79C8" w:rsidRDefault="00154C0B" w:rsidP="00E700E2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«__» ____________ 20__ г.</w:t>
      </w:r>
    </w:p>
    <w:p w:rsidR="00E700E2" w:rsidRDefault="00E700E2" w:rsidP="00E700E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E700E2" w:rsidRDefault="00E700E2" w:rsidP="00E700E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E700E2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Приложение № 4 к Соглашению</w:t>
      </w:r>
    </w:p>
    <w:p w:rsidR="00154C0B" w:rsidRPr="001C79C8" w:rsidRDefault="00154C0B" w:rsidP="00E700E2">
      <w:pPr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от __________________ № _____</w:t>
      </w: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</w:p>
    <w:p w:rsidR="00154C0B" w:rsidRDefault="00154C0B" w:rsidP="00E700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</w:pPr>
      <w:r w:rsidRPr="00E700E2">
        <w:rPr>
          <w:rFonts w:ascii="Arial" w:eastAsia="Times New Roman" w:hAnsi="Arial" w:cs="Times New Roman"/>
          <w:b/>
          <w:color w:val="000000" w:themeColor="text1"/>
          <w:sz w:val="24"/>
          <w:szCs w:val="28"/>
          <w:lang w:bidi="ru-RU"/>
        </w:rPr>
        <w:t>РАСЧЕТ РАЗМЕРА ШТРАФНЫХ САНКЦИЙ</w:t>
      </w:r>
    </w:p>
    <w:p w:rsidR="00E700E2" w:rsidRPr="00E700E2" w:rsidRDefault="00E700E2" w:rsidP="00E700E2">
      <w:pPr>
        <w:suppressAutoHyphens/>
        <w:spacing w:after="0" w:line="240" w:lineRule="auto"/>
        <w:ind w:firstLine="709"/>
        <w:jc w:val="center"/>
        <w:rPr>
          <w:rFonts w:ascii="Arial" w:hAnsi="Arial"/>
          <w:b/>
          <w:color w:val="000000" w:themeColor="text1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992"/>
        <w:gridCol w:w="993"/>
        <w:gridCol w:w="849"/>
        <w:gridCol w:w="567"/>
        <w:gridCol w:w="992"/>
        <w:gridCol w:w="1001"/>
        <w:gridCol w:w="566"/>
        <w:gridCol w:w="709"/>
        <w:gridCol w:w="427"/>
        <w:gridCol w:w="424"/>
        <w:gridCol w:w="1469"/>
      </w:tblGrid>
      <w:tr w:rsidR="001C79C8" w:rsidRPr="001C79C8" w:rsidTr="00A63900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№ п/п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 показател</w:t>
            </w:r>
            <w:bookmarkStart w:id="52" w:name="_ftnref41"/>
            <w:bookmarkEnd w:id="52"/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я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проекта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(мероприятия</w:t>
            </w:r>
            <w:bookmarkStart w:id="53" w:name="_ftnref42"/>
            <w:bookmarkEnd w:id="53"/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Единица измерения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Плановое значение показателя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результативности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(иного показателя)</w:t>
            </w:r>
            <w:bookmarkStart w:id="54" w:name="_ftnref43"/>
            <w:bookmarkEnd w:id="54"/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Достигнутое значение показателя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результативности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(иного показателя)</w:t>
            </w:r>
            <w:bookmarkStart w:id="55" w:name="_ftnref44"/>
            <w:bookmarkEnd w:id="55"/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Объем Субсидии,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(тыс.руб.)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Корректирующие коэффициенты</w:t>
            </w:r>
            <w:bookmarkStart w:id="56" w:name="_ftnref45"/>
            <w:bookmarkEnd w:id="56"/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Размер штрафных санкций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(тыс.руб.)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(1-гр.7÷гр.6) ×гр.8(гр.9) ×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гр.10(гр.11)</w:t>
            </w:r>
          </w:p>
        </w:tc>
      </w:tr>
      <w:tr w:rsidR="001C79C8" w:rsidRPr="001C79C8" w:rsidTr="00A63900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Наименование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Код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A63900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Израсходовано Получателем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K1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K2</w:t>
            </w:r>
          </w:p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C0B" w:rsidRPr="001C79C8" w:rsidRDefault="00154C0B" w:rsidP="00E700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</w:pPr>
          </w:p>
        </w:tc>
      </w:tr>
      <w:tr w:rsidR="001C79C8" w:rsidRPr="001C79C8" w:rsidTr="00A6390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9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10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12</w:t>
            </w:r>
          </w:p>
        </w:tc>
      </w:tr>
      <w:tr w:rsidR="001C79C8" w:rsidRPr="001C79C8" w:rsidTr="00A6390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</w:tr>
      <w:tr w:rsidR="001C79C8" w:rsidRPr="001C79C8" w:rsidTr="00A6390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4C0B" w:rsidRPr="001C79C8" w:rsidRDefault="00154C0B" w:rsidP="00E700E2">
            <w:pPr>
              <w:suppressAutoHyphens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eastAsia="Times New Roman" w:hAnsi="Arial" w:cs="Times New Roman"/>
                <w:color w:val="000000" w:themeColor="text1"/>
                <w:sz w:val="24"/>
                <w:szCs w:val="28"/>
                <w:lang w:bidi="ru-RU"/>
              </w:rPr>
              <w:t> </w:t>
            </w:r>
          </w:p>
        </w:tc>
      </w:tr>
    </w:tbl>
    <w:p w:rsidR="00154C0B" w:rsidRPr="001C79C8" w:rsidRDefault="00154C0B" w:rsidP="001C79C8">
      <w:pPr>
        <w:suppressAutoHyphens/>
        <w:spacing w:after="0" w:line="240" w:lineRule="auto"/>
        <w:ind w:firstLine="709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 </w:t>
      </w: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Руководитель ___________ ___________ _____________________</w:t>
      </w: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(уполномоченное лицо) (должность) (подпись) (расшифровка подписи)</w:t>
      </w: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</w:pP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Исполнитель ___________ ___________ _____________________</w:t>
      </w:r>
    </w:p>
    <w:p w:rsidR="00154C0B" w:rsidRPr="001C79C8" w:rsidRDefault="00154C0B" w:rsidP="00B5556B">
      <w:pPr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8"/>
        </w:rPr>
      </w:pPr>
      <w:r w:rsidRPr="001C79C8">
        <w:rPr>
          <w:rFonts w:ascii="Arial" w:eastAsia="Times New Roman" w:hAnsi="Arial" w:cs="Times New Roman"/>
          <w:color w:val="000000" w:themeColor="text1"/>
          <w:sz w:val="24"/>
          <w:szCs w:val="28"/>
          <w:lang w:bidi="ru-RU"/>
        </w:rPr>
        <w:t>(должность) (ФИО) (телефон)</w:t>
      </w:r>
    </w:p>
    <w:p w:rsidR="00E700E2" w:rsidRDefault="00E700E2" w:rsidP="00B5556B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</w:p>
    <w:p w:rsidR="00E700E2" w:rsidRDefault="00E700E2" w:rsidP="00E700E2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</w:p>
    <w:p w:rsidR="00E700E2" w:rsidRPr="00E700E2" w:rsidRDefault="00E700E2" w:rsidP="00E700E2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  <w:r w:rsidRPr="00E700E2">
        <w:rPr>
          <w:rFonts w:ascii="Arial" w:hAnsi="Arial"/>
          <w:color w:val="000000" w:themeColor="text1"/>
          <w:sz w:val="24"/>
          <w:szCs w:val="26"/>
          <w:lang w:eastAsia="ar-SA"/>
        </w:rPr>
        <w:t>Приложение 2</w:t>
      </w:r>
    </w:p>
    <w:p w:rsidR="00562346" w:rsidRPr="00562346" w:rsidRDefault="00562346" w:rsidP="00562346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  <w:r w:rsidRPr="00562346">
        <w:rPr>
          <w:rFonts w:ascii="Arial" w:hAnsi="Arial"/>
          <w:color w:val="000000" w:themeColor="text1"/>
          <w:sz w:val="24"/>
          <w:szCs w:val="26"/>
          <w:lang w:eastAsia="ar-SA" w:bidi="ru-RU"/>
        </w:rPr>
        <w:t xml:space="preserve">к постановлению Администрации </w:t>
      </w:r>
    </w:p>
    <w:p w:rsidR="00562346" w:rsidRPr="00562346" w:rsidRDefault="00562346" w:rsidP="00562346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  <w:proofErr w:type="spellStart"/>
      <w:r w:rsidRPr="00562346">
        <w:rPr>
          <w:rFonts w:ascii="Arial" w:hAnsi="Arial"/>
          <w:color w:val="000000" w:themeColor="text1"/>
          <w:sz w:val="24"/>
          <w:szCs w:val="26"/>
          <w:lang w:eastAsia="ar-SA" w:bidi="ru-RU"/>
        </w:rPr>
        <w:t>Заринского</w:t>
      </w:r>
      <w:proofErr w:type="spellEnd"/>
      <w:r w:rsidRPr="00562346">
        <w:rPr>
          <w:rFonts w:ascii="Arial" w:hAnsi="Arial"/>
          <w:color w:val="000000" w:themeColor="text1"/>
          <w:sz w:val="24"/>
          <w:szCs w:val="26"/>
          <w:lang w:eastAsia="ar-SA" w:bidi="ru-RU"/>
        </w:rPr>
        <w:t xml:space="preserve"> района Алтайского края </w:t>
      </w:r>
    </w:p>
    <w:p w:rsidR="00562346" w:rsidRPr="00562346" w:rsidRDefault="00562346" w:rsidP="00562346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  <w:r w:rsidRPr="00562346">
        <w:rPr>
          <w:rFonts w:ascii="Arial" w:hAnsi="Arial"/>
          <w:color w:val="000000" w:themeColor="text1"/>
          <w:sz w:val="24"/>
          <w:szCs w:val="26"/>
          <w:lang w:eastAsia="ar-SA" w:bidi="ru-RU"/>
        </w:rPr>
        <w:t>от 08.07.2022 года</w:t>
      </w:r>
      <w:r>
        <w:rPr>
          <w:rFonts w:ascii="Arial" w:hAnsi="Arial"/>
          <w:color w:val="000000" w:themeColor="text1"/>
          <w:sz w:val="24"/>
          <w:szCs w:val="26"/>
          <w:lang w:eastAsia="ar-SA" w:bidi="ru-RU"/>
        </w:rPr>
        <w:t xml:space="preserve"> </w:t>
      </w:r>
      <w:bookmarkStart w:id="57" w:name="_GoBack"/>
      <w:bookmarkEnd w:id="57"/>
      <w:r w:rsidRPr="00562346">
        <w:rPr>
          <w:rFonts w:ascii="Arial" w:hAnsi="Arial"/>
          <w:color w:val="000000" w:themeColor="text1"/>
          <w:sz w:val="24"/>
          <w:szCs w:val="26"/>
          <w:lang w:eastAsia="ar-SA" w:bidi="ru-RU"/>
        </w:rPr>
        <w:t>№503</w:t>
      </w:r>
    </w:p>
    <w:p w:rsidR="00E700E2" w:rsidRDefault="00E700E2" w:rsidP="00E700E2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</w:p>
    <w:p w:rsidR="00E700E2" w:rsidRPr="001C79C8" w:rsidRDefault="00E700E2" w:rsidP="00E700E2">
      <w:pPr>
        <w:tabs>
          <w:tab w:val="left" w:pos="245"/>
        </w:tabs>
        <w:suppressAutoHyphens/>
        <w:spacing w:after="0" w:line="240" w:lineRule="auto"/>
        <w:jc w:val="both"/>
        <w:rPr>
          <w:rFonts w:ascii="Arial" w:hAnsi="Arial"/>
          <w:color w:val="000000" w:themeColor="text1"/>
          <w:sz w:val="24"/>
          <w:szCs w:val="26"/>
          <w:lang w:eastAsia="ar-SA"/>
        </w:rPr>
      </w:pPr>
    </w:p>
    <w:p w:rsidR="00A63900" w:rsidRPr="00E700E2" w:rsidRDefault="00A63900" w:rsidP="00E700E2">
      <w:pPr>
        <w:tabs>
          <w:tab w:val="left" w:pos="245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  <w:r w:rsidRPr="00E700E2">
        <w:rPr>
          <w:rFonts w:ascii="Arial" w:hAnsi="Arial" w:cs="Times New Roman"/>
          <w:b/>
          <w:color w:val="000000" w:themeColor="text1"/>
          <w:sz w:val="24"/>
          <w:szCs w:val="28"/>
        </w:rPr>
        <w:t>Состав</w:t>
      </w:r>
    </w:p>
    <w:p w:rsidR="00A63900" w:rsidRDefault="00A63900" w:rsidP="00E700E2">
      <w:pPr>
        <w:tabs>
          <w:tab w:val="left" w:pos="245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  <w:r w:rsidRPr="00E700E2">
        <w:rPr>
          <w:rFonts w:ascii="Arial" w:hAnsi="Arial" w:cs="Times New Roman"/>
          <w:b/>
          <w:color w:val="000000" w:themeColor="text1"/>
          <w:sz w:val="24"/>
          <w:szCs w:val="28"/>
        </w:rPr>
        <w:t>комиссии по отбору получателей субсидии</w:t>
      </w:r>
    </w:p>
    <w:p w:rsidR="00E700E2" w:rsidRPr="00E700E2" w:rsidRDefault="00E700E2" w:rsidP="00E700E2">
      <w:pPr>
        <w:tabs>
          <w:tab w:val="left" w:pos="245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b/>
          <w:color w:val="000000" w:themeColor="text1"/>
          <w:sz w:val="24"/>
          <w:szCs w:val="28"/>
        </w:rPr>
      </w:pPr>
    </w:p>
    <w:tbl>
      <w:tblPr>
        <w:tblW w:w="9301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8"/>
        <w:gridCol w:w="5103"/>
      </w:tblGrid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Председатель комиссии:</w:t>
            </w: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0"/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</w:tc>
      </w:tr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Полякова Светлана </w:t>
            </w:r>
            <w:proofErr w:type="spellStart"/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Ермолаевна</w:t>
            </w:r>
            <w:proofErr w:type="spellEnd"/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Заместитель председателя комиссии: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Габова Тамара Сергеевна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-первый заместитель главы Администрации 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района;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-заместитель председателя комитета Администрации 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района по экономике;</w:t>
            </w:r>
          </w:p>
        </w:tc>
      </w:tr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Секретарь комиссии: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Исаева Ирина Викторовна</w:t>
            </w: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-главный специалист информационно-консультационного центра поддержки предпринимательства комитета Администрации 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района по экономике;</w:t>
            </w:r>
          </w:p>
        </w:tc>
      </w:tr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Члены комиссии:</w:t>
            </w: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  <w:tab w:val="left" w:pos="3660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</w:tc>
      </w:tr>
      <w:tr w:rsidR="001C79C8" w:rsidRPr="001C79C8" w:rsidTr="00A63900">
        <w:trPr>
          <w:trHeight w:val="602"/>
        </w:trPr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Светлаков</w:t>
            </w:r>
            <w:proofErr w:type="spellEnd"/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Андрей Иванович</w:t>
            </w: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  <w:tab w:val="left" w:pos="3660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-заместитель главы Администрации района, председатель комитета по сельскому хозяйству Администрации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района;</w:t>
            </w:r>
          </w:p>
        </w:tc>
      </w:tr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Коваленко Денис Владимирович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  <w:tab w:val="left" w:pos="3660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-председатель комитета Администрации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района по строительству и жилищно-коммунальному хозяйству;</w:t>
            </w:r>
          </w:p>
        </w:tc>
      </w:tr>
      <w:tr w:rsidR="001C79C8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Толстолугова Ольга Алексеевна</w:t>
            </w:r>
          </w:p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  <w:tab w:val="left" w:pos="3660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-главный специалист по труду комитета Администрации 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Заринского </w:t>
            </w: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района по экономике;</w:t>
            </w:r>
          </w:p>
        </w:tc>
      </w:tr>
      <w:tr w:rsidR="00A63900" w:rsidRPr="001C79C8" w:rsidTr="00A63900">
        <w:tc>
          <w:tcPr>
            <w:tcW w:w="4198" w:type="dxa"/>
            <w:shd w:val="clear" w:color="auto" w:fill="auto"/>
          </w:tcPr>
          <w:p w:rsidR="00A63900" w:rsidRPr="001C79C8" w:rsidRDefault="00A63900" w:rsidP="00E700E2">
            <w:pPr>
              <w:tabs>
                <w:tab w:val="left" w:pos="245"/>
              </w:tabs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Беляева Ирина Николаевна</w:t>
            </w:r>
          </w:p>
        </w:tc>
        <w:tc>
          <w:tcPr>
            <w:tcW w:w="5103" w:type="dxa"/>
            <w:shd w:val="clear" w:color="auto" w:fill="auto"/>
          </w:tcPr>
          <w:p w:rsidR="00A63900" w:rsidRPr="001C79C8" w:rsidRDefault="00A63900" w:rsidP="00E700E2">
            <w:pPr>
              <w:suppressAutoHyphens/>
              <w:spacing w:after="0" w:line="240" w:lineRule="auto"/>
              <w:jc w:val="both"/>
              <w:rPr>
                <w:rFonts w:ascii="Arial" w:hAnsi="Arial" w:cs="Times New Roman"/>
                <w:color w:val="000000" w:themeColor="text1"/>
                <w:sz w:val="24"/>
                <w:szCs w:val="28"/>
              </w:rPr>
            </w:pPr>
            <w:r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-председатель </w:t>
            </w:r>
            <w:r w:rsidR="00AA79D2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>Общественного совета по развитию предпринимательства при главе Администрации Заринского района</w:t>
            </w:r>
            <w:r w:rsidR="0034151F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, </w:t>
            </w:r>
            <w:r w:rsidR="00975022" w:rsidRPr="001C79C8">
              <w:rPr>
                <w:rFonts w:ascii="Arial" w:hAnsi="Arial" w:cs="Times New Roman"/>
                <w:color w:val="000000" w:themeColor="text1"/>
                <w:sz w:val="24"/>
                <w:szCs w:val="28"/>
              </w:rPr>
              <w:t xml:space="preserve"> индивидуальный предприниматель.</w:t>
            </w:r>
          </w:p>
        </w:tc>
      </w:tr>
    </w:tbl>
    <w:p w:rsidR="00A63900" w:rsidRPr="001C79C8" w:rsidRDefault="00A63900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bCs/>
          <w:color w:val="000000" w:themeColor="text1"/>
          <w:sz w:val="24"/>
          <w:szCs w:val="28"/>
        </w:rPr>
      </w:pPr>
    </w:p>
    <w:p w:rsidR="00A63900" w:rsidRPr="001C79C8" w:rsidRDefault="00A63900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bCs/>
          <w:color w:val="000000" w:themeColor="text1"/>
          <w:sz w:val="24"/>
          <w:szCs w:val="28"/>
        </w:rPr>
      </w:pPr>
    </w:p>
    <w:p w:rsidR="00A63900" w:rsidRPr="001C79C8" w:rsidRDefault="00A63900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bCs/>
          <w:color w:val="000000" w:themeColor="text1"/>
          <w:sz w:val="24"/>
          <w:szCs w:val="28"/>
        </w:rPr>
      </w:pPr>
    </w:p>
    <w:p w:rsidR="00F808E6" w:rsidRPr="001C79C8" w:rsidRDefault="00F808E6" w:rsidP="001C79C8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color w:val="000000" w:themeColor="text1"/>
          <w:sz w:val="24"/>
          <w:szCs w:val="28"/>
        </w:rPr>
      </w:pPr>
    </w:p>
    <w:sectPr w:rsidR="00F808E6" w:rsidRPr="001C79C8" w:rsidSect="00E700E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  <w:lang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pacing w:val="0"/>
        <w:sz w:val="24"/>
        <w:szCs w:val="24"/>
        <w:lang w:bidi="ru-RU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27B"/>
    <w:rsid w:val="000006F3"/>
    <w:rsid w:val="00026C65"/>
    <w:rsid w:val="00074CE9"/>
    <w:rsid w:val="00085665"/>
    <w:rsid w:val="00095018"/>
    <w:rsid w:val="000E20EB"/>
    <w:rsid w:val="00154C0B"/>
    <w:rsid w:val="00172A83"/>
    <w:rsid w:val="001C79C8"/>
    <w:rsid w:val="002374D8"/>
    <w:rsid w:val="002802B9"/>
    <w:rsid w:val="002A5D33"/>
    <w:rsid w:val="002F0DE4"/>
    <w:rsid w:val="002F2871"/>
    <w:rsid w:val="0034151F"/>
    <w:rsid w:val="003A2E70"/>
    <w:rsid w:val="003D4E76"/>
    <w:rsid w:val="003F5C49"/>
    <w:rsid w:val="00407E51"/>
    <w:rsid w:val="00474274"/>
    <w:rsid w:val="00522196"/>
    <w:rsid w:val="005312EA"/>
    <w:rsid w:val="00543551"/>
    <w:rsid w:val="00562346"/>
    <w:rsid w:val="005656DB"/>
    <w:rsid w:val="005C6F48"/>
    <w:rsid w:val="005D66E4"/>
    <w:rsid w:val="005F3E37"/>
    <w:rsid w:val="00611182"/>
    <w:rsid w:val="0069791B"/>
    <w:rsid w:val="006B087A"/>
    <w:rsid w:val="006B237E"/>
    <w:rsid w:val="006B562C"/>
    <w:rsid w:val="006D696E"/>
    <w:rsid w:val="006F4B65"/>
    <w:rsid w:val="00727C29"/>
    <w:rsid w:val="007A744E"/>
    <w:rsid w:val="007C07A5"/>
    <w:rsid w:val="008246B7"/>
    <w:rsid w:val="00847C47"/>
    <w:rsid w:val="00857B01"/>
    <w:rsid w:val="0088798C"/>
    <w:rsid w:val="00910383"/>
    <w:rsid w:val="0091587C"/>
    <w:rsid w:val="0095652B"/>
    <w:rsid w:val="00975022"/>
    <w:rsid w:val="00A63900"/>
    <w:rsid w:val="00A669F9"/>
    <w:rsid w:val="00AA79D2"/>
    <w:rsid w:val="00AB2A62"/>
    <w:rsid w:val="00AC187E"/>
    <w:rsid w:val="00AF0719"/>
    <w:rsid w:val="00AF725F"/>
    <w:rsid w:val="00B2195E"/>
    <w:rsid w:val="00B27CAE"/>
    <w:rsid w:val="00B5556B"/>
    <w:rsid w:val="00B55E69"/>
    <w:rsid w:val="00B82074"/>
    <w:rsid w:val="00B8748C"/>
    <w:rsid w:val="00BB627B"/>
    <w:rsid w:val="00BC1526"/>
    <w:rsid w:val="00BC72B3"/>
    <w:rsid w:val="00BD7046"/>
    <w:rsid w:val="00BD7F1F"/>
    <w:rsid w:val="00BE2530"/>
    <w:rsid w:val="00C016A8"/>
    <w:rsid w:val="00C62211"/>
    <w:rsid w:val="00C818C1"/>
    <w:rsid w:val="00CA4A96"/>
    <w:rsid w:val="00CC2141"/>
    <w:rsid w:val="00D7740D"/>
    <w:rsid w:val="00D82882"/>
    <w:rsid w:val="00DA4B9C"/>
    <w:rsid w:val="00DE1A5F"/>
    <w:rsid w:val="00E627E8"/>
    <w:rsid w:val="00E700E2"/>
    <w:rsid w:val="00EA1719"/>
    <w:rsid w:val="00EB0AE9"/>
    <w:rsid w:val="00EC4468"/>
    <w:rsid w:val="00ED44B3"/>
    <w:rsid w:val="00F5410A"/>
    <w:rsid w:val="00F6759C"/>
    <w:rsid w:val="00F808E6"/>
    <w:rsid w:val="00FC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F117DE"/>
  <w15:docId w15:val="{451D85D0-C945-49E1-857A-72F9620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2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62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Стиль3"/>
    <w:basedOn w:val="a0"/>
    <w:uiPriority w:val="1"/>
    <w:rsid w:val="00BB627B"/>
    <w:rPr>
      <w:rFonts w:ascii="Times New Roman" w:hAnsi="Times New Roman"/>
      <w:spacing w:val="0"/>
      <w:sz w:val="28"/>
    </w:rPr>
  </w:style>
  <w:style w:type="character" w:styleId="a5">
    <w:name w:val="Hyperlink"/>
    <w:rsid w:val="00407E51"/>
    <w:rPr>
      <w:color w:val="0066CC"/>
      <w:u w:val="single"/>
    </w:rPr>
  </w:style>
  <w:style w:type="paragraph" w:customStyle="1" w:styleId="a6">
    <w:name w:val="Содержимое таблицы"/>
    <w:basedOn w:val="a"/>
    <w:rsid w:val="00407E51"/>
    <w:pPr>
      <w:widowControl w:val="0"/>
      <w:suppressLineNumbers/>
      <w:suppressAutoHyphens/>
    </w:pPr>
    <w:rPr>
      <w:rFonts w:ascii="Calibri" w:eastAsia="font172" w:hAnsi="Calibri" w:cs="font1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hyperlink" Target="http://internet.garant.ru/document/redirect/9323991/517" TargetMode="External"/><Relationship Id="rId18" Type="http://schemas.openxmlformats.org/officeDocument/2006/relationships/hyperlink" Target="_blank" TargetMode="External"/><Relationship Id="rId26" Type="http://schemas.openxmlformats.org/officeDocument/2006/relationships/hyperlink" Target="https://base.garant.ru/12112604/429a92d1a7ee24526a4d59ec5b95c569/" TargetMode="External"/><Relationship Id="rId3" Type="http://schemas.openxmlformats.org/officeDocument/2006/relationships/styles" Target="styles.xml"/><Relationship Id="rId21" Type="http://schemas.openxmlformats.org/officeDocument/2006/relationships/hyperlink" Target="_blank" TargetMode="External"/><Relationship Id="rId7" Type="http://schemas.openxmlformats.org/officeDocument/2006/relationships/hyperlink" Target="consultantplus://offline/ref=1824D2610581E2D0C5D1176BDF6045C59C8504A54D18DC5A7CD3766359CBADA277C0A0673B3DC21Ai7J9M" TargetMode="External"/><Relationship Id="rId12" Type="http://schemas.openxmlformats.org/officeDocument/2006/relationships/hyperlink" Target="_blank" TargetMode="External"/><Relationship Id="rId17" Type="http://schemas.openxmlformats.org/officeDocument/2006/relationships/hyperlink" Target="http://zarinray.ru/" TargetMode="External"/><Relationship Id="rId25" Type="http://schemas.openxmlformats.org/officeDocument/2006/relationships/hyperlink" Target="https://base.garant.ru/12112604/e6a33153f2d3918a7324f5124f881036/" TargetMode="External"/><Relationship Id="rId2" Type="http://schemas.openxmlformats.org/officeDocument/2006/relationships/numbering" Target="numbering.xml"/><Relationship Id="rId16" Type="http://schemas.openxmlformats.org/officeDocument/2006/relationships/hyperlink" Target="_blank" TargetMode="External"/><Relationship Id="rId20" Type="http://schemas.openxmlformats.org/officeDocument/2006/relationships/hyperlink" Target="_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_blank" TargetMode="External"/><Relationship Id="rId24" Type="http://schemas.openxmlformats.org/officeDocument/2006/relationships/hyperlink" Target="_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_blank" TargetMode="External"/><Relationship Id="rId23" Type="http://schemas.openxmlformats.org/officeDocument/2006/relationships/hyperlink" Target="_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_blank" TargetMode="External"/><Relationship Id="rId19" Type="http://schemas.openxmlformats.org/officeDocument/2006/relationships/hyperlink" Target="http://zarin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_blank" TargetMode="External"/><Relationship Id="rId22" Type="http://schemas.openxmlformats.org/officeDocument/2006/relationships/hyperlink" Target="_blank" TargetMode="External"/><Relationship Id="rId27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6D60-C136-441C-82C1-E8E44F00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8588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2022-07-08T02:09:00Z</cp:lastPrinted>
  <dcterms:created xsi:type="dcterms:W3CDTF">2022-07-06T09:40:00Z</dcterms:created>
  <dcterms:modified xsi:type="dcterms:W3CDTF">2022-08-03T03:06:00Z</dcterms:modified>
</cp:coreProperties>
</file>