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F4" w:rsidRDefault="007314C3" w:rsidP="00E41B1F">
      <w:pPr>
        <w:pStyle w:val="a3"/>
      </w:pPr>
      <w:r>
        <w:rPr>
          <w:noProof/>
        </w:rPr>
        <w:drawing>
          <wp:anchor distT="0" distB="0" distL="114300" distR="114300" simplePos="0" relativeHeight="251657728" behindDoc="0" locked="0" layoutInCell="0" allowOverlap="1">
            <wp:simplePos x="0" y="0"/>
            <wp:positionH relativeFrom="column">
              <wp:posOffset>2698115</wp:posOffset>
            </wp:positionH>
            <wp:positionV relativeFrom="paragraph">
              <wp:posOffset>-220980</wp:posOffset>
            </wp:positionV>
            <wp:extent cx="719455" cy="719455"/>
            <wp:effectExtent l="0" t="0" r="0"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BF4" w:rsidRDefault="000C2BF4" w:rsidP="00E41B1F">
      <w:pPr>
        <w:pStyle w:val="a3"/>
        <w:tabs>
          <w:tab w:val="left" w:pos="2360"/>
        </w:tabs>
        <w:jc w:val="left"/>
      </w:pPr>
      <w:r>
        <w:tab/>
      </w:r>
    </w:p>
    <w:p w:rsidR="000C2BF4" w:rsidRDefault="000C2BF4" w:rsidP="00E41B1F">
      <w:pPr>
        <w:pStyle w:val="a3"/>
      </w:pPr>
    </w:p>
    <w:p w:rsidR="00EC34B7" w:rsidRDefault="00EC34B7" w:rsidP="00E30E72">
      <w:pPr>
        <w:pStyle w:val="a3"/>
        <w:rPr>
          <w:spacing w:val="20"/>
          <w:sz w:val="26"/>
          <w:szCs w:val="26"/>
        </w:rPr>
      </w:pPr>
    </w:p>
    <w:p w:rsidR="00F83F9F" w:rsidRDefault="00F83F9F" w:rsidP="00E30E72">
      <w:pPr>
        <w:pStyle w:val="a3"/>
        <w:rPr>
          <w:spacing w:val="20"/>
          <w:sz w:val="26"/>
          <w:szCs w:val="26"/>
        </w:rPr>
      </w:pPr>
    </w:p>
    <w:p w:rsidR="000C2BF4" w:rsidRPr="00E42BE9" w:rsidRDefault="000C2BF4" w:rsidP="00E30E72">
      <w:pPr>
        <w:pStyle w:val="a3"/>
        <w:rPr>
          <w:spacing w:val="20"/>
          <w:sz w:val="26"/>
          <w:szCs w:val="26"/>
        </w:rPr>
      </w:pPr>
      <w:r w:rsidRPr="00E42BE9">
        <w:rPr>
          <w:spacing w:val="20"/>
          <w:sz w:val="26"/>
          <w:szCs w:val="26"/>
        </w:rPr>
        <w:t>АДМИНИСТРАЦИЯ ЗАРИНСКОГО РАЙОНА</w:t>
      </w:r>
    </w:p>
    <w:p w:rsidR="000C2BF4" w:rsidRPr="00E42BE9" w:rsidRDefault="000C2BF4" w:rsidP="00E30E72">
      <w:pPr>
        <w:pStyle w:val="a3"/>
        <w:rPr>
          <w:spacing w:val="20"/>
          <w:sz w:val="26"/>
          <w:szCs w:val="26"/>
        </w:rPr>
      </w:pPr>
      <w:r w:rsidRPr="00E42BE9">
        <w:rPr>
          <w:spacing w:val="20"/>
          <w:sz w:val="26"/>
          <w:szCs w:val="26"/>
        </w:rPr>
        <w:t>АЛТАЙСКОГО КРАЯ</w:t>
      </w:r>
    </w:p>
    <w:p w:rsidR="000C2BF4" w:rsidRDefault="000C2BF4" w:rsidP="00E30E72">
      <w:pPr>
        <w:jc w:val="center"/>
        <w:rPr>
          <w:b/>
          <w:sz w:val="28"/>
        </w:rPr>
      </w:pPr>
    </w:p>
    <w:p w:rsidR="000C2BF4" w:rsidRPr="00E42BE9" w:rsidRDefault="00E42BE9" w:rsidP="00E30E72">
      <w:pPr>
        <w:pStyle w:val="a4"/>
        <w:rPr>
          <w:rFonts w:ascii="Arial" w:hAnsi="Arial"/>
          <w:spacing w:val="84"/>
        </w:rPr>
      </w:pPr>
      <w:r>
        <w:rPr>
          <w:rFonts w:ascii="Arial" w:hAnsi="Arial"/>
          <w:spacing w:val="84"/>
        </w:rPr>
        <w:t>ПОСТАНОВЛЕНИ</w:t>
      </w:r>
      <w:r w:rsidR="000C2BF4" w:rsidRPr="00E42BE9">
        <w:rPr>
          <w:rFonts w:ascii="Arial" w:hAnsi="Arial"/>
          <w:spacing w:val="84"/>
        </w:rPr>
        <w:t>Е</w:t>
      </w:r>
    </w:p>
    <w:p w:rsidR="00405F9B" w:rsidRDefault="00405F9B" w:rsidP="00E41B1F">
      <w:pPr>
        <w:jc w:val="both"/>
        <w:rPr>
          <w:rFonts w:ascii="Arial" w:hAnsi="Arial"/>
        </w:rPr>
      </w:pPr>
    </w:p>
    <w:p w:rsidR="000C2BF4" w:rsidRPr="005B1A68" w:rsidRDefault="00F50CAB" w:rsidP="00E41B1F">
      <w:pPr>
        <w:jc w:val="both"/>
        <w:rPr>
          <w:rFonts w:ascii="Arial" w:hAnsi="Arial"/>
        </w:rPr>
      </w:pPr>
      <w:r>
        <w:rPr>
          <w:rFonts w:ascii="Arial" w:hAnsi="Arial"/>
        </w:rPr>
        <w:t>27.09.</w:t>
      </w:r>
      <w:r w:rsidR="001F243D">
        <w:rPr>
          <w:rFonts w:ascii="Arial" w:hAnsi="Arial"/>
        </w:rPr>
        <w:t>2023</w:t>
      </w:r>
      <w:r w:rsidR="00076A74">
        <w:rPr>
          <w:rFonts w:ascii="Arial" w:hAnsi="Arial"/>
        </w:rPr>
        <w:t xml:space="preserve">                   </w:t>
      </w:r>
      <w:r w:rsidR="000C2BF4" w:rsidRPr="005B1A68">
        <w:rPr>
          <w:rFonts w:ascii="Arial" w:hAnsi="Arial"/>
        </w:rPr>
        <w:t xml:space="preserve">                                       </w:t>
      </w:r>
      <w:r w:rsidR="0092441B" w:rsidRPr="005B1A68">
        <w:rPr>
          <w:rFonts w:ascii="Arial" w:hAnsi="Arial"/>
        </w:rPr>
        <w:t xml:space="preserve">                     </w:t>
      </w:r>
      <w:r w:rsidR="000C2BF4" w:rsidRPr="005B1A68">
        <w:rPr>
          <w:rFonts w:ascii="Arial" w:hAnsi="Arial"/>
        </w:rPr>
        <w:t xml:space="preserve"> </w:t>
      </w:r>
      <w:r w:rsidR="0092441B" w:rsidRPr="005B1A68">
        <w:rPr>
          <w:rFonts w:ascii="Arial" w:hAnsi="Arial"/>
        </w:rPr>
        <w:t xml:space="preserve">               </w:t>
      </w:r>
      <w:r w:rsidR="000C2BF4" w:rsidRPr="005B1A68">
        <w:rPr>
          <w:rFonts w:ascii="Arial" w:hAnsi="Arial"/>
        </w:rPr>
        <w:t xml:space="preserve">  </w:t>
      </w:r>
      <w:r w:rsidR="00E00525">
        <w:rPr>
          <w:rFonts w:ascii="Arial" w:hAnsi="Arial"/>
        </w:rPr>
        <w:t xml:space="preserve">                    </w:t>
      </w:r>
      <w:r w:rsidR="00CC05FE">
        <w:rPr>
          <w:rFonts w:ascii="Arial" w:hAnsi="Arial"/>
        </w:rPr>
        <w:t xml:space="preserve">   </w:t>
      </w:r>
      <w:r w:rsidR="000C2BF4" w:rsidRPr="005B1A68">
        <w:rPr>
          <w:rFonts w:ascii="Arial" w:hAnsi="Arial"/>
        </w:rPr>
        <w:t>№</w:t>
      </w:r>
      <w:r>
        <w:rPr>
          <w:rFonts w:ascii="Arial" w:hAnsi="Arial"/>
        </w:rPr>
        <w:t>725</w:t>
      </w:r>
    </w:p>
    <w:p w:rsidR="000C2BF4" w:rsidRPr="00FB06BD" w:rsidRDefault="000C2BF4" w:rsidP="003F596D">
      <w:pPr>
        <w:spacing w:before="240"/>
        <w:jc w:val="center"/>
        <w:rPr>
          <w:rFonts w:ascii="Arial" w:hAnsi="Arial"/>
          <w:b/>
          <w:sz w:val="18"/>
        </w:rPr>
      </w:pPr>
      <w:proofErr w:type="spellStart"/>
      <w:r w:rsidRPr="00FB06BD">
        <w:rPr>
          <w:rFonts w:ascii="Arial" w:hAnsi="Arial"/>
          <w:b/>
          <w:sz w:val="18"/>
        </w:rPr>
        <w:t>г.Заринск</w:t>
      </w:r>
      <w:proofErr w:type="spellEnd"/>
    </w:p>
    <w:p w:rsidR="00806122" w:rsidRDefault="00806122" w:rsidP="00806122">
      <w:pPr>
        <w:rPr>
          <w:sz w:val="26"/>
          <w:szCs w:val="26"/>
        </w:rPr>
      </w:pPr>
    </w:p>
    <w:tbl>
      <w:tblPr>
        <w:tblpPr w:leftFromText="180" w:rightFromText="180" w:vertAnchor="text" w:tblpX="139" w:tblpY="166"/>
        <w:tblW w:w="0" w:type="auto"/>
        <w:tblLook w:val="04A0" w:firstRow="1" w:lastRow="0" w:firstColumn="1" w:lastColumn="0" w:noHBand="0" w:noVBand="1"/>
      </w:tblPr>
      <w:tblGrid>
        <w:gridCol w:w="4928"/>
      </w:tblGrid>
      <w:tr w:rsidR="00806122" w:rsidRPr="00BC41A5" w:rsidTr="00525B79">
        <w:trPr>
          <w:trHeight w:val="525"/>
        </w:trPr>
        <w:tc>
          <w:tcPr>
            <w:tcW w:w="4928" w:type="dxa"/>
            <w:hideMark/>
          </w:tcPr>
          <w:p w:rsidR="00806122" w:rsidRPr="00BC41A5" w:rsidRDefault="000C3A9F" w:rsidP="000C3A9F">
            <w:pPr>
              <w:pStyle w:val="ConsPlusTitle"/>
              <w:spacing w:line="240" w:lineRule="auto"/>
              <w:jc w:val="left"/>
              <w:rPr>
                <w:b w:val="0"/>
                <w:sz w:val="26"/>
                <w:szCs w:val="26"/>
              </w:rPr>
            </w:pPr>
            <w:r w:rsidRPr="000C3A9F">
              <w:rPr>
                <w:b w:val="0"/>
                <w:sz w:val="26"/>
                <w:szCs w:val="26"/>
              </w:rPr>
              <w:t>Об утверждении Порядка составления и утверждения отчета о результ</w:t>
            </w:r>
            <w:r>
              <w:rPr>
                <w:b w:val="0"/>
                <w:sz w:val="26"/>
                <w:szCs w:val="26"/>
              </w:rPr>
              <w:t>атах деятельности муниципальных учреждений</w:t>
            </w:r>
            <w:r w:rsidRPr="000C3A9F">
              <w:rPr>
                <w:b w:val="0"/>
                <w:sz w:val="26"/>
                <w:szCs w:val="26"/>
              </w:rPr>
              <w:t xml:space="preserve"> </w:t>
            </w:r>
            <w:r>
              <w:rPr>
                <w:b w:val="0"/>
                <w:sz w:val="26"/>
                <w:szCs w:val="26"/>
              </w:rPr>
              <w:t xml:space="preserve">муниципального образования </w:t>
            </w:r>
            <w:proofErr w:type="spellStart"/>
            <w:r>
              <w:rPr>
                <w:b w:val="0"/>
                <w:sz w:val="26"/>
                <w:szCs w:val="26"/>
              </w:rPr>
              <w:t>Заринский</w:t>
            </w:r>
            <w:proofErr w:type="spellEnd"/>
            <w:r>
              <w:rPr>
                <w:b w:val="0"/>
                <w:sz w:val="26"/>
                <w:szCs w:val="26"/>
              </w:rPr>
              <w:t xml:space="preserve"> район Алтайского края </w:t>
            </w:r>
            <w:r w:rsidRPr="000C3A9F">
              <w:rPr>
                <w:b w:val="0"/>
                <w:sz w:val="26"/>
                <w:szCs w:val="26"/>
              </w:rPr>
              <w:t>и об использовании закрепленного за ним</w:t>
            </w:r>
            <w:r>
              <w:rPr>
                <w:b w:val="0"/>
                <w:sz w:val="26"/>
                <w:szCs w:val="26"/>
              </w:rPr>
              <w:t>и</w:t>
            </w:r>
            <w:r w:rsidRPr="000C3A9F">
              <w:rPr>
                <w:b w:val="0"/>
                <w:sz w:val="26"/>
                <w:szCs w:val="26"/>
              </w:rPr>
              <w:t xml:space="preserve"> муниципального имущества</w:t>
            </w:r>
          </w:p>
        </w:tc>
      </w:tr>
    </w:tbl>
    <w:p w:rsidR="00806122" w:rsidRDefault="00806122" w:rsidP="00806122">
      <w:pPr>
        <w:rPr>
          <w:sz w:val="26"/>
          <w:szCs w:val="26"/>
        </w:rPr>
      </w:pPr>
    </w:p>
    <w:p w:rsidR="00806122" w:rsidRDefault="00806122" w:rsidP="00806122">
      <w:pPr>
        <w:jc w:val="both"/>
        <w:rPr>
          <w:bCs/>
          <w:sz w:val="26"/>
          <w:szCs w:val="26"/>
        </w:rPr>
      </w:pPr>
      <w:bookmarkStart w:id="0" w:name="sub_1000"/>
    </w:p>
    <w:p w:rsidR="00806122" w:rsidRDefault="00806122" w:rsidP="00806122">
      <w:pPr>
        <w:jc w:val="both"/>
        <w:rPr>
          <w:bCs/>
          <w:sz w:val="26"/>
          <w:szCs w:val="26"/>
        </w:rPr>
      </w:pPr>
      <w:r>
        <w:rPr>
          <w:bCs/>
          <w:sz w:val="26"/>
          <w:szCs w:val="26"/>
        </w:rPr>
        <w:tab/>
      </w:r>
    </w:p>
    <w:p w:rsidR="00806122" w:rsidRDefault="00806122" w:rsidP="00806122">
      <w:pPr>
        <w:jc w:val="both"/>
        <w:rPr>
          <w:sz w:val="26"/>
          <w:szCs w:val="26"/>
          <w:lang w:eastAsia="ar-SA"/>
        </w:rPr>
      </w:pPr>
    </w:p>
    <w:p w:rsidR="00806122" w:rsidRDefault="00806122" w:rsidP="00806122">
      <w:pPr>
        <w:jc w:val="both"/>
        <w:rPr>
          <w:sz w:val="26"/>
          <w:szCs w:val="26"/>
          <w:lang w:eastAsia="ar-SA"/>
        </w:rPr>
      </w:pPr>
    </w:p>
    <w:p w:rsidR="00806122" w:rsidRDefault="00806122" w:rsidP="00806122">
      <w:pPr>
        <w:jc w:val="both"/>
        <w:rPr>
          <w:sz w:val="26"/>
          <w:szCs w:val="26"/>
          <w:lang w:eastAsia="ar-SA"/>
        </w:rPr>
      </w:pPr>
    </w:p>
    <w:p w:rsidR="00354984" w:rsidRDefault="00354984" w:rsidP="00806122">
      <w:pPr>
        <w:ind w:firstLine="708"/>
        <w:jc w:val="both"/>
        <w:rPr>
          <w:sz w:val="26"/>
          <w:szCs w:val="26"/>
          <w:lang w:eastAsia="ar-SA"/>
        </w:rPr>
      </w:pPr>
    </w:p>
    <w:p w:rsidR="00354984" w:rsidRDefault="00354984" w:rsidP="00806122">
      <w:pPr>
        <w:ind w:firstLine="708"/>
        <w:jc w:val="both"/>
        <w:rPr>
          <w:sz w:val="26"/>
          <w:szCs w:val="26"/>
          <w:lang w:eastAsia="ar-SA"/>
        </w:rPr>
      </w:pPr>
    </w:p>
    <w:p w:rsidR="00806122" w:rsidRPr="0042475B" w:rsidRDefault="000C3A9F" w:rsidP="00436113">
      <w:pPr>
        <w:ind w:firstLine="567"/>
        <w:jc w:val="both"/>
        <w:rPr>
          <w:sz w:val="26"/>
          <w:szCs w:val="26"/>
        </w:rPr>
      </w:pPr>
      <w:r w:rsidRPr="000C3A9F">
        <w:rPr>
          <w:rFonts w:eastAsiaTheme="minorHAnsi"/>
          <w:sz w:val="26"/>
          <w:szCs w:val="26"/>
          <w:lang w:eastAsia="en-US"/>
        </w:rPr>
        <w:t>В соответствии с подпунктом 10 пункта 3.3 статьи 32 Федерального закона от 12.01.1996 №7-ФЗ «О некоммерческих организациях» и Общими требованиями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02.11.2021 №171н</w:t>
      </w:r>
      <w:r>
        <w:rPr>
          <w:rFonts w:eastAsiaTheme="minorHAnsi"/>
          <w:sz w:val="26"/>
          <w:szCs w:val="26"/>
          <w:lang w:eastAsia="en-US"/>
        </w:rPr>
        <w:t xml:space="preserve">, </w:t>
      </w:r>
      <w:r w:rsidR="00806122" w:rsidRPr="0042475B">
        <w:rPr>
          <w:sz w:val="26"/>
          <w:szCs w:val="26"/>
        </w:rPr>
        <w:t xml:space="preserve">Администрация </w:t>
      </w:r>
      <w:proofErr w:type="spellStart"/>
      <w:r w:rsidR="00806122" w:rsidRPr="0042475B">
        <w:rPr>
          <w:sz w:val="26"/>
          <w:szCs w:val="26"/>
        </w:rPr>
        <w:t>Заринского</w:t>
      </w:r>
      <w:proofErr w:type="spellEnd"/>
      <w:r w:rsidR="00806122" w:rsidRPr="0042475B">
        <w:rPr>
          <w:sz w:val="26"/>
          <w:szCs w:val="26"/>
        </w:rPr>
        <w:t xml:space="preserve"> района</w:t>
      </w:r>
    </w:p>
    <w:p w:rsidR="00806122" w:rsidRDefault="00806122" w:rsidP="00806122">
      <w:pPr>
        <w:autoSpaceDE w:val="0"/>
        <w:autoSpaceDN w:val="0"/>
        <w:adjustRightInd w:val="0"/>
        <w:jc w:val="center"/>
        <w:rPr>
          <w:bCs/>
          <w:sz w:val="26"/>
          <w:szCs w:val="26"/>
        </w:rPr>
      </w:pPr>
      <w:r w:rsidRPr="0042475B">
        <w:rPr>
          <w:bCs/>
          <w:sz w:val="26"/>
          <w:szCs w:val="26"/>
        </w:rPr>
        <w:t>П О С ТА Н О В Л Я Е Т:</w:t>
      </w:r>
    </w:p>
    <w:p w:rsidR="000C3A9F" w:rsidRPr="0042475B" w:rsidRDefault="000C3A9F" w:rsidP="00806122">
      <w:pPr>
        <w:autoSpaceDE w:val="0"/>
        <w:autoSpaceDN w:val="0"/>
        <w:adjustRightInd w:val="0"/>
        <w:jc w:val="center"/>
        <w:rPr>
          <w:bCs/>
          <w:sz w:val="26"/>
          <w:szCs w:val="26"/>
        </w:rPr>
      </w:pPr>
    </w:p>
    <w:p w:rsidR="000C3A9F" w:rsidRPr="000C3A9F" w:rsidRDefault="00525B79" w:rsidP="000C3A9F">
      <w:pPr>
        <w:widowControl w:val="0"/>
        <w:autoSpaceDE w:val="0"/>
        <w:autoSpaceDN w:val="0"/>
        <w:adjustRightInd w:val="0"/>
        <w:ind w:firstLine="540"/>
        <w:jc w:val="both"/>
        <w:rPr>
          <w:sz w:val="26"/>
          <w:szCs w:val="26"/>
        </w:rPr>
      </w:pPr>
      <w:r w:rsidRPr="0042475B">
        <w:rPr>
          <w:sz w:val="26"/>
          <w:szCs w:val="26"/>
        </w:rPr>
        <w:t xml:space="preserve">1. </w:t>
      </w:r>
      <w:r w:rsidR="000C3A9F" w:rsidRPr="000C3A9F">
        <w:rPr>
          <w:sz w:val="26"/>
          <w:szCs w:val="26"/>
        </w:rPr>
        <w:t>Утвердить Порядок составления и утверждения отчета о результатах</w:t>
      </w:r>
      <w:r w:rsidR="000C3A9F">
        <w:rPr>
          <w:sz w:val="26"/>
          <w:szCs w:val="26"/>
        </w:rPr>
        <w:t xml:space="preserve"> </w:t>
      </w:r>
      <w:r w:rsidR="000C3A9F" w:rsidRPr="000C3A9F">
        <w:rPr>
          <w:sz w:val="26"/>
          <w:szCs w:val="26"/>
        </w:rPr>
        <w:t>дея</w:t>
      </w:r>
      <w:r w:rsidR="000C3A9F">
        <w:rPr>
          <w:sz w:val="26"/>
          <w:szCs w:val="26"/>
        </w:rPr>
        <w:t xml:space="preserve">тельности </w:t>
      </w:r>
      <w:r w:rsidR="000C3A9F" w:rsidRPr="000C3A9F">
        <w:rPr>
          <w:sz w:val="26"/>
          <w:szCs w:val="26"/>
        </w:rPr>
        <w:t xml:space="preserve">муниципальных учреждений муниципального образования </w:t>
      </w:r>
      <w:proofErr w:type="spellStart"/>
      <w:r w:rsidR="000C3A9F" w:rsidRPr="000C3A9F">
        <w:rPr>
          <w:sz w:val="26"/>
          <w:szCs w:val="26"/>
        </w:rPr>
        <w:t>Заринский</w:t>
      </w:r>
      <w:proofErr w:type="spellEnd"/>
      <w:r w:rsidR="000C3A9F" w:rsidRPr="000C3A9F">
        <w:rPr>
          <w:sz w:val="26"/>
          <w:szCs w:val="26"/>
        </w:rPr>
        <w:t xml:space="preserve"> район Алтайского края и об использовании закрепленного за ними муниципального имущества</w:t>
      </w:r>
      <w:r w:rsidR="000C3A9F">
        <w:rPr>
          <w:sz w:val="26"/>
          <w:szCs w:val="26"/>
        </w:rPr>
        <w:t xml:space="preserve"> </w:t>
      </w:r>
      <w:r w:rsidR="000C3A9F" w:rsidRPr="000C3A9F">
        <w:rPr>
          <w:sz w:val="26"/>
          <w:szCs w:val="26"/>
        </w:rPr>
        <w:t>(прилагается).</w:t>
      </w:r>
    </w:p>
    <w:p w:rsidR="00525B79" w:rsidRDefault="000C3A9F" w:rsidP="00FA0FBA">
      <w:pPr>
        <w:widowControl w:val="0"/>
        <w:autoSpaceDE w:val="0"/>
        <w:autoSpaceDN w:val="0"/>
        <w:adjustRightInd w:val="0"/>
        <w:ind w:firstLine="540"/>
        <w:jc w:val="both"/>
        <w:rPr>
          <w:sz w:val="26"/>
          <w:szCs w:val="26"/>
        </w:rPr>
      </w:pPr>
      <w:r w:rsidRPr="00CF30E9">
        <w:rPr>
          <w:sz w:val="26"/>
          <w:szCs w:val="26"/>
        </w:rPr>
        <w:t xml:space="preserve">2. </w:t>
      </w:r>
      <w:r w:rsidR="00525B79" w:rsidRPr="006E3B6D">
        <w:rPr>
          <w:sz w:val="26"/>
          <w:szCs w:val="26"/>
        </w:rPr>
        <w:t>Опубликовать настоящее постановление</w:t>
      </w:r>
      <w:r w:rsidR="00D36697">
        <w:rPr>
          <w:sz w:val="26"/>
          <w:szCs w:val="26"/>
        </w:rPr>
        <w:t xml:space="preserve"> в газете «</w:t>
      </w:r>
      <w:r w:rsidR="00525B79">
        <w:rPr>
          <w:sz w:val="26"/>
          <w:szCs w:val="26"/>
        </w:rPr>
        <w:t>Знамя Ильича</w:t>
      </w:r>
      <w:r w:rsidR="00D36697">
        <w:rPr>
          <w:sz w:val="26"/>
          <w:szCs w:val="26"/>
        </w:rPr>
        <w:t>»</w:t>
      </w:r>
      <w:r w:rsidR="00525B79" w:rsidRPr="006E3B6D">
        <w:rPr>
          <w:sz w:val="26"/>
          <w:szCs w:val="26"/>
        </w:rPr>
        <w:t xml:space="preserve"> и</w:t>
      </w:r>
      <w:r w:rsidR="00D36697">
        <w:rPr>
          <w:sz w:val="26"/>
          <w:szCs w:val="26"/>
        </w:rPr>
        <w:t>ли</w:t>
      </w:r>
      <w:r w:rsidR="00525B79" w:rsidRPr="006E3B6D">
        <w:rPr>
          <w:sz w:val="26"/>
          <w:szCs w:val="26"/>
        </w:rPr>
        <w:t xml:space="preserve"> разместить на </w:t>
      </w:r>
      <w:r w:rsidR="00D36697">
        <w:rPr>
          <w:sz w:val="26"/>
          <w:szCs w:val="26"/>
        </w:rPr>
        <w:t xml:space="preserve">официальном </w:t>
      </w:r>
      <w:r w:rsidR="00525B79" w:rsidRPr="006E3B6D">
        <w:rPr>
          <w:sz w:val="26"/>
          <w:szCs w:val="26"/>
        </w:rPr>
        <w:t>с</w:t>
      </w:r>
      <w:r w:rsidR="00525B79">
        <w:rPr>
          <w:sz w:val="26"/>
          <w:szCs w:val="26"/>
        </w:rPr>
        <w:t xml:space="preserve">айте Администрации </w:t>
      </w:r>
      <w:proofErr w:type="spellStart"/>
      <w:r w:rsidR="00525B79">
        <w:rPr>
          <w:sz w:val="26"/>
          <w:szCs w:val="26"/>
        </w:rPr>
        <w:t>Заринского</w:t>
      </w:r>
      <w:proofErr w:type="spellEnd"/>
      <w:r w:rsidR="00525B79">
        <w:rPr>
          <w:sz w:val="26"/>
          <w:szCs w:val="26"/>
        </w:rPr>
        <w:t xml:space="preserve"> района</w:t>
      </w:r>
      <w:r w:rsidR="00525B79" w:rsidRPr="006E3B6D">
        <w:rPr>
          <w:sz w:val="26"/>
          <w:szCs w:val="26"/>
        </w:rPr>
        <w:t>.</w:t>
      </w:r>
    </w:p>
    <w:p w:rsidR="00602D04" w:rsidRDefault="00FA0FBA" w:rsidP="00C62603">
      <w:pPr>
        <w:autoSpaceDE w:val="0"/>
        <w:autoSpaceDN w:val="0"/>
        <w:adjustRightInd w:val="0"/>
        <w:ind w:firstLine="540"/>
        <w:jc w:val="both"/>
        <w:rPr>
          <w:bCs/>
          <w:sz w:val="28"/>
          <w:szCs w:val="28"/>
        </w:rPr>
      </w:pPr>
      <w:r>
        <w:rPr>
          <w:bCs/>
          <w:sz w:val="26"/>
          <w:szCs w:val="26"/>
        </w:rPr>
        <w:t>3</w:t>
      </w:r>
      <w:r w:rsidR="00525B79">
        <w:rPr>
          <w:bCs/>
          <w:sz w:val="26"/>
          <w:szCs w:val="26"/>
        </w:rPr>
        <w:t xml:space="preserve">. </w:t>
      </w:r>
      <w:r w:rsidR="00806122" w:rsidRPr="00BC41A5">
        <w:rPr>
          <w:bCs/>
          <w:sz w:val="26"/>
          <w:szCs w:val="26"/>
        </w:rPr>
        <w:t>Контроль за исполнением настоящего</w:t>
      </w:r>
      <w:r w:rsidR="00BC41A5" w:rsidRPr="00BC41A5">
        <w:rPr>
          <w:sz w:val="26"/>
          <w:szCs w:val="26"/>
        </w:rPr>
        <w:t xml:space="preserve"> постанов</w:t>
      </w:r>
      <w:r w:rsidR="00D36697">
        <w:rPr>
          <w:sz w:val="26"/>
          <w:szCs w:val="26"/>
        </w:rPr>
        <w:t xml:space="preserve">ления возложить </w:t>
      </w:r>
      <w:r w:rsidR="007F3EE2">
        <w:rPr>
          <w:sz w:val="26"/>
          <w:szCs w:val="26"/>
        </w:rPr>
        <w:t xml:space="preserve">на </w:t>
      </w:r>
      <w:r w:rsidR="00BC41A5" w:rsidRPr="00BC41A5">
        <w:rPr>
          <w:sz w:val="26"/>
          <w:szCs w:val="26"/>
        </w:rPr>
        <w:t xml:space="preserve">председателя комитета по </w:t>
      </w:r>
      <w:r w:rsidR="000C3A9F">
        <w:rPr>
          <w:sz w:val="26"/>
          <w:szCs w:val="26"/>
        </w:rPr>
        <w:t xml:space="preserve">финансам, налоговой и кредитной политике </w:t>
      </w:r>
      <w:r w:rsidR="000C3A9F" w:rsidRPr="00BC41A5">
        <w:rPr>
          <w:sz w:val="26"/>
          <w:szCs w:val="26"/>
        </w:rPr>
        <w:t xml:space="preserve">Администрации района </w:t>
      </w:r>
      <w:r w:rsidR="000C3A9F">
        <w:rPr>
          <w:sz w:val="26"/>
          <w:szCs w:val="26"/>
        </w:rPr>
        <w:t xml:space="preserve">Ю.И. </w:t>
      </w:r>
      <w:proofErr w:type="spellStart"/>
      <w:r w:rsidR="000C3A9F">
        <w:rPr>
          <w:sz w:val="26"/>
          <w:szCs w:val="26"/>
        </w:rPr>
        <w:t>Стерлядева</w:t>
      </w:r>
      <w:proofErr w:type="spellEnd"/>
      <w:r w:rsidR="00EC34B7">
        <w:rPr>
          <w:sz w:val="26"/>
          <w:szCs w:val="26"/>
        </w:rPr>
        <w:t>.</w:t>
      </w:r>
    </w:p>
    <w:p w:rsidR="00602D04" w:rsidRDefault="00602D04" w:rsidP="00602D04">
      <w:pPr>
        <w:pStyle w:val="2"/>
        <w:shd w:val="clear" w:color="auto" w:fill="auto"/>
        <w:spacing w:after="0" w:line="302" w:lineRule="exact"/>
        <w:jc w:val="both"/>
        <w:rPr>
          <w:bCs/>
          <w:sz w:val="26"/>
          <w:szCs w:val="26"/>
          <w:lang w:val="ru-RU"/>
        </w:rPr>
      </w:pPr>
    </w:p>
    <w:p w:rsidR="00582311" w:rsidRPr="00602D04" w:rsidRDefault="00582311" w:rsidP="00602D04">
      <w:pPr>
        <w:pStyle w:val="2"/>
        <w:shd w:val="clear" w:color="auto" w:fill="auto"/>
        <w:spacing w:after="0" w:line="302" w:lineRule="exact"/>
        <w:jc w:val="both"/>
        <w:rPr>
          <w:bCs/>
          <w:sz w:val="26"/>
          <w:szCs w:val="26"/>
          <w:lang w:val="ru-RU"/>
        </w:rPr>
      </w:pPr>
    </w:p>
    <w:bookmarkEnd w:id="0"/>
    <w:p w:rsidR="00C62603" w:rsidRDefault="000C3A9F" w:rsidP="000C3A9F">
      <w:pPr>
        <w:pStyle w:val="ConsPlusNormal"/>
        <w:jc w:val="both"/>
        <w:rPr>
          <w:rFonts w:ascii="Times New Roman" w:hAnsi="Times New Roman" w:cs="Times New Roman"/>
          <w:sz w:val="26"/>
          <w:szCs w:val="26"/>
        </w:rPr>
      </w:pPr>
      <w:r>
        <w:rPr>
          <w:rFonts w:ascii="Times New Roman" w:hAnsi="Times New Roman" w:cs="Times New Roman"/>
          <w:sz w:val="26"/>
          <w:szCs w:val="26"/>
        </w:rPr>
        <w:t>Первый заместитель главы</w:t>
      </w:r>
    </w:p>
    <w:p w:rsidR="000C3A9F" w:rsidRDefault="000C3A9F" w:rsidP="000C3A9F">
      <w:pPr>
        <w:pStyle w:val="ConsPlusNormal"/>
        <w:jc w:val="both"/>
        <w:rPr>
          <w:rFonts w:ascii="Times New Roman" w:hAnsi="Times New Roman" w:cs="Times New Roman"/>
          <w:sz w:val="26"/>
          <w:szCs w:val="26"/>
        </w:rPr>
      </w:pPr>
      <w:r>
        <w:rPr>
          <w:rFonts w:ascii="Times New Roman" w:hAnsi="Times New Roman" w:cs="Times New Roman"/>
          <w:sz w:val="26"/>
          <w:szCs w:val="26"/>
        </w:rPr>
        <w:t>Администрации района                                                                                 С.Е. Полякова</w:t>
      </w:r>
    </w:p>
    <w:p w:rsidR="006C2BBF" w:rsidRDefault="00C62603" w:rsidP="00CF30E9">
      <w:pPr>
        <w:rPr>
          <w:sz w:val="26"/>
          <w:szCs w:val="26"/>
        </w:rPr>
      </w:pPr>
      <w:r>
        <w:rPr>
          <w:sz w:val="26"/>
          <w:szCs w:val="26"/>
        </w:rPr>
        <w:br w:type="page"/>
      </w:r>
      <w:r w:rsidR="00CF30E9">
        <w:rPr>
          <w:sz w:val="26"/>
          <w:szCs w:val="26"/>
        </w:rPr>
        <w:lastRenderedPageBreak/>
        <w:t xml:space="preserve">                    </w:t>
      </w:r>
      <w:r w:rsidR="006C2BBF">
        <w:rPr>
          <w:sz w:val="26"/>
          <w:szCs w:val="26"/>
        </w:rPr>
        <w:t xml:space="preserve">                                                         </w:t>
      </w:r>
      <w:r w:rsidR="00CF30E9">
        <w:rPr>
          <w:sz w:val="26"/>
          <w:szCs w:val="26"/>
        </w:rPr>
        <w:t xml:space="preserve">          </w:t>
      </w:r>
      <w:r w:rsidR="00F83F9F">
        <w:rPr>
          <w:sz w:val="26"/>
          <w:szCs w:val="26"/>
        </w:rPr>
        <w:t xml:space="preserve">     </w:t>
      </w:r>
      <w:r w:rsidR="006C2BBF" w:rsidRPr="00F27FD9">
        <w:rPr>
          <w:sz w:val="26"/>
          <w:szCs w:val="26"/>
        </w:rPr>
        <w:t>Приложение</w:t>
      </w:r>
    </w:p>
    <w:p w:rsidR="00F83F9F" w:rsidRDefault="00DA12D9" w:rsidP="00DA12D9">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F83F9F">
        <w:rPr>
          <w:rFonts w:ascii="Times New Roman" w:hAnsi="Times New Roman" w:cs="Times New Roman"/>
          <w:sz w:val="26"/>
          <w:szCs w:val="26"/>
        </w:rPr>
        <w:t xml:space="preserve">                               </w:t>
      </w:r>
      <w:r w:rsidR="00CF30E9">
        <w:rPr>
          <w:rFonts w:ascii="Times New Roman" w:hAnsi="Times New Roman" w:cs="Times New Roman"/>
          <w:sz w:val="26"/>
          <w:szCs w:val="26"/>
        </w:rPr>
        <w:t xml:space="preserve"> </w:t>
      </w:r>
      <w:r w:rsidR="00F83F9F">
        <w:rPr>
          <w:rFonts w:ascii="Times New Roman" w:hAnsi="Times New Roman" w:cs="Times New Roman"/>
          <w:sz w:val="26"/>
          <w:szCs w:val="26"/>
        </w:rPr>
        <w:t xml:space="preserve">                         </w:t>
      </w:r>
      <w:r w:rsidR="00134656">
        <w:rPr>
          <w:rFonts w:ascii="Times New Roman" w:hAnsi="Times New Roman" w:cs="Times New Roman"/>
          <w:sz w:val="26"/>
          <w:szCs w:val="26"/>
        </w:rPr>
        <w:t>к п</w:t>
      </w:r>
      <w:r w:rsidR="00BC41A5" w:rsidRPr="00F27FD9">
        <w:rPr>
          <w:rFonts w:ascii="Times New Roman" w:hAnsi="Times New Roman" w:cs="Times New Roman"/>
          <w:sz w:val="26"/>
          <w:szCs w:val="26"/>
        </w:rPr>
        <w:t>остановлению</w:t>
      </w:r>
      <w:r w:rsidR="00F83F9F">
        <w:rPr>
          <w:rFonts w:ascii="Times New Roman" w:hAnsi="Times New Roman" w:cs="Times New Roman"/>
          <w:sz w:val="26"/>
          <w:szCs w:val="26"/>
        </w:rPr>
        <w:t xml:space="preserve"> </w:t>
      </w:r>
      <w:r w:rsidR="00BC41A5" w:rsidRPr="00F27FD9">
        <w:rPr>
          <w:rFonts w:ascii="Times New Roman" w:hAnsi="Times New Roman" w:cs="Times New Roman"/>
          <w:sz w:val="26"/>
          <w:szCs w:val="26"/>
        </w:rPr>
        <w:t>Администрации</w:t>
      </w:r>
      <w:r w:rsidR="00CF30E9">
        <w:rPr>
          <w:rFonts w:ascii="Times New Roman" w:hAnsi="Times New Roman" w:cs="Times New Roman"/>
          <w:sz w:val="26"/>
          <w:szCs w:val="26"/>
        </w:rPr>
        <w:t xml:space="preserve"> </w:t>
      </w:r>
    </w:p>
    <w:p w:rsidR="00BC41A5" w:rsidRPr="00F27FD9" w:rsidRDefault="00F83F9F" w:rsidP="00DA12D9">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sidR="00CF30E9">
        <w:rPr>
          <w:rFonts w:ascii="Times New Roman" w:hAnsi="Times New Roman" w:cs="Times New Roman"/>
          <w:sz w:val="26"/>
          <w:szCs w:val="26"/>
        </w:rPr>
        <w:t>Заринского</w:t>
      </w:r>
      <w:proofErr w:type="spellEnd"/>
      <w:r w:rsidR="00CF30E9">
        <w:rPr>
          <w:rFonts w:ascii="Times New Roman" w:hAnsi="Times New Roman" w:cs="Times New Roman"/>
          <w:sz w:val="26"/>
          <w:szCs w:val="26"/>
        </w:rPr>
        <w:t xml:space="preserve"> </w:t>
      </w:r>
      <w:r w:rsidR="00BC41A5" w:rsidRPr="00F27FD9">
        <w:rPr>
          <w:rFonts w:ascii="Times New Roman" w:hAnsi="Times New Roman" w:cs="Times New Roman"/>
          <w:sz w:val="26"/>
          <w:szCs w:val="26"/>
        </w:rPr>
        <w:t xml:space="preserve"> района</w:t>
      </w:r>
      <w:proofErr w:type="gramEnd"/>
    </w:p>
    <w:p w:rsidR="0001075C" w:rsidRDefault="00F83F9F" w:rsidP="00F83F9F">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F50CAB">
        <w:rPr>
          <w:rFonts w:ascii="Times New Roman" w:hAnsi="Times New Roman" w:cs="Times New Roman"/>
          <w:sz w:val="26"/>
          <w:szCs w:val="26"/>
        </w:rPr>
        <w:t xml:space="preserve">                          от 27.09.2023 </w:t>
      </w:r>
      <w:bookmarkStart w:id="1" w:name="_GoBack"/>
      <w:bookmarkEnd w:id="1"/>
      <w:r>
        <w:rPr>
          <w:rFonts w:ascii="Times New Roman" w:hAnsi="Times New Roman" w:cs="Times New Roman"/>
          <w:sz w:val="26"/>
          <w:szCs w:val="26"/>
        </w:rPr>
        <w:t>г. №</w:t>
      </w:r>
      <w:r w:rsidR="00DA12D9">
        <w:rPr>
          <w:rFonts w:ascii="Times New Roman" w:hAnsi="Times New Roman" w:cs="Times New Roman"/>
          <w:sz w:val="26"/>
          <w:szCs w:val="26"/>
        </w:rPr>
        <w:t xml:space="preserve"> </w:t>
      </w:r>
      <w:bookmarkStart w:id="2" w:name="P35"/>
      <w:bookmarkEnd w:id="2"/>
      <w:r w:rsidR="00F50CAB">
        <w:rPr>
          <w:rFonts w:ascii="Times New Roman" w:hAnsi="Times New Roman" w:cs="Times New Roman"/>
          <w:sz w:val="26"/>
          <w:szCs w:val="26"/>
        </w:rPr>
        <w:t>725</w:t>
      </w:r>
    </w:p>
    <w:p w:rsidR="00B356A5" w:rsidRDefault="00B356A5" w:rsidP="00E6226E">
      <w:pPr>
        <w:pStyle w:val="ConsPlusNormal"/>
        <w:jc w:val="right"/>
        <w:rPr>
          <w:rFonts w:ascii="Times New Roman" w:hAnsi="Times New Roman" w:cs="Times New Roman"/>
          <w:sz w:val="26"/>
          <w:szCs w:val="26"/>
        </w:rPr>
      </w:pPr>
    </w:p>
    <w:p w:rsidR="002A0068" w:rsidRDefault="002A0068" w:rsidP="00E6226E">
      <w:pPr>
        <w:pStyle w:val="ConsPlusNormal"/>
        <w:jc w:val="right"/>
        <w:rPr>
          <w:rFonts w:ascii="Times New Roman" w:hAnsi="Times New Roman" w:cs="Times New Roman"/>
          <w:sz w:val="26"/>
          <w:szCs w:val="26"/>
        </w:rPr>
      </w:pPr>
    </w:p>
    <w:p w:rsidR="002A0068" w:rsidRDefault="002A0068" w:rsidP="00B356A5">
      <w:pPr>
        <w:widowControl w:val="0"/>
        <w:autoSpaceDE w:val="0"/>
        <w:autoSpaceDN w:val="0"/>
        <w:jc w:val="center"/>
        <w:rPr>
          <w:sz w:val="26"/>
          <w:szCs w:val="26"/>
        </w:rPr>
      </w:pPr>
    </w:p>
    <w:p w:rsidR="00B356A5" w:rsidRPr="00B356A5" w:rsidRDefault="00B356A5" w:rsidP="00B356A5">
      <w:pPr>
        <w:widowControl w:val="0"/>
        <w:autoSpaceDE w:val="0"/>
        <w:autoSpaceDN w:val="0"/>
        <w:jc w:val="center"/>
        <w:rPr>
          <w:sz w:val="26"/>
          <w:szCs w:val="26"/>
        </w:rPr>
      </w:pPr>
      <w:r w:rsidRPr="00B356A5">
        <w:rPr>
          <w:sz w:val="26"/>
          <w:szCs w:val="26"/>
        </w:rPr>
        <w:t>ПОРЯДОК</w:t>
      </w:r>
    </w:p>
    <w:p w:rsidR="00B356A5" w:rsidRPr="00B356A5" w:rsidRDefault="00B356A5" w:rsidP="00B356A5">
      <w:pPr>
        <w:widowControl w:val="0"/>
        <w:autoSpaceDE w:val="0"/>
        <w:autoSpaceDN w:val="0"/>
        <w:jc w:val="center"/>
        <w:rPr>
          <w:sz w:val="26"/>
          <w:szCs w:val="26"/>
        </w:rPr>
      </w:pPr>
      <w:r w:rsidRPr="00B356A5">
        <w:rPr>
          <w:sz w:val="26"/>
          <w:szCs w:val="26"/>
        </w:rPr>
        <w:t>составления и утверждения отчета о результ</w:t>
      </w:r>
      <w:r>
        <w:rPr>
          <w:sz w:val="26"/>
          <w:szCs w:val="26"/>
        </w:rPr>
        <w:t>атах деятельности муниципальных учреждений</w:t>
      </w:r>
      <w:r w:rsidRPr="00B356A5">
        <w:rPr>
          <w:sz w:val="26"/>
          <w:szCs w:val="26"/>
        </w:rPr>
        <w:t xml:space="preserve"> муниципального образования </w:t>
      </w:r>
      <w:proofErr w:type="spellStart"/>
      <w:r w:rsidRPr="00B356A5">
        <w:rPr>
          <w:sz w:val="26"/>
          <w:szCs w:val="26"/>
        </w:rPr>
        <w:t>Заринский</w:t>
      </w:r>
      <w:proofErr w:type="spellEnd"/>
      <w:r w:rsidRPr="00B356A5">
        <w:rPr>
          <w:sz w:val="26"/>
          <w:szCs w:val="26"/>
        </w:rPr>
        <w:t xml:space="preserve"> район Алтайского края</w:t>
      </w:r>
      <w:r>
        <w:rPr>
          <w:b/>
          <w:sz w:val="26"/>
          <w:szCs w:val="26"/>
        </w:rPr>
        <w:t xml:space="preserve"> </w:t>
      </w:r>
      <w:r w:rsidRPr="00B356A5">
        <w:rPr>
          <w:sz w:val="26"/>
          <w:szCs w:val="26"/>
        </w:rPr>
        <w:t>и</w:t>
      </w:r>
      <w:r w:rsidRPr="00B356A5">
        <w:rPr>
          <w:sz w:val="26"/>
          <w:szCs w:val="26"/>
          <w:lang w:val="en-US"/>
        </w:rPr>
        <w:t> </w:t>
      </w:r>
      <w:r w:rsidRPr="00B356A5">
        <w:rPr>
          <w:sz w:val="26"/>
          <w:szCs w:val="26"/>
        </w:rPr>
        <w:t>об</w:t>
      </w:r>
      <w:r w:rsidRPr="00B356A5">
        <w:rPr>
          <w:sz w:val="26"/>
          <w:szCs w:val="26"/>
          <w:lang w:val="en-US"/>
        </w:rPr>
        <w:t> </w:t>
      </w:r>
      <w:r w:rsidRPr="00B356A5">
        <w:rPr>
          <w:sz w:val="26"/>
          <w:szCs w:val="26"/>
        </w:rPr>
        <w:t>использовании закрепленного за ним муниципального имущества</w:t>
      </w:r>
    </w:p>
    <w:p w:rsidR="00B356A5" w:rsidRDefault="00B356A5" w:rsidP="00B356A5">
      <w:pPr>
        <w:widowControl w:val="0"/>
        <w:autoSpaceDE w:val="0"/>
        <w:autoSpaceDN w:val="0"/>
        <w:jc w:val="center"/>
        <w:outlineLvl w:val="1"/>
        <w:rPr>
          <w:sz w:val="26"/>
          <w:szCs w:val="26"/>
        </w:rPr>
      </w:pPr>
    </w:p>
    <w:p w:rsidR="002A0068" w:rsidRPr="00B356A5" w:rsidRDefault="002A0068" w:rsidP="00B356A5">
      <w:pPr>
        <w:widowControl w:val="0"/>
        <w:autoSpaceDE w:val="0"/>
        <w:autoSpaceDN w:val="0"/>
        <w:jc w:val="center"/>
        <w:outlineLvl w:val="1"/>
        <w:rPr>
          <w:sz w:val="26"/>
          <w:szCs w:val="26"/>
        </w:rPr>
      </w:pPr>
    </w:p>
    <w:p w:rsidR="002A0068" w:rsidRPr="00854D4C" w:rsidRDefault="002A0068" w:rsidP="00B356A5">
      <w:pPr>
        <w:widowControl w:val="0"/>
        <w:autoSpaceDE w:val="0"/>
        <w:autoSpaceDN w:val="0"/>
        <w:ind w:firstLine="709"/>
        <w:contextualSpacing/>
        <w:jc w:val="both"/>
        <w:outlineLvl w:val="1"/>
        <w:rPr>
          <w:sz w:val="26"/>
          <w:szCs w:val="26"/>
        </w:rPr>
      </w:pPr>
      <w:r w:rsidRPr="00854D4C">
        <w:rPr>
          <w:sz w:val="26"/>
          <w:szCs w:val="26"/>
        </w:rPr>
        <w:t>1. Настоящий Порядок в соответствии с Общими требованиями к порядку составления и утверждения отчета о результатах деятельности муниципальных учреждений и об использовании закрепленного за ним муниципального имущества (утверждены приказом Министерства финансов Российской Федерации от 02.11.2021 N 171н (далее - Общие требования)) устанавливает порядок составления и утверждения отчета о результатах деятельности муниципальных учреждений, подведомстве</w:t>
      </w:r>
      <w:r w:rsidR="00854D4C" w:rsidRPr="00854D4C">
        <w:rPr>
          <w:sz w:val="26"/>
          <w:szCs w:val="26"/>
        </w:rPr>
        <w:t xml:space="preserve">нных Администрации </w:t>
      </w:r>
      <w:proofErr w:type="spellStart"/>
      <w:r w:rsidR="00854D4C" w:rsidRPr="00854D4C">
        <w:rPr>
          <w:sz w:val="26"/>
          <w:szCs w:val="26"/>
        </w:rPr>
        <w:t>Заринского</w:t>
      </w:r>
      <w:proofErr w:type="spellEnd"/>
      <w:r w:rsidR="00854D4C" w:rsidRPr="00854D4C">
        <w:rPr>
          <w:sz w:val="26"/>
          <w:szCs w:val="26"/>
        </w:rPr>
        <w:t xml:space="preserve"> района</w:t>
      </w:r>
      <w:r w:rsidRPr="00854D4C">
        <w:rPr>
          <w:sz w:val="26"/>
          <w:szCs w:val="26"/>
        </w:rPr>
        <w:t xml:space="preserve"> (далее - учредитель), и об использовании закрепленного за ними муниципального имущества (далее - Отчет). </w:t>
      </w:r>
    </w:p>
    <w:p w:rsidR="002A0068" w:rsidRP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2. 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 </w:t>
      </w:r>
    </w:p>
    <w:p w:rsidR="002A0068" w:rsidRDefault="002A0068" w:rsidP="00B356A5">
      <w:pPr>
        <w:widowControl w:val="0"/>
        <w:autoSpaceDE w:val="0"/>
        <w:autoSpaceDN w:val="0"/>
        <w:ind w:firstLine="709"/>
        <w:contextualSpacing/>
        <w:jc w:val="both"/>
        <w:outlineLvl w:val="1"/>
        <w:rPr>
          <w:sz w:val="26"/>
          <w:szCs w:val="26"/>
        </w:rPr>
      </w:pPr>
      <w:r w:rsidRPr="00854D4C">
        <w:rPr>
          <w:sz w:val="26"/>
          <w:szCs w:val="26"/>
        </w:rPr>
        <w:t>3. Отчет, содержащий сведения, составляющий государственную или иную охраняемую законом тайну,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w:t>
      </w:r>
    </w:p>
    <w:p w:rsidR="00854D4C" w:rsidRPr="00854D4C" w:rsidRDefault="00854D4C" w:rsidP="00B356A5">
      <w:pPr>
        <w:widowControl w:val="0"/>
        <w:autoSpaceDE w:val="0"/>
        <w:autoSpaceDN w:val="0"/>
        <w:ind w:firstLine="709"/>
        <w:contextualSpacing/>
        <w:jc w:val="both"/>
        <w:outlineLvl w:val="1"/>
        <w:rPr>
          <w:sz w:val="26"/>
          <w:szCs w:val="26"/>
        </w:rPr>
      </w:pPr>
    </w:p>
    <w:p w:rsidR="002A0068" w:rsidRPr="00854D4C" w:rsidRDefault="002A0068" w:rsidP="00854D4C">
      <w:pPr>
        <w:widowControl w:val="0"/>
        <w:autoSpaceDE w:val="0"/>
        <w:autoSpaceDN w:val="0"/>
        <w:ind w:firstLine="709"/>
        <w:contextualSpacing/>
        <w:jc w:val="center"/>
        <w:outlineLvl w:val="1"/>
        <w:rPr>
          <w:sz w:val="26"/>
          <w:szCs w:val="26"/>
        </w:rPr>
      </w:pPr>
      <w:r w:rsidRPr="00854D4C">
        <w:rPr>
          <w:sz w:val="26"/>
          <w:szCs w:val="26"/>
        </w:rPr>
        <w:t>II. Требования к Отчету</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4. 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 и составляться в разрезе следующих разделов: </w:t>
      </w:r>
    </w:p>
    <w:p w:rsidR="00854D4C" w:rsidRDefault="002A0068" w:rsidP="00854D4C">
      <w:pPr>
        <w:widowControl w:val="0"/>
        <w:autoSpaceDE w:val="0"/>
        <w:autoSpaceDN w:val="0"/>
        <w:ind w:firstLine="708"/>
        <w:contextualSpacing/>
        <w:jc w:val="both"/>
        <w:outlineLvl w:val="1"/>
        <w:rPr>
          <w:sz w:val="26"/>
          <w:szCs w:val="26"/>
        </w:rPr>
      </w:pPr>
      <w:r w:rsidRPr="00854D4C">
        <w:rPr>
          <w:sz w:val="26"/>
          <w:szCs w:val="26"/>
        </w:rPr>
        <w:t xml:space="preserve"> раздел 1 "Результаты деятельности";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раздел 2 "Использование имущества, закрепленного за учреждением".</w:t>
      </w:r>
    </w:p>
    <w:p w:rsidR="00854D4C" w:rsidRDefault="00854D4C" w:rsidP="00B356A5">
      <w:pPr>
        <w:widowControl w:val="0"/>
        <w:autoSpaceDE w:val="0"/>
        <w:autoSpaceDN w:val="0"/>
        <w:ind w:firstLine="709"/>
        <w:contextualSpacing/>
        <w:jc w:val="both"/>
        <w:outlineLvl w:val="1"/>
        <w:rPr>
          <w:sz w:val="26"/>
          <w:szCs w:val="26"/>
        </w:rPr>
      </w:pP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5. В раздел 1 "Результаты деятельности" должны включаться: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отчет о выполнении муниципального задания на оказание муниципальных услуг (выполнение работ) (далее - муниципальное задание), формируемый бюджетными и автономными учреждениями, а также казенными учреждениями, которым в соответствии с решением учредителя сформировано муниципальное задание;</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сведения о поступлениях и выплатах учреждения, формируемые бюджетными и автономными учреждениями в соответствии с пунктом 13(1) Общих требований (пункт 9 </w:t>
      </w:r>
      <w:r w:rsidRPr="00854D4C">
        <w:rPr>
          <w:sz w:val="26"/>
          <w:szCs w:val="26"/>
        </w:rPr>
        <w:lastRenderedPageBreak/>
        <w:t xml:space="preserve">настоящего Порядка);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14 Общих требований (пункт 10 настоящего Порядка);</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15 Общих требований (пункт 11 настоящего Порядка);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сведения о кредиторской задолженности и обязательствах учреждения, формируемые в соответствии с пунктом 15(1) Общих требований (пункт 12 настоящего Порядка);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сведения о просроченной кредиторской задолженности, формируемые в соответствии с пунктом 16 Общих требований (пункт 13 настоящего Порядка);</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сведения о задолженности по ущербу, недостачам, хищениям денежных средств и материальных ценностей, формируемые в соответствии с пунктом 17 Общих требований (пункт 14 настоящего Порядка);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сведения о численности сотрудников и оплате труда, формируемые в соответствии с пунктом 18 Общих требований</w:t>
      </w:r>
      <w:r w:rsidR="000F47BE">
        <w:rPr>
          <w:sz w:val="26"/>
          <w:szCs w:val="26"/>
        </w:rPr>
        <w:t xml:space="preserve"> (пункт 14 настоящего Порядка);</w:t>
      </w:r>
    </w:p>
    <w:p w:rsidR="000F47BE" w:rsidRDefault="000F47BE" w:rsidP="000F47BE">
      <w:pPr>
        <w:widowControl w:val="0"/>
        <w:autoSpaceDE w:val="0"/>
        <w:autoSpaceDN w:val="0"/>
        <w:ind w:firstLine="709"/>
        <w:contextualSpacing/>
        <w:jc w:val="both"/>
        <w:outlineLvl w:val="1"/>
        <w:rPr>
          <w:sz w:val="26"/>
          <w:szCs w:val="26"/>
        </w:rPr>
      </w:pPr>
      <w:r w:rsidRPr="000F47BE">
        <w:rPr>
          <w:sz w:val="26"/>
          <w:szCs w:val="26"/>
          <w:highlight w:val="yellow"/>
        </w:rPr>
        <w:t>сведения о счетах учреждения, открытых в кредитных организациях, формируемые в соответствии с пунктом 19 Общих требований (пункт 15 настоящего Порядка)</w:t>
      </w:r>
    </w:p>
    <w:p w:rsidR="00854D4C" w:rsidRDefault="00854D4C" w:rsidP="00B356A5">
      <w:pPr>
        <w:widowControl w:val="0"/>
        <w:autoSpaceDE w:val="0"/>
        <w:autoSpaceDN w:val="0"/>
        <w:ind w:firstLine="709"/>
        <w:contextualSpacing/>
        <w:jc w:val="both"/>
        <w:outlineLvl w:val="1"/>
        <w:rPr>
          <w:sz w:val="26"/>
          <w:szCs w:val="26"/>
        </w:rPr>
      </w:pP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6. В раздел 2 "Использование имущества, закрепленного за учреждением" должны включаться: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20 Общих требований (пункт 16 настоящего Порядка);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21 Общих требований (пункт 17 настоящего Порядка);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сведения о недвижимом имуществе, используемом по договору аренды, формируемые в соответствии с пунктом 22 Общих требований (пункт 18 настоящего Порядка); сведения о недвижимом имуществе, используемом по договору безвозмездного пользования (договору ссуды), формируемые в соответствии с пунктом 23 Общих требований (пункт 19 настоящего Порядка);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сведения об особо ценном движимом имуществе (за исключением транспортных средств), формируемые в соответствии с пунктом 24 Общих требований (пункт 20 настоящего Порядка);</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сведения о транспортных средствах, формируемые в соответствии с пунктом 25 Общих требований (пункт 21 настоящего Порядка);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сведения об имуществе, за исключением земельных участков, переданном в аренду, формируемые в соответствии с пунктом 25(1) Общих требований (пункт 22 настоящего Порядка). </w:t>
      </w:r>
    </w:p>
    <w:p w:rsidR="00854D4C" w:rsidRDefault="00854D4C" w:rsidP="00B356A5">
      <w:pPr>
        <w:widowControl w:val="0"/>
        <w:autoSpaceDE w:val="0"/>
        <w:autoSpaceDN w:val="0"/>
        <w:ind w:firstLine="709"/>
        <w:contextualSpacing/>
        <w:jc w:val="both"/>
        <w:outlineLvl w:val="1"/>
        <w:rPr>
          <w:sz w:val="26"/>
          <w:szCs w:val="26"/>
        </w:rPr>
      </w:pPr>
    </w:p>
    <w:p w:rsidR="00854D4C" w:rsidRDefault="002A0068" w:rsidP="00854D4C">
      <w:pPr>
        <w:widowControl w:val="0"/>
        <w:autoSpaceDE w:val="0"/>
        <w:autoSpaceDN w:val="0"/>
        <w:ind w:firstLine="709"/>
        <w:contextualSpacing/>
        <w:jc w:val="center"/>
        <w:outlineLvl w:val="1"/>
        <w:rPr>
          <w:sz w:val="26"/>
          <w:szCs w:val="26"/>
        </w:rPr>
      </w:pPr>
      <w:r w:rsidRPr="00854D4C">
        <w:rPr>
          <w:sz w:val="26"/>
          <w:szCs w:val="26"/>
        </w:rPr>
        <w:t>III. Порядок формирования сведений, включаемых в Отчет</w:t>
      </w:r>
    </w:p>
    <w:p w:rsidR="00854D4C" w:rsidRDefault="00854D4C" w:rsidP="00B356A5">
      <w:pPr>
        <w:widowControl w:val="0"/>
        <w:autoSpaceDE w:val="0"/>
        <w:autoSpaceDN w:val="0"/>
        <w:ind w:firstLine="709"/>
        <w:contextualSpacing/>
        <w:jc w:val="both"/>
        <w:outlineLvl w:val="1"/>
        <w:rPr>
          <w:sz w:val="26"/>
          <w:szCs w:val="26"/>
        </w:rPr>
      </w:pPr>
      <w:r>
        <w:rPr>
          <w:sz w:val="26"/>
          <w:szCs w:val="26"/>
        </w:rPr>
        <w:t>7</w:t>
      </w:r>
      <w:r w:rsidR="002A0068" w:rsidRPr="00854D4C">
        <w:rPr>
          <w:sz w:val="26"/>
          <w:szCs w:val="26"/>
        </w:rPr>
        <w:t xml:space="preserve">. Отчет о выполнении муниципального задания должен включать сведения о муниципальных услугах и работах, включенных в муниципальное задание (показатель, </w:t>
      </w:r>
      <w:r w:rsidR="002A0068" w:rsidRPr="00854D4C">
        <w:rPr>
          <w:sz w:val="26"/>
          <w:szCs w:val="26"/>
        </w:rPr>
        <w:lastRenderedPageBreak/>
        <w:t xml:space="preserve">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 </w:t>
      </w:r>
    </w:p>
    <w:p w:rsidR="00854D4C" w:rsidRDefault="00854D4C" w:rsidP="00B356A5">
      <w:pPr>
        <w:widowControl w:val="0"/>
        <w:autoSpaceDE w:val="0"/>
        <w:autoSpaceDN w:val="0"/>
        <w:ind w:firstLine="709"/>
        <w:contextualSpacing/>
        <w:jc w:val="both"/>
        <w:outlineLvl w:val="1"/>
        <w:rPr>
          <w:sz w:val="26"/>
          <w:szCs w:val="26"/>
        </w:rPr>
      </w:pPr>
      <w:r>
        <w:rPr>
          <w:sz w:val="26"/>
          <w:szCs w:val="26"/>
        </w:rPr>
        <w:t>8</w:t>
      </w:r>
      <w:r w:rsidR="002A0068" w:rsidRPr="00854D4C">
        <w:rPr>
          <w:sz w:val="26"/>
          <w:szCs w:val="26"/>
        </w:rPr>
        <w:t xml:space="preserve">.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Информация о поступлениях формируется с указанием:</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объема поступлений из бюджетов бюджетной системы Российской Федерации, включая субсидии на фин</w:t>
      </w:r>
      <w:r w:rsidR="00854D4C">
        <w:rPr>
          <w:sz w:val="26"/>
          <w:szCs w:val="26"/>
        </w:rPr>
        <w:t>ансовое обеспечение выполнения</w:t>
      </w:r>
      <w:r w:rsidRPr="00854D4C">
        <w:rPr>
          <w:sz w:val="26"/>
          <w:szCs w:val="26"/>
        </w:rPr>
        <w:t xml:space="preserve"> муниципального задания, субсидии, предоставляемые в соответствии с абзацем вторым пункта 1 статьи 78.1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объема поступлений от приносящей доход деятельности, компенсации затрат, с обособлением информации: об объеме доходов в виде платы за оказание услуг (выполнение работ) в рамках установленного муниципального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к основным;</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 объеме доходов от возмещения расходов, понесенных в связи с эксплуатацией имущества, находящегося в оперативном управлении учреждения; 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объема поступлений доходов от собственности с обособлением информации: об объеме доходов в виде арендной либо иной платы за передачу в возмездное пользование муниципального имущества;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об объеме доходов от распоряжения правами на результаты интеллектуальной деятельности и средствами индивидуализации; об объеме доходов в виде процентов по депозитам и процентов по остаткам</w:t>
      </w:r>
      <w:r w:rsidR="00854D4C">
        <w:rPr>
          <w:sz w:val="26"/>
          <w:szCs w:val="26"/>
        </w:rPr>
        <w:t xml:space="preserve"> средств на счетах учреждения;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объема поступлений доходов от штрафов, пеней, неустоек, возмещения ущерба; объема доходов от выбытия финансовых и нефинансовых активов.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Информация о выплатах формируется с указанием: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объема выплат по оплате труда и компенсационных выплат работникам;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lastRenderedPageBreak/>
        <w:t xml:space="preserve">объема выплат по перечислению взносов по обязательному социальному страхованию;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объема выплат по обслуживанию долговых обязательств;</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объема выплат по безвозмездному перечислению организациям;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объема выплат по социальному обеспечению; объема выплат, связанных с уплатой налогов, сборов, прочих платежей в бюджет (по видам налогов);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объема выплат, направленных на приобретение финансовых активов;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объема выплат в целях денежных обеспечений; объема перечислений на депозитные счета. </w:t>
      </w:r>
    </w:p>
    <w:p w:rsidR="002861CD" w:rsidRDefault="002861CD" w:rsidP="00B356A5">
      <w:pPr>
        <w:widowControl w:val="0"/>
        <w:autoSpaceDE w:val="0"/>
        <w:autoSpaceDN w:val="0"/>
        <w:ind w:firstLine="709"/>
        <w:contextualSpacing/>
        <w:jc w:val="both"/>
        <w:outlineLvl w:val="1"/>
        <w:rPr>
          <w:sz w:val="26"/>
          <w:szCs w:val="26"/>
        </w:rPr>
      </w:pPr>
      <w:r>
        <w:rPr>
          <w:sz w:val="26"/>
          <w:szCs w:val="26"/>
        </w:rPr>
        <w:t>9</w:t>
      </w:r>
      <w:r w:rsidR="002A0068" w:rsidRPr="00854D4C">
        <w:rPr>
          <w:sz w:val="26"/>
          <w:szCs w:val="26"/>
        </w:rPr>
        <w:t>. В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w:t>
      </w:r>
      <w:r>
        <w:rPr>
          <w:sz w:val="26"/>
          <w:szCs w:val="26"/>
        </w:rPr>
        <w:t xml:space="preserve">ия работ), ценах (тарифах) на </w:t>
      </w:r>
      <w:r w:rsidR="002A0068" w:rsidRPr="00854D4C">
        <w:rPr>
          <w:sz w:val="26"/>
          <w:szCs w:val="26"/>
        </w:rPr>
        <w:t xml:space="preserve">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 </w:t>
      </w:r>
    </w:p>
    <w:p w:rsidR="002861CD" w:rsidRDefault="002861CD" w:rsidP="00B356A5">
      <w:pPr>
        <w:widowControl w:val="0"/>
        <w:autoSpaceDE w:val="0"/>
        <w:autoSpaceDN w:val="0"/>
        <w:ind w:firstLine="709"/>
        <w:contextualSpacing/>
        <w:jc w:val="both"/>
        <w:outlineLvl w:val="1"/>
        <w:rPr>
          <w:sz w:val="26"/>
          <w:szCs w:val="26"/>
        </w:rPr>
      </w:pPr>
      <w:r>
        <w:rPr>
          <w:sz w:val="26"/>
          <w:szCs w:val="26"/>
        </w:rPr>
        <w:t>10</w:t>
      </w:r>
      <w:r w:rsidR="002A0068" w:rsidRPr="00854D4C">
        <w:rPr>
          <w:sz w:val="26"/>
          <w:szCs w:val="26"/>
        </w:rPr>
        <w:t xml:space="preserve">.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При отсутствии у учреждения вкладов в уставные (складочные) капиталы сведения, указанные в абзаце первом настоящего пункта, не формируются. </w:t>
      </w:r>
    </w:p>
    <w:p w:rsidR="002861CD" w:rsidRDefault="002861CD" w:rsidP="00B356A5">
      <w:pPr>
        <w:widowControl w:val="0"/>
        <w:autoSpaceDE w:val="0"/>
        <w:autoSpaceDN w:val="0"/>
        <w:ind w:firstLine="709"/>
        <w:contextualSpacing/>
        <w:jc w:val="both"/>
        <w:outlineLvl w:val="1"/>
        <w:rPr>
          <w:sz w:val="26"/>
          <w:szCs w:val="26"/>
        </w:rPr>
      </w:pPr>
      <w:r>
        <w:rPr>
          <w:sz w:val="26"/>
          <w:szCs w:val="26"/>
        </w:rPr>
        <w:t>11</w:t>
      </w:r>
      <w:r w:rsidR="002A0068" w:rsidRPr="00854D4C">
        <w:rPr>
          <w:sz w:val="26"/>
          <w:szCs w:val="26"/>
        </w:rPr>
        <w:t xml:space="preserve">. В сведениях о кредиторской задолженности и обязательствах учреждения должна отражаться информация: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об объеме отложенных обязательств учреждения с обособлением информации об </w:t>
      </w:r>
      <w:r w:rsidRPr="00854D4C">
        <w:rPr>
          <w:sz w:val="26"/>
          <w:szCs w:val="26"/>
        </w:rPr>
        <w:lastRenderedPageBreak/>
        <w:t xml:space="preserve">объеме обязательств по оплате труда (компенсации за неиспользованный отпуск), по претензионным требованиям, а также по не поступившим расчетным документам.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 </w:t>
      </w:r>
    </w:p>
    <w:p w:rsidR="002861CD" w:rsidRDefault="002861CD" w:rsidP="00B356A5">
      <w:pPr>
        <w:widowControl w:val="0"/>
        <w:autoSpaceDE w:val="0"/>
        <w:autoSpaceDN w:val="0"/>
        <w:ind w:firstLine="709"/>
        <w:contextualSpacing/>
        <w:jc w:val="both"/>
        <w:outlineLvl w:val="1"/>
        <w:rPr>
          <w:sz w:val="26"/>
          <w:szCs w:val="26"/>
        </w:rPr>
      </w:pPr>
      <w:r>
        <w:rPr>
          <w:sz w:val="26"/>
          <w:szCs w:val="26"/>
        </w:rPr>
        <w:t>12</w:t>
      </w:r>
      <w:r w:rsidR="002A0068" w:rsidRPr="00854D4C">
        <w:rPr>
          <w:sz w:val="26"/>
          <w:szCs w:val="26"/>
        </w:rPr>
        <w:t>. 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2861CD" w:rsidRDefault="002861CD" w:rsidP="00B356A5">
      <w:pPr>
        <w:widowControl w:val="0"/>
        <w:autoSpaceDE w:val="0"/>
        <w:autoSpaceDN w:val="0"/>
        <w:ind w:firstLine="709"/>
        <w:contextualSpacing/>
        <w:jc w:val="both"/>
        <w:outlineLvl w:val="1"/>
        <w:rPr>
          <w:sz w:val="26"/>
          <w:szCs w:val="26"/>
        </w:rPr>
      </w:pPr>
      <w:r>
        <w:rPr>
          <w:sz w:val="26"/>
          <w:szCs w:val="26"/>
        </w:rPr>
        <w:t>13</w:t>
      </w:r>
      <w:r w:rsidR="002A0068" w:rsidRPr="00854D4C">
        <w:rPr>
          <w:sz w:val="26"/>
          <w:szCs w:val="26"/>
        </w:rPr>
        <w:t>. 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2861CD" w:rsidRDefault="002861CD" w:rsidP="00B356A5">
      <w:pPr>
        <w:widowControl w:val="0"/>
        <w:autoSpaceDE w:val="0"/>
        <w:autoSpaceDN w:val="0"/>
        <w:ind w:firstLine="709"/>
        <w:contextualSpacing/>
        <w:jc w:val="both"/>
        <w:outlineLvl w:val="1"/>
        <w:rPr>
          <w:sz w:val="26"/>
          <w:szCs w:val="26"/>
        </w:rPr>
      </w:pPr>
      <w:r>
        <w:rPr>
          <w:sz w:val="26"/>
          <w:szCs w:val="26"/>
        </w:rPr>
        <w:t>14</w:t>
      </w:r>
      <w:r w:rsidR="002A0068" w:rsidRPr="00854D4C">
        <w:rPr>
          <w:sz w:val="26"/>
          <w:szCs w:val="26"/>
        </w:rPr>
        <w:t xml:space="preserve">. 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10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 </w:t>
      </w:r>
    </w:p>
    <w:p w:rsidR="000F47BE"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N 597 "О мероприятиях по реализации государственной социальной политики". Сведения об оплате труда формируются по группам (категориям) </w:t>
      </w:r>
      <w:r w:rsidRPr="00854D4C">
        <w:rPr>
          <w:sz w:val="26"/>
          <w:szCs w:val="26"/>
        </w:rPr>
        <w:lastRenderedPageBreak/>
        <w:t xml:space="preserve">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 </w:t>
      </w:r>
    </w:p>
    <w:p w:rsidR="000F47BE" w:rsidRDefault="002861CD" w:rsidP="00B356A5">
      <w:pPr>
        <w:widowControl w:val="0"/>
        <w:autoSpaceDE w:val="0"/>
        <w:autoSpaceDN w:val="0"/>
        <w:ind w:firstLine="709"/>
        <w:contextualSpacing/>
        <w:jc w:val="both"/>
        <w:outlineLvl w:val="1"/>
        <w:rPr>
          <w:sz w:val="26"/>
          <w:szCs w:val="26"/>
        </w:rPr>
      </w:pPr>
      <w:r w:rsidRPr="000F47BE">
        <w:rPr>
          <w:sz w:val="26"/>
          <w:szCs w:val="26"/>
          <w:highlight w:val="yellow"/>
        </w:rPr>
        <w:t>15</w:t>
      </w:r>
      <w:r w:rsidR="000F47BE" w:rsidRPr="000F47BE">
        <w:rPr>
          <w:sz w:val="26"/>
          <w:szCs w:val="26"/>
          <w:highlight w:val="yellow"/>
        </w:rPr>
        <w:t>. 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2861CD" w:rsidRDefault="000F47BE" w:rsidP="00B356A5">
      <w:pPr>
        <w:widowControl w:val="0"/>
        <w:autoSpaceDE w:val="0"/>
        <w:autoSpaceDN w:val="0"/>
        <w:ind w:firstLine="709"/>
        <w:contextualSpacing/>
        <w:jc w:val="both"/>
        <w:outlineLvl w:val="1"/>
        <w:rPr>
          <w:sz w:val="26"/>
          <w:szCs w:val="26"/>
        </w:rPr>
      </w:pPr>
      <w:r>
        <w:rPr>
          <w:sz w:val="26"/>
          <w:szCs w:val="26"/>
        </w:rPr>
        <w:t xml:space="preserve">16. </w:t>
      </w:r>
      <w:r w:rsidR="002A0068" w:rsidRPr="00854D4C">
        <w:rPr>
          <w:sz w:val="26"/>
          <w:szCs w:val="26"/>
        </w:rPr>
        <w:t xml:space="preserve">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 </w:t>
      </w:r>
    </w:p>
    <w:p w:rsidR="002861CD" w:rsidRDefault="002861CD" w:rsidP="00B356A5">
      <w:pPr>
        <w:widowControl w:val="0"/>
        <w:autoSpaceDE w:val="0"/>
        <w:autoSpaceDN w:val="0"/>
        <w:ind w:firstLine="709"/>
        <w:contextualSpacing/>
        <w:jc w:val="both"/>
        <w:outlineLvl w:val="1"/>
        <w:rPr>
          <w:sz w:val="26"/>
          <w:szCs w:val="26"/>
        </w:rPr>
      </w:pPr>
      <w:r>
        <w:rPr>
          <w:sz w:val="26"/>
          <w:szCs w:val="26"/>
        </w:rPr>
        <w:t>16</w:t>
      </w:r>
      <w:r w:rsidR="002A0068" w:rsidRPr="00854D4C">
        <w:rPr>
          <w:sz w:val="26"/>
          <w:szCs w:val="26"/>
        </w:rPr>
        <w:t>. 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w:t>
      </w:r>
      <w:r>
        <w:rPr>
          <w:sz w:val="26"/>
          <w:szCs w:val="26"/>
        </w:rPr>
        <w:t xml:space="preserve"> (части земельного участка), </w:t>
      </w:r>
      <w:r w:rsidR="002A0068" w:rsidRPr="00854D4C">
        <w:rPr>
          <w:sz w:val="26"/>
          <w:szCs w:val="26"/>
        </w:rPr>
        <w:t xml:space="preserve">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2861CD" w:rsidRDefault="002861CD" w:rsidP="00B356A5">
      <w:pPr>
        <w:widowControl w:val="0"/>
        <w:autoSpaceDE w:val="0"/>
        <w:autoSpaceDN w:val="0"/>
        <w:ind w:firstLine="709"/>
        <w:contextualSpacing/>
        <w:jc w:val="both"/>
        <w:outlineLvl w:val="1"/>
        <w:rPr>
          <w:sz w:val="26"/>
          <w:szCs w:val="26"/>
        </w:rPr>
      </w:pPr>
      <w:r>
        <w:rPr>
          <w:sz w:val="26"/>
          <w:szCs w:val="26"/>
        </w:rPr>
        <w:t>17</w:t>
      </w:r>
      <w:r w:rsidR="002A0068" w:rsidRPr="00854D4C">
        <w:rPr>
          <w:sz w:val="26"/>
          <w:szCs w:val="26"/>
        </w:rPr>
        <w:t xml:space="preserve">. 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 </w:t>
      </w:r>
    </w:p>
    <w:p w:rsidR="002861CD" w:rsidRDefault="002861CD" w:rsidP="00B356A5">
      <w:pPr>
        <w:widowControl w:val="0"/>
        <w:autoSpaceDE w:val="0"/>
        <w:autoSpaceDN w:val="0"/>
        <w:ind w:firstLine="709"/>
        <w:contextualSpacing/>
        <w:jc w:val="both"/>
        <w:outlineLvl w:val="1"/>
        <w:rPr>
          <w:sz w:val="26"/>
          <w:szCs w:val="26"/>
        </w:rPr>
      </w:pPr>
      <w:r>
        <w:rPr>
          <w:sz w:val="26"/>
          <w:szCs w:val="26"/>
        </w:rPr>
        <w:lastRenderedPageBreak/>
        <w:t>18</w:t>
      </w:r>
      <w:r w:rsidR="002A0068" w:rsidRPr="00854D4C">
        <w:rPr>
          <w:sz w:val="26"/>
          <w:szCs w:val="26"/>
        </w:rPr>
        <w:t>. 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2861CD" w:rsidRDefault="002861CD" w:rsidP="00B356A5">
      <w:pPr>
        <w:widowControl w:val="0"/>
        <w:autoSpaceDE w:val="0"/>
        <w:autoSpaceDN w:val="0"/>
        <w:ind w:firstLine="709"/>
        <w:contextualSpacing/>
        <w:jc w:val="both"/>
        <w:outlineLvl w:val="1"/>
        <w:rPr>
          <w:sz w:val="26"/>
          <w:szCs w:val="26"/>
        </w:rPr>
      </w:pPr>
      <w:r>
        <w:rPr>
          <w:sz w:val="26"/>
          <w:szCs w:val="26"/>
        </w:rPr>
        <w:t>19</w:t>
      </w:r>
      <w:r w:rsidR="002A0068" w:rsidRPr="00854D4C">
        <w:rPr>
          <w:sz w:val="26"/>
          <w:szCs w:val="26"/>
        </w:rPr>
        <w:t xml:space="preserve">.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w:t>
      </w:r>
      <w:r w:rsidR="002861CD">
        <w:rPr>
          <w:sz w:val="26"/>
          <w:szCs w:val="26"/>
        </w:rPr>
        <w:t xml:space="preserve">нт, расходы на обязательное и </w:t>
      </w:r>
      <w:r w:rsidRPr="00854D4C">
        <w:rPr>
          <w:sz w:val="26"/>
          <w:szCs w:val="26"/>
        </w:rPr>
        <w:t xml:space="preserve">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2</w:t>
      </w:r>
      <w:r w:rsidR="002861CD">
        <w:rPr>
          <w:sz w:val="26"/>
          <w:szCs w:val="26"/>
        </w:rPr>
        <w:t>0</w:t>
      </w:r>
      <w:r w:rsidRPr="00854D4C">
        <w:rPr>
          <w:sz w:val="26"/>
          <w:szCs w:val="26"/>
        </w:rPr>
        <w:t xml:space="preserve">. 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2</w:t>
      </w:r>
      <w:r w:rsidR="002861CD">
        <w:rPr>
          <w:sz w:val="26"/>
          <w:szCs w:val="26"/>
        </w:rPr>
        <w:t>1</w:t>
      </w:r>
      <w:r w:rsidRPr="00854D4C">
        <w:rPr>
          <w:sz w:val="26"/>
          <w:szCs w:val="26"/>
        </w:rPr>
        <w:t xml:space="preserve">.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2</w:t>
      </w:r>
      <w:r w:rsidR="002861CD">
        <w:rPr>
          <w:sz w:val="26"/>
          <w:szCs w:val="26"/>
        </w:rPr>
        <w:t>2</w:t>
      </w:r>
      <w:r w:rsidRPr="00854D4C">
        <w:rPr>
          <w:sz w:val="26"/>
          <w:szCs w:val="26"/>
        </w:rPr>
        <w:t xml:space="preserve">.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2</w:t>
      </w:r>
      <w:r w:rsidR="002861CD">
        <w:rPr>
          <w:sz w:val="26"/>
          <w:szCs w:val="26"/>
        </w:rPr>
        <w:t>3</w:t>
      </w:r>
      <w:r w:rsidRPr="00854D4C">
        <w:rPr>
          <w:sz w:val="26"/>
          <w:szCs w:val="26"/>
        </w:rPr>
        <w:t xml:space="preserve">. В сведениях о достижении показателей эффективности деятельности учреждения указывается информация о наименовании показателя, установленного в </w:t>
      </w:r>
      <w:r w:rsidRPr="00854D4C">
        <w:rPr>
          <w:sz w:val="26"/>
          <w:szCs w:val="26"/>
        </w:rPr>
        <w:lastRenderedPageBreak/>
        <w:t xml:space="preserve">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2</w:t>
      </w:r>
      <w:r w:rsidR="002861CD">
        <w:rPr>
          <w:sz w:val="26"/>
          <w:szCs w:val="26"/>
        </w:rPr>
        <w:t>4</w:t>
      </w:r>
      <w:r w:rsidRPr="00854D4C">
        <w:rPr>
          <w:sz w:val="26"/>
          <w:szCs w:val="26"/>
        </w:rPr>
        <w:t xml:space="preserve">. При применении настоящего Порядка используются рекомендуемые образцы Отчета и включаемых в него сведений, приведенные в приложении 13 к Общим требованиям. </w:t>
      </w:r>
    </w:p>
    <w:p w:rsidR="002861CD" w:rsidRDefault="002861CD" w:rsidP="00B356A5">
      <w:pPr>
        <w:widowControl w:val="0"/>
        <w:autoSpaceDE w:val="0"/>
        <w:autoSpaceDN w:val="0"/>
        <w:ind w:firstLine="709"/>
        <w:contextualSpacing/>
        <w:jc w:val="both"/>
        <w:outlineLvl w:val="1"/>
        <w:rPr>
          <w:sz w:val="26"/>
          <w:szCs w:val="26"/>
        </w:rPr>
      </w:pPr>
      <w:r>
        <w:rPr>
          <w:sz w:val="26"/>
          <w:szCs w:val="26"/>
        </w:rPr>
        <w:t>25</w:t>
      </w:r>
      <w:r w:rsidR="002A0068" w:rsidRPr="00854D4C">
        <w:rPr>
          <w:sz w:val="26"/>
          <w:szCs w:val="26"/>
        </w:rPr>
        <w:t>. Отчет бюджетных и казенных учреждений утверждается руководителем учреждения и представляется учредителю.</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Отчет автономного учреждения утверждается руководителем учреждения с учетом требований Федерального закона от 03.11.2006 N 174- ФЗ "Об автономных учреждениях" и представляется учредителю. </w:t>
      </w:r>
    </w:p>
    <w:p w:rsidR="002861CD" w:rsidRDefault="002861CD" w:rsidP="00B356A5">
      <w:pPr>
        <w:widowControl w:val="0"/>
        <w:autoSpaceDE w:val="0"/>
        <w:autoSpaceDN w:val="0"/>
        <w:ind w:firstLine="709"/>
        <w:contextualSpacing/>
        <w:jc w:val="both"/>
        <w:outlineLvl w:val="1"/>
        <w:rPr>
          <w:sz w:val="26"/>
          <w:szCs w:val="26"/>
        </w:rPr>
      </w:pPr>
      <w:r>
        <w:rPr>
          <w:sz w:val="26"/>
          <w:szCs w:val="26"/>
        </w:rPr>
        <w:t>26</w:t>
      </w:r>
      <w:r w:rsidR="002A0068" w:rsidRPr="00854D4C">
        <w:rPr>
          <w:sz w:val="26"/>
          <w:szCs w:val="26"/>
        </w:rPr>
        <w:t>. Отчеты учреждений (за исключением Отчетов, содержащих сведения, составляющие государственную или иную охраняемую законом тайну) утверждаются и представляются учредителю в электронном виде, а также в двух экземплярах на бумажном носителе ежегодно, не позднее 1 марта года, следующего за отчетным, или первого рабочего дня, следующего за указанной датой.</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2</w:t>
      </w:r>
      <w:r w:rsidR="002861CD">
        <w:rPr>
          <w:sz w:val="26"/>
          <w:szCs w:val="26"/>
        </w:rPr>
        <w:t>7</w:t>
      </w:r>
      <w:r w:rsidRPr="00854D4C">
        <w:rPr>
          <w:sz w:val="26"/>
          <w:szCs w:val="26"/>
        </w:rPr>
        <w:t xml:space="preserve">. Учредитель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 </w:t>
      </w:r>
    </w:p>
    <w:p w:rsidR="002861CD" w:rsidRDefault="002861CD" w:rsidP="00B356A5">
      <w:pPr>
        <w:widowControl w:val="0"/>
        <w:autoSpaceDE w:val="0"/>
        <w:autoSpaceDN w:val="0"/>
        <w:ind w:firstLine="709"/>
        <w:contextualSpacing/>
        <w:jc w:val="both"/>
        <w:outlineLvl w:val="1"/>
        <w:rPr>
          <w:sz w:val="26"/>
          <w:szCs w:val="26"/>
        </w:rPr>
      </w:pPr>
      <w:r>
        <w:rPr>
          <w:sz w:val="26"/>
          <w:szCs w:val="26"/>
        </w:rPr>
        <w:t>28</w:t>
      </w:r>
      <w:r w:rsidR="002A0068" w:rsidRPr="00854D4C">
        <w:rPr>
          <w:sz w:val="26"/>
          <w:szCs w:val="26"/>
        </w:rPr>
        <w:t>. Отчеты, содержащие сведения, составляющие государственную или иную охраняемую законом тайну, представляются и рассматриваются в соответствии с пунктами 2</w:t>
      </w:r>
      <w:r w:rsidR="0071702F">
        <w:rPr>
          <w:sz w:val="26"/>
          <w:szCs w:val="26"/>
        </w:rPr>
        <w:t>6</w:t>
      </w:r>
      <w:r w:rsidR="002A0068" w:rsidRPr="00854D4C">
        <w:rPr>
          <w:sz w:val="26"/>
          <w:szCs w:val="26"/>
        </w:rPr>
        <w:t xml:space="preserve"> - 2</w:t>
      </w:r>
      <w:r w:rsidR="0071702F">
        <w:rPr>
          <w:sz w:val="26"/>
          <w:szCs w:val="26"/>
        </w:rPr>
        <w:t>7</w:t>
      </w:r>
      <w:r w:rsidR="002A0068" w:rsidRPr="00854D4C">
        <w:rPr>
          <w:sz w:val="26"/>
          <w:szCs w:val="26"/>
        </w:rPr>
        <w:t xml:space="preserve"> настоящего Порядка в форме бумажного документа с соблюдением законодательства Российской Федерации о защите государственной тайны. </w:t>
      </w:r>
    </w:p>
    <w:p w:rsidR="002861CD" w:rsidRDefault="002861CD" w:rsidP="00B356A5">
      <w:pPr>
        <w:widowControl w:val="0"/>
        <w:autoSpaceDE w:val="0"/>
        <w:autoSpaceDN w:val="0"/>
        <w:ind w:firstLine="709"/>
        <w:contextualSpacing/>
        <w:jc w:val="both"/>
        <w:outlineLvl w:val="1"/>
        <w:rPr>
          <w:sz w:val="26"/>
          <w:szCs w:val="26"/>
        </w:rPr>
      </w:pPr>
      <w:r>
        <w:rPr>
          <w:sz w:val="26"/>
          <w:szCs w:val="26"/>
        </w:rPr>
        <w:t>29</w:t>
      </w:r>
      <w:r w:rsidR="002A0068" w:rsidRPr="00854D4C">
        <w:rPr>
          <w:sz w:val="26"/>
          <w:szCs w:val="26"/>
        </w:rPr>
        <w:t>. Учреждение, имеющее обособленное(</w:t>
      </w:r>
      <w:proofErr w:type="spellStart"/>
      <w:r w:rsidR="002A0068" w:rsidRPr="00854D4C">
        <w:rPr>
          <w:sz w:val="26"/>
          <w:szCs w:val="26"/>
        </w:rPr>
        <w:t>ые</w:t>
      </w:r>
      <w:proofErr w:type="spellEnd"/>
      <w:r w:rsidR="002A0068" w:rsidRPr="00854D4C">
        <w:rPr>
          <w:sz w:val="26"/>
          <w:szCs w:val="26"/>
        </w:rPr>
        <w:t>) подразделение(я) (филиалы), осуществляющее полномочия по ведению бухгалтерского учета, формирует Отчет на основании Отчета головного учреждения (сформированного без учета Отчетов обособленных подразделений) и отчета(</w:t>
      </w:r>
      <w:proofErr w:type="spellStart"/>
      <w:r w:rsidR="002A0068" w:rsidRPr="00854D4C">
        <w:rPr>
          <w:sz w:val="26"/>
          <w:szCs w:val="26"/>
        </w:rPr>
        <w:t>ов</w:t>
      </w:r>
      <w:proofErr w:type="spellEnd"/>
      <w:r w:rsidR="002A0068" w:rsidRPr="00854D4C">
        <w:rPr>
          <w:sz w:val="26"/>
          <w:szCs w:val="26"/>
        </w:rPr>
        <w:t>) обособленного(</w:t>
      </w:r>
      <w:proofErr w:type="spellStart"/>
      <w:r w:rsidR="002A0068" w:rsidRPr="00854D4C">
        <w:rPr>
          <w:sz w:val="26"/>
          <w:szCs w:val="26"/>
        </w:rPr>
        <w:t>ых</w:t>
      </w:r>
      <w:proofErr w:type="spellEnd"/>
      <w:r w:rsidR="002A0068" w:rsidRPr="00854D4C">
        <w:rPr>
          <w:sz w:val="26"/>
          <w:szCs w:val="26"/>
        </w:rPr>
        <w:t xml:space="preserve">) подразделения(й). </w:t>
      </w:r>
    </w:p>
    <w:p w:rsidR="002861CD" w:rsidRDefault="002861CD" w:rsidP="00B356A5">
      <w:pPr>
        <w:widowControl w:val="0"/>
        <w:autoSpaceDE w:val="0"/>
        <w:autoSpaceDN w:val="0"/>
        <w:ind w:firstLine="709"/>
        <w:contextualSpacing/>
        <w:jc w:val="both"/>
        <w:outlineLvl w:val="1"/>
        <w:rPr>
          <w:sz w:val="26"/>
          <w:szCs w:val="26"/>
        </w:rPr>
      </w:pPr>
      <w:r>
        <w:rPr>
          <w:sz w:val="26"/>
          <w:szCs w:val="26"/>
        </w:rPr>
        <w:t>30</w:t>
      </w:r>
      <w:r w:rsidR="002A0068" w:rsidRPr="00854D4C">
        <w:rPr>
          <w:sz w:val="26"/>
          <w:szCs w:val="26"/>
        </w:rPr>
        <w:t>.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2861CD" w:rsidRDefault="002861CD" w:rsidP="00B356A5">
      <w:pPr>
        <w:widowControl w:val="0"/>
        <w:autoSpaceDE w:val="0"/>
        <w:autoSpaceDN w:val="0"/>
        <w:ind w:firstLine="709"/>
        <w:contextualSpacing/>
        <w:jc w:val="both"/>
        <w:outlineLvl w:val="1"/>
        <w:rPr>
          <w:sz w:val="26"/>
          <w:szCs w:val="26"/>
        </w:rPr>
      </w:pPr>
    </w:p>
    <w:p w:rsidR="002861CD" w:rsidRDefault="002861CD" w:rsidP="00B356A5">
      <w:pPr>
        <w:widowControl w:val="0"/>
        <w:autoSpaceDE w:val="0"/>
        <w:autoSpaceDN w:val="0"/>
        <w:ind w:firstLine="709"/>
        <w:contextualSpacing/>
        <w:jc w:val="both"/>
        <w:outlineLvl w:val="1"/>
        <w:rPr>
          <w:sz w:val="26"/>
          <w:szCs w:val="26"/>
        </w:rPr>
      </w:pPr>
    </w:p>
    <w:p w:rsidR="00F43572" w:rsidRPr="00E6226E" w:rsidRDefault="00F43572" w:rsidP="00B356A5">
      <w:pPr>
        <w:pStyle w:val="ConsPlusNormal"/>
        <w:jc w:val="both"/>
        <w:rPr>
          <w:rFonts w:ascii="Times New Roman" w:hAnsi="Times New Roman" w:cs="Times New Roman"/>
          <w:sz w:val="26"/>
          <w:szCs w:val="26"/>
        </w:rPr>
      </w:pPr>
    </w:p>
    <w:sectPr w:rsidR="00F43572" w:rsidRPr="00E6226E" w:rsidSect="0042475B">
      <w:headerReference w:type="even" r:id="rId9"/>
      <w:headerReference w:type="default" r:id="rId10"/>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885" w:rsidRDefault="00E73885">
      <w:r>
        <w:separator/>
      </w:r>
    </w:p>
  </w:endnote>
  <w:endnote w:type="continuationSeparator" w:id="0">
    <w:p w:rsidR="00E73885" w:rsidRDefault="00E7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885" w:rsidRDefault="00E73885">
      <w:r>
        <w:separator/>
      </w:r>
    </w:p>
  </w:footnote>
  <w:footnote w:type="continuationSeparator" w:id="0">
    <w:p w:rsidR="00E73885" w:rsidRDefault="00E73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4D" w:rsidRDefault="0036684D" w:rsidP="00B9565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6684D" w:rsidRDefault="0036684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4D" w:rsidRDefault="0036684D" w:rsidP="00B9565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50CAB">
      <w:rPr>
        <w:rStyle w:val="a9"/>
        <w:noProof/>
      </w:rPr>
      <w:t>9</w:t>
    </w:r>
    <w:r>
      <w:rPr>
        <w:rStyle w:val="a9"/>
      </w:rPr>
      <w:fldChar w:fldCharType="end"/>
    </w:r>
  </w:p>
  <w:p w:rsidR="0036684D" w:rsidRDefault="0036684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21EED"/>
    <w:multiLevelType w:val="multilevel"/>
    <w:tmpl w:val="33AA62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B44D5F"/>
    <w:multiLevelType w:val="multilevel"/>
    <w:tmpl w:val="AAECD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E15240"/>
    <w:multiLevelType w:val="multilevel"/>
    <w:tmpl w:val="7A52FCEE"/>
    <w:lvl w:ilvl="0">
      <w:start w:val="8"/>
      <w:numFmt w:val="decimal"/>
      <w:lvlText w:val="%1."/>
      <w:lvlJc w:val="left"/>
      <w:pPr>
        <w:ind w:left="2409" w:firstLine="0"/>
      </w:pPr>
      <w:rPr>
        <w:rFonts w:ascii="Times New Roman" w:eastAsia="Times New Roman" w:hAnsi="Times New Roman" w:cs="Times New Roman" w:hint="default"/>
        <w:b/>
        <w:bCs w:val="0"/>
        <w:i w:val="0"/>
        <w:iCs w:val="0"/>
        <w:smallCaps w:val="0"/>
        <w:strike w:val="0"/>
        <w:color w:val="000000"/>
        <w:spacing w:val="3"/>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713D116D"/>
    <w:multiLevelType w:val="multilevel"/>
    <w:tmpl w:val="D7C8B4EC"/>
    <w:lvl w:ilvl="0">
      <w:start w:val="1"/>
      <w:numFmt w:val="decimal"/>
      <w:lvlText w:val="%1."/>
      <w:lvlJc w:val="left"/>
      <w:pPr>
        <w:tabs>
          <w:tab w:val="num" w:pos="645"/>
        </w:tabs>
        <w:ind w:left="645" w:hanging="645"/>
      </w:pPr>
      <w:rPr>
        <w:color w:val="auto"/>
      </w:rPr>
    </w:lvl>
    <w:lvl w:ilvl="1">
      <w:start w:val="1"/>
      <w:numFmt w:val="decimal"/>
      <w:lvlText w:val="%1.%2."/>
      <w:lvlJc w:val="left"/>
      <w:pPr>
        <w:tabs>
          <w:tab w:val="num" w:pos="975"/>
        </w:tabs>
        <w:ind w:left="975" w:hanging="645"/>
      </w:pPr>
      <w:rPr>
        <w:color w:val="auto"/>
      </w:rPr>
    </w:lvl>
    <w:lvl w:ilvl="2">
      <w:numFmt w:val="none"/>
      <w:lvlText w:val=""/>
      <w:lvlJc w:val="left"/>
      <w:pPr>
        <w:tabs>
          <w:tab w:val="num" w:pos="360"/>
        </w:tabs>
        <w:ind w:left="0" w:firstLine="0"/>
      </w:pPr>
    </w:lvl>
    <w:lvl w:ilvl="3">
      <w:start w:val="1"/>
      <w:numFmt w:val="decimal"/>
      <w:lvlText w:val="%1.%2.%3.%4."/>
      <w:lvlJc w:val="left"/>
      <w:pPr>
        <w:tabs>
          <w:tab w:val="num" w:pos="1710"/>
        </w:tabs>
        <w:ind w:left="1710" w:hanging="720"/>
      </w:pPr>
      <w:rPr>
        <w:color w:val="auto"/>
      </w:rPr>
    </w:lvl>
    <w:lvl w:ilvl="4">
      <w:start w:val="1"/>
      <w:numFmt w:val="decimal"/>
      <w:lvlText w:val="%1.%2.%3.%4.%5."/>
      <w:lvlJc w:val="left"/>
      <w:pPr>
        <w:tabs>
          <w:tab w:val="num" w:pos="2400"/>
        </w:tabs>
        <w:ind w:left="2400" w:hanging="1080"/>
      </w:pPr>
      <w:rPr>
        <w:color w:val="auto"/>
      </w:rPr>
    </w:lvl>
    <w:lvl w:ilvl="5">
      <w:start w:val="1"/>
      <w:numFmt w:val="decimal"/>
      <w:lvlText w:val="%1.%2.%3.%4.%5.%6."/>
      <w:lvlJc w:val="left"/>
      <w:pPr>
        <w:tabs>
          <w:tab w:val="num" w:pos="2730"/>
        </w:tabs>
        <w:ind w:left="2730" w:hanging="1080"/>
      </w:pPr>
      <w:rPr>
        <w:color w:val="auto"/>
      </w:rPr>
    </w:lvl>
    <w:lvl w:ilvl="6">
      <w:start w:val="1"/>
      <w:numFmt w:val="decimal"/>
      <w:lvlText w:val="%1.%2.%3.%4.%5.%6.%7."/>
      <w:lvlJc w:val="left"/>
      <w:pPr>
        <w:tabs>
          <w:tab w:val="num" w:pos="3420"/>
        </w:tabs>
        <w:ind w:left="3420" w:hanging="1440"/>
      </w:pPr>
      <w:rPr>
        <w:color w:val="auto"/>
      </w:rPr>
    </w:lvl>
    <w:lvl w:ilvl="7">
      <w:start w:val="1"/>
      <w:numFmt w:val="decimal"/>
      <w:lvlText w:val="%1.%2.%3.%4.%5.%6.%7.%8."/>
      <w:lvlJc w:val="left"/>
      <w:pPr>
        <w:tabs>
          <w:tab w:val="num" w:pos="3750"/>
        </w:tabs>
        <w:ind w:left="3750" w:hanging="1440"/>
      </w:pPr>
      <w:rPr>
        <w:color w:val="auto"/>
      </w:rPr>
    </w:lvl>
    <w:lvl w:ilvl="8">
      <w:start w:val="1"/>
      <w:numFmt w:val="decimal"/>
      <w:lvlText w:val="%1.%2.%3.%4.%5.%6.%7.%8.%9."/>
      <w:lvlJc w:val="left"/>
      <w:pPr>
        <w:tabs>
          <w:tab w:val="num" w:pos="4440"/>
        </w:tabs>
        <w:ind w:left="4440" w:hanging="1800"/>
      </w:pPr>
      <w:rPr>
        <w:color w:val="auto"/>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F2"/>
    <w:rsid w:val="00000481"/>
    <w:rsid w:val="0001075C"/>
    <w:rsid w:val="00011B35"/>
    <w:rsid w:val="00013323"/>
    <w:rsid w:val="00022867"/>
    <w:rsid w:val="00023C8B"/>
    <w:rsid w:val="00026F7D"/>
    <w:rsid w:val="000351FB"/>
    <w:rsid w:val="00040089"/>
    <w:rsid w:val="0004167C"/>
    <w:rsid w:val="00045486"/>
    <w:rsid w:val="000478D3"/>
    <w:rsid w:val="0006017C"/>
    <w:rsid w:val="000606BC"/>
    <w:rsid w:val="00076A74"/>
    <w:rsid w:val="00082708"/>
    <w:rsid w:val="00082BA8"/>
    <w:rsid w:val="000A72A0"/>
    <w:rsid w:val="000B0948"/>
    <w:rsid w:val="000C2BF4"/>
    <w:rsid w:val="000C3A9F"/>
    <w:rsid w:val="000E0D40"/>
    <w:rsid w:val="000F2EA6"/>
    <w:rsid w:val="000F47BE"/>
    <w:rsid w:val="001066C4"/>
    <w:rsid w:val="00110615"/>
    <w:rsid w:val="00116131"/>
    <w:rsid w:val="00117647"/>
    <w:rsid w:val="00120CC3"/>
    <w:rsid w:val="00123545"/>
    <w:rsid w:val="00134656"/>
    <w:rsid w:val="00137063"/>
    <w:rsid w:val="00140CB7"/>
    <w:rsid w:val="00141E78"/>
    <w:rsid w:val="00143022"/>
    <w:rsid w:val="00154D7D"/>
    <w:rsid w:val="0017168D"/>
    <w:rsid w:val="001A263D"/>
    <w:rsid w:val="001B2113"/>
    <w:rsid w:val="001B5C0C"/>
    <w:rsid w:val="001C1A9E"/>
    <w:rsid w:val="001C5486"/>
    <w:rsid w:val="001D3C6A"/>
    <w:rsid w:val="001D401B"/>
    <w:rsid w:val="001E6156"/>
    <w:rsid w:val="001F243D"/>
    <w:rsid w:val="001F7DBB"/>
    <w:rsid w:val="00212A1D"/>
    <w:rsid w:val="00213B4B"/>
    <w:rsid w:val="002200C2"/>
    <w:rsid w:val="00230046"/>
    <w:rsid w:val="002301D2"/>
    <w:rsid w:val="0026261A"/>
    <w:rsid w:val="00266D7F"/>
    <w:rsid w:val="00281D33"/>
    <w:rsid w:val="002861CD"/>
    <w:rsid w:val="00294AC7"/>
    <w:rsid w:val="002A0068"/>
    <w:rsid w:val="002C1AE7"/>
    <w:rsid w:val="002C1EFE"/>
    <w:rsid w:val="002C25DD"/>
    <w:rsid w:val="002C5E71"/>
    <w:rsid w:val="002C672E"/>
    <w:rsid w:val="002D4346"/>
    <w:rsid w:val="002D4E61"/>
    <w:rsid w:val="002E60AB"/>
    <w:rsid w:val="00310946"/>
    <w:rsid w:val="0031245E"/>
    <w:rsid w:val="00312EAF"/>
    <w:rsid w:val="00321375"/>
    <w:rsid w:val="003308E6"/>
    <w:rsid w:val="0033218B"/>
    <w:rsid w:val="00332AB4"/>
    <w:rsid w:val="00337EA2"/>
    <w:rsid w:val="00345F29"/>
    <w:rsid w:val="00352CB1"/>
    <w:rsid w:val="00354984"/>
    <w:rsid w:val="00362C30"/>
    <w:rsid w:val="0036464F"/>
    <w:rsid w:val="00365925"/>
    <w:rsid w:val="0036684D"/>
    <w:rsid w:val="003707A7"/>
    <w:rsid w:val="00374640"/>
    <w:rsid w:val="00374FFB"/>
    <w:rsid w:val="00383A48"/>
    <w:rsid w:val="00383EC3"/>
    <w:rsid w:val="00384644"/>
    <w:rsid w:val="00387AD0"/>
    <w:rsid w:val="00396163"/>
    <w:rsid w:val="003976AD"/>
    <w:rsid w:val="003A1890"/>
    <w:rsid w:val="003B6E44"/>
    <w:rsid w:val="003C0512"/>
    <w:rsid w:val="003C520A"/>
    <w:rsid w:val="003C765F"/>
    <w:rsid w:val="003D165F"/>
    <w:rsid w:val="003E357A"/>
    <w:rsid w:val="003E54E4"/>
    <w:rsid w:val="003E6A47"/>
    <w:rsid w:val="003F596D"/>
    <w:rsid w:val="003F61A8"/>
    <w:rsid w:val="00400D29"/>
    <w:rsid w:val="00405F9B"/>
    <w:rsid w:val="0040774D"/>
    <w:rsid w:val="0041142D"/>
    <w:rsid w:val="00414A8D"/>
    <w:rsid w:val="004155A1"/>
    <w:rsid w:val="0042377D"/>
    <w:rsid w:val="0042475B"/>
    <w:rsid w:val="00433D98"/>
    <w:rsid w:val="00436113"/>
    <w:rsid w:val="00442226"/>
    <w:rsid w:val="00461080"/>
    <w:rsid w:val="00471EC0"/>
    <w:rsid w:val="004774C1"/>
    <w:rsid w:val="0048189E"/>
    <w:rsid w:val="004933C3"/>
    <w:rsid w:val="00494977"/>
    <w:rsid w:val="004B775E"/>
    <w:rsid w:val="004C1084"/>
    <w:rsid w:val="004C464B"/>
    <w:rsid w:val="004C58C9"/>
    <w:rsid w:val="004D085E"/>
    <w:rsid w:val="004D26B9"/>
    <w:rsid w:val="004D2ADE"/>
    <w:rsid w:val="004D72B7"/>
    <w:rsid w:val="004E10FD"/>
    <w:rsid w:val="004F3286"/>
    <w:rsid w:val="00517F93"/>
    <w:rsid w:val="0052283C"/>
    <w:rsid w:val="00523C38"/>
    <w:rsid w:val="00524AF0"/>
    <w:rsid w:val="00525B79"/>
    <w:rsid w:val="0052616D"/>
    <w:rsid w:val="005268BF"/>
    <w:rsid w:val="00531538"/>
    <w:rsid w:val="00537D8C"/>
    <w:rsid w:val="00542F29"/>
    <w:rsid w:val="00546D3D"/>
    <w:rsid w:val="00552790"/>
    <w:rsid w:val="005534A0"/>
    <w:rsid w:val="00567363"/>
    <w:rsid w:val="00582311"/>
    <w:rsid w:val="00583647"/>
    <w:rsid w:val="00585E9D"/>
    <w:rsid w:val="00586729"/>
    <w:rsid w:val="005B1A68"/>
    <w:rsid w:val="005C5082"/>
    <w:rsid w:val="005D282F"/>
    <w:rsid w:val="005E2EFF"/>
    <w:rsid w:val="005F7547"/>
    <w:rsid w:val="005F7947"/>
    <w:rsid w:val="00602D04"/>
    <w:rsid w:val="006125A6"/>
    <w:rsid w:val="006218B5"/>
    <w:rsid w:val="006434BF"/>
    <w:rsid w:val="0064542E"/>
    <w:rsid w:val="00651E20"/>
    <w:rsid w:val="00652755"/>
    <w:rsid w:val="00664EC3"/>
    <w:rsid w:val="00667C56"/>
    <w:rsid w:val="00674567"/>
    <w:rsid w:val="00683BCE"/>
    <w:rsid w:val="00684A6F"/>
    <w:rsid w:val="00685F07"/>
    <w:rsid w:val="00690D8B"/>
    <w:rsid w:val="00694573"/>
    <w:rsid w:val="006A15A5"/>
    <w:rsid w:val="006A28B5"/>
    <w:rsid w:val="006A3199"/>
    <w:rsid w:val="006A6D49"/>
    <w:rsid w:val="006B0F37"/>
    <w:rsid w:val="006B5AB0"/>
    <w:rsid w:val="006B7544"/>
    <w:rsid w:val="006C2054"/>
    <w:rsid w:val="006C2BBF"/>
    <w:rsid w:val="006C35BB"/>
    <w:rsid w:val="006D4F0E"/>
    <w:rsid w:val="006E08D3"/>
    <w:rsid w:val="006E7A9A"/>
    <w:rsid w:val="006F708E"/>
    <w:rsid w:val="0070743E"/>
    <w:rsid w:val="0071702F"/>
    <w:rsid w:val="00727C39"/>
    <w:rsid w:val="007314C3"/>
    <w:rsid w:val="00740907"/>
    <w:rsid w:val="00741FC1"/>
    <w:rsid w:val="00747B94"/>
    <w:rsid w:val="00760E71"/>
    <w:rsid w:val="00765BB1"/>
    <w:rsid w:val="007724EB"/>
    <w:rsid w:val="007935CB"/>
    <w:rsid w:val="0079410B"/>
    <w:rsid w:val="0079487C"/>
    <w:rsid w:val="00796B46"/>
    <w:rsid w:val="007A00A5"/>
    <w:rsid w:val="007A2B6F"/>
    <w:rsid w:val="007A4F96"/>
    <w:rsid w:val="007B6AC5"/>
    <w:rsid w:val="007C5A6F"/>
    <w:rsid w:val="007C799F"/>
    <w:rsid w:val="007D1036"/>
    <w:rsid w:val="007D2D4D"/>
    <w:rsid w:val="007E63AD"/>
    <w:rsid w:val="007F16A1"/>
    <w:rsid w:val="007F3EE2"/>
    <w:rsid w:val="00802925"/>
    <w:rsid w:val="00806122"/>
    <w:rsid w:val="0080657D"/>
    <w:rsid w:val="008109B1"/>
    <w:rsid w:val="00816FE3"/>
    <w:rsid w:val="00821F1D"/>
    <w:rsid w:val="008236CE"/>
    <w:rsid w:val="00836739"/>
    <w:rsid w:val="00843EF0"/>
    <w:rsid w:val="00847AD0"/>
    <w:rsid w:val="00854D4C"/>
    <w:rsid w:val="008604F8"/>
    <w:rsid w:val="00861614"/>
    <w:rsid w:val="0087421F"/>
    <w:rsid w:val="0089221B"/>
    <w:rsid w:val="008A200E"/>
    <w:rsid w:val="008C5663"/>
    <w:rsid w:val="008D211D"/>
    <w:rsid w:val="008D3B0F"/>
    <w:rsid w:val="008D5F04"/>
    <w:rsid w:val="008D6BCE"/>
    <w:rsid w:val="008E7296"/>
    <w:rsid w:val="00904B7D"/>
    <w:rsid w:val="00913A55"/>
    <w:rsid w:val="0092236C"/>
    <w:rsid w:val="0092441B"/>
    <w:rsid w:val="00924F4E"/>
    <w:rsid w:val="00933143"/>
    <w:rsid w:val="00940503"/>
    <w:rsid w:val="009457BE"/>
    <w:rsid w:val="00953493"/>
    <w:rsid w:val="0095725C"/>
    <w:rsid w:val="00957439"/>
    <w:rsid w:val="00966CD5"/>
    <w:rsid w:val="00973CD6"/>
    <w:rsid w:val="009A240A"/>
    <w:rsid w:val="009A3630"/>
    <w:rsid w:val="009A591C"/>
    <w:rsid w:val="009A68F6"/>
    <w:rsid w:val="009C6A71"/>
    <w:rsid w:val="009D0AE0"/>
    <w:rsid w:val="009D4116"/>
    <w:rsid w:val="009D765B"/>
    <w:rsid w:val="009E68AA"/>
    <w:rsid w:val="009F355C"/>
    <w:rsid w:val="00A046B5"/>
    <w:rsid w:val="00A23004"/>
    <w:rsid w:val="00A37D0B"/>
    <w:rsid w:val="00A45044"/>
    <w:rsid w:val="00A55F8D"/>
    <w:rsid w:val="00A665DB"/>
    <w:rsid w:val="00A718A0"/>
    <w:rsid w:val="00A73160"/>
    <w:rsid w:val="00A758DD"/>
    <w:rsid w:val="00A771C6"/>
    <w:rsid w:val="00A80732"/>
    <w:rsid w:val="00A929D4"/>
    <w:rsid w:val="00A92AAE"/>
    <w:rsid w:val="00AA0A9E"/>
    <w:rsid w:val="00AB2813"/>
    <w:rsid w:val="00AB2B7D"/>
    <w:rsid w:val="00AC71F9"/>
    <w:rsid w:val="00AD13D4"/>
    <w:rsid w:val="00AD1B4B"/>
    <w:rsid w:val="00AE2455"/>
    <w:rsid w:val="00AF5060"/>
    <w:rsid w:val="00B0327A"/>
    <w:rsid w:val="00B069B1"/>
    <w:rsid w:val="00B23EF3"/>
    <w:rsid w:val="00B27500"/>
    <w:rsid w:val="00B32AF0"/>
    <w:rsid w:val="00B335C5"/>
    <w:rsid w:val="00B356A5"/>
    <w:rsid w:val="00B4215E"/>
    <w:rsid w:val="00B57E98"/>
    <w:rsid w:val="00B67633"/>
    <w:rsid w:val="00B851F2"/>
    <w:rsid w:val="00B95657"/>
    <w:rsid w:val="00B95732"/>
    <w:rsid w:val="00BA284D"/>
    <w:rsid w:val="00BB54C8"/>
    <w:rsid w:val="00BB7B34"/>
    <w:rsid w:val="00BC41A5"/>
    <w:rsid w:val="00BD180C"/>
    <w:rsid w:val="00BE6953"/>
    <w:rsid w:val="00BF3CAF"/>
    <w:rsid w:val="00BF5029"/>
    <w:rsid w:val="00C009E5"/>
    <w:rsid w:val="00C03440"/>
    <w:rsid w:val="00C0437E"/>
    <w:rsid w:val="00C06604"/>
    <w:rsid w:val="00C12B04"/>
    <w:rsid w:val="00C161F8"/>
    <w:rsid w:val="00C16FDA"/>
    <w:rsid w:val="00C17C34"/>
    <w:rsid w:val="00C22EC3"/>
    <w:rsid w:val="00C328E9"/>
    <w:rsid w:val="00C37271"/>
    <w:rsid w:val="00C43F43"/>
    <w:rsid w:val="00C54EC0"/>
    <w:rsid w:val="00C57A00"/>
    <w:rsid w:val="00C60442"/>
    <w:rsid w:val="00C62603"/>
    <w:rsid w:val="00C62C59"/>
    <w:rsid w:val="00C62CDC"/>
    <w:rsid w:val="00C86F24"/>
    <w:rsid w:val="00CA0A81"/>
    <w:rsid w:val="00CA2558"/>
    <w:rsid w:val="00CB068D"/>
    <w:rsid w:val="00CC05FE"/>
    <w:rsid w:val="00CC6F6A"/>
    <w:rsid w:val="00CD01DC"/>
    <w:rsid w:val="00CD6E7C"/>
    <w:rsid w:val="00CD7C5D"/>
    <w:rsid w:val="00CE6DE0"/>
    <w:rsid w:val="00CF30E9"/>
    <w:rsid w:val="00CF3605"/>
    <w:rsid w:val="00CF51F5"/>
    <w:rsid w:val="00D0611A"/>
    <w:rsid w:val="00D07124"/>
    <w:rsid w:val="00D12FDE"/>
    <w:rsid w:val="00D2390E"/>
    <w:rsid w:val="00D34E85"/>
    <w:rsid w:val="00D36697"/>
    <w:rsid w:val="00D57499"/>
    <w:rsid w:val="00D621BA"/>
    <w:rsid w:val="00D65C4C"/>
    <w:rsid w:val="00D70602"/>
    <w:rsid w:val="00D7129F"/>
    <w:rsid w:val="00D74665"/>
    <w:rsid w:val="00D82400"/>
    <w:rsid w:val="00D872E8"/>
    <w:rsid w:val="00D9218B"/>
    <w:rsid w:val="00DA12D9"/>
    <w:rsid w:val="00DA4664"/>
    <w:rsid w:val="00DA64D8"/>
    <w:rsid w:val="00DA7DC8"/>
    <w:rsid w:val="00DD1BD7"/>
    <w:rsid w:val="00DD5581"/>
    <w:rsid w:val="00DE2EAC"/>
    <w:rsid w:val="00DF23A2"/>
    <w:rsid w:val="00E00525"/>
    <w:rsid w:val="00E13068"/>
    <w:rsid w:val="00E22FBC"/>
    <w:rsid w:val="00E30E72"/>
    <w:rsid w:val="00E35F95"/>
    <w:rsid w:val="00E404F5"/>
    <w:rsid w:val="00E41B1F"/>
    <w:rsid w:val="00E42BE9"/>
    <w:rsid w:val="00E54CE0"/>
    <w:rsid w:val="00E56194"/>
    <w:rsid w:val="00E6226E"/>
    <w:rsid w:val="00E64266"/>
    <w:rsid w:val="00E73885"/>
    <w:rsid w:val="00E91FFE"/>
    <w:rsid w:val="00EA1A70"/>
    <w:rsid w:val="00EA2E2A"/>
    <w:rsid w:val="00EA6671"/>
    <w:rsid w:val="00EA7BAB"/>
    <w:rsid w:val="00EB6CC2"/>
    <w:rsid w:val="00EC2E5A"/>
    <w:rsid w:val="00EC34B7"/>
    <w:rsid w:val="00EC3529"/>
    <w:rsid w:val="00EC4816"/>
    <w:rsid w:val="00ED2014"/>
    <w:rsid w:val="00ED2356"/>
    <w:rsid w:val="00ED429E"/>
    <w:rsid w:val="00ED7CAF"/>
    <w:rsid w:val="00F0008E"/>
    <w:rsid w:val="00F10DFC"/>
    <w:rsid w:val="00F11E00"/>
    <w:rsid w:val="00F1559E"/>
    <w:rsid w:val="00F21CD9"/>
    <w:rsid w:val="00F27FD9"/>
    <w:rsid w:val="00F43572"/>
    <w:rsid w:val="00F50CAB"/>
    <w:rsid w:val="00F77170"/>
    <w:rsid w:val="00F817D7"/>
    <w:rsid w:val="00F83F9F"/>
    <w:rsid w:val="00F93938"/>
    <w:rsid w:val="00F94C63"/>
    <w:rsid w:val="00F95981"/>
    <w:rsid w:val="00FA0A23"/>
    <w:rsid w:val="00FA0FBA"/>
    <w:rsid w:val="00FA43F7"/>
    <w:rsid w:val="00FB06BD"/>
    <w:rsid w:val="00FC1DD6"/>
    <w:rsid w:val="00FD3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1D4AA"/>
  <w15:chartTrackingRefBased/>
  <w15:docId w15:val="{8D2C0028-05E7-4DFA-AE13-52F12B5F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35F95"/>
    <w:pPr>
      <w:keepNext/>
      <w:spacing w:before="100" w:beforeAutospacing="1" w:after="100" w:afterAutospacing="1"/>
      <w:ind w:left="567" w:right="-992"/>
      <w:jc w:val="both"/>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rsid w:val="000C2BF4"/>
    <w:pPr>
      <w:jc w:val="center"/>
    </w:pPr>
    <w:rPr>
      <w:b/>
      <w:sz w:val="28"/>
      <w:szCs w:val="20"/>
    </w:rPr>
  </w:style>
  <w:style w:type="paragraph" w:styleId="a4">
    <w:name w:val="Subtitle"/>
    <w:basedOn w:val="a"/>
    <w:qFormat/>
    <w:rsid w:val="000C2BF4"/>
    <w:pPr>
      <w:jc w:val="center"/>
    </w:pPr>
    <w:rPr>
      <w:b/>
      <w:sz w:val="36"/>
      <w:szCs w:val="20"/>
    </w:rPr>
  </w:style>
  <w:style w:type="paragraph" w:customStyle="1" w:styleId="western1">
    <w:name w:val="western1"/>
    <w:basedOn w:val="a"/>
    <w:rsid w:val="00EA2E2A"/>
    <w:pPr>
      <w:spacing w:before="100" w:beforeAutospacing="1" w:after="119"/>
    </w:pPr>
    <w:rPr>
      <w:color w:val="000000"/>
    </w:rPr>
  </w:style>
  <w:style w:type="table" w:styleId="a5">
    <w:name w:val="Table Grid"/>
    <w:basedOn w:val="a1"/>
    <w:rsid w:val="00EA2E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
    <w:basedOn w:val="a"/>
    <w:link w:val="a7"/>
    <w:uiPriority w:val="99"/>
    <w:rsid w:val="00D70602"/>
    <w:pPr>
      <w:spacing w:before="100" w:beforeAutospacing="1" w:after="119"/>
    </w:pPr>
    <w:rPr>
      <w:color w:val="000000"/>
      <w:lang w:val="x-none" w:eastAsia="x-none"/>
    </w:rPr>
  </w:style>
  <w:style w:type="paragraph" w:customStyle="1" w:styleId="western">
    <w:name w:val="western"/>
    <w:basedOn w:val="a"/>
    <w:rsid w:val="00D70602"/>
    <w:pPr>
      <w:spacing w:before="100" w:beforeAutospacing="1" w:after="119"/>
    </w:pPr>
    <w:rPr>
      <w:color w:val="000000"/>
    </w:rPr>
  </w:style>
  <w:style w:type="paragraph" w:styleId="a8">
    <w:name w:val="header"/>
    <w:basedOn w:val="a"/>
    <w:rsid w:val="00B95657"/>
    <w:pPr>
      <w:tabs>
        <w:tab w:val="center" w:pos="4677"/>
        <w:tab w:val="right" w:pos="9355"/>
      </w:tabs>
    </w:pPr>
  </w:style>
  <w:style w:type="character" w:styleId="a9">
    <w:name w:val="page number"/>
    <w:basedOn w:val="a0"/>
    <w:rsid w:val="00B95657"/>
  </w:style>
  <w:style w:type="paragraph" w:customStyle="1" w:styleId="Style5">
    <w:name w:val="Style5"/>
    <w:basedOn w:val="a"/>
    <w:rsid w:val="00821F1D"/>
    <w:pPr>
      <w:widowControl w:val="0"/>
      <w:autoSpaceDE w:val="0"/>
      <w:autoSpaceDN w:val="0"/>
      <w:adjustRightInd w:val="0"/>
      <w:spacing w:line="242" w:lineRule="exact"/>
      <w:ind w:hanging="120"/>
      <w:jc w:val="both"/>
    </w:pPr>
  </w:style>
  <w:style w:type="character" w:customStyle="1" w:styleId="FontStyle18">
    <w:name w:val="Font Style18"/>
    <w:rsid w:val="00821F1D"/>
    <w:rPr>
      <w:rFonts w:ascii="Times New Roman" w:hAnsi="Times New Roman" w:cs="Times New Roman"/>
      <w:sz w:val="26"/>
      <w:szCs w:val="26"/>
    </w:rPr>
  </w:style>
  <w:style w:type="paragraph" w:customStyle="1" w:styleId="Style8">
    <w:name w:val="Style8"/>
    <w:basedOn w:val="a"/>
    <w:rsid w:val="00EB6CC2"/>
    <w:pPr>
      <w:widowControl w:val="0"/>
      <w:autoSpaceDE w:val="0"/>
      <w:autoSpaceDN w:val="0"/>
      <w:adjustRightInd w:val="0"/>
      <w:spacing w:line="307" w:lineRule="exact"/>
      <w:ind w:firstLine="701"/>
      <w:jc w:val="both"/>
    </w:pPr>
  </w:style>
  <w:style w:type="paragraph" w:styleId="aa">
    <w:name w:val="Balloon Text"/>
    <w:basedOn w:val="a"/>
    <w:semiHidden/>
    <w:rsid w:val="00DE2EAC"/>
    <w:rPr>
      <w:rFonts w:ascii="Tahoma" w:hAnsi="Tahoma" w:cs="Tahoma"/>
      <w:sz w:val="16"/>
      <w:szCs w:val="16"/>
    </w:rPr>
  </w:style>
  <w:style w:type="character" w:customStyle="1" w:styleId="ab">
    <w:name w:val="Основной текст_"/>
    <w:link w:val="2"/>
    <w:rsid w:val="001B2113"/>
    <w:rPr>
      <w:spacing w:val="-10"/>
      <w:sz w:val="29"/>
      <w:szCs w:val="29"/>
      <w:shd w:val="clear" w:color="auto" w:fill="FFFFFF"/>
    </w:rPr>
  </w:style>
  <w:style w:type="character" w:customStyle="1" w:styleId="10">
    <w:name w:val="Основной текст1"/>
    <w:rsid w:val="001B2113"/>
    <w:rPr>
      <w:color w:val="000000"/>
      <w:spacing w:val="-10"/>
      <w:w w:val="100"/>
      <w:position w:val="0"/>
      <w:sz w:val="29"/>
      <w:szCs w:val="29"/>
      <w:shd w:val="clear" w:color="auto" w:fill="FFFFFF"/>
      <w:lang w:val="ru-RU"/>
    </w:rPr>
  </w:style>
  <w:style w:type="character" w:customStyle="1" w:styleId="Arial135pt0pt">
    <w:name w:val="Основной текст + Arial;13;5 pt;Курсив;Интервал 0 pt"/>
    <w:rsid w:val="001B2113"/>
    <w:rPr>
      <w:rFonts w:ascii="Arial" w:eastAsia="Arial" w:hAnsi="Arial" w:cs="Arial"/>
      <w:i/>
      <w:iCs/>
      <w:color w:val="000000"/>
      <w:spacing w:val="0"/>
      <w:w w:val="100"/>
      <w:position w:val="0"/>
      <w:sz w:val="27"/>
      <w:szCs w:val="27"/>
      <w:shd w:val="clear" w:color="auto" w:fill="FFFFFF"/>
      <w:lang w:val="ru-RU"/>
    </w:rPr>
  </w:style>
  <w:style w:type="character" w:customStyle="1" w:styleId="1pt">
    <w:name w:val="Основной текст + Интервал 1 pt"/>
    <w:rsid w:val="001B2113"/>
    <w:rPr>
      <w:color w:val="000000"/>
      <w:spacing w:val="30"/>
      <w:w w:val="100"/>
      <w:position w:val="0"/>
      <w:sz w:val="29"/>
      <w:szCs w:val="29"/>
      <w:shd w:val="clear" w:color="auto" w:fill="FFFFFF"/>
      <w:lang w:val="ru-RU"/>
    </w:rPr>
  </w:style>
  <w:style w:type="paragraph" w:customStyle="1" w:styleId="2">
    <w:name w:val="Основной текст2"/>
    <w:basedOn w:val="a"/>
    <w:link w:val="ab"/>
    <w:rsid w:val="001B2113"/>
    <w:pPr>
      <w:widowControl w:val="0"/>
      <w:shd w:val="clear" w:color="auto" w:fill="FFFFFF"/>
      <w:spacing w:after="360" w:line="0" w:lineRule="atLeast"/>
    </w:pPr>
    <w:rPr>
      <w:spacing w:val="-10"/>
      <w:sz w:val="29"/>
      <w:szCs w:val="29"/>
      <w:lang w:val="x-none" w:eastAsia="x-none"/>
    </w:rPr>
  </w:style>
  <w:style w:type="character" w:customStyle="1" w:styleId="0pt">
    <w:name w:val="Основной текст + Интервал 0 pt"/>
    <w:rsid w:val="00110615"/>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paragraph" w:customStyle="1" w:styleId="ConsPlusNormal">
    <w:name w:val="ConsPlusNormal"/>
    <w:rsid w:val="002C5E71"/>
    <w:pPr>
      <w:widowControl w:val="0"/>
      <w:autoSpaceDE w:val="0"/>
      <w:autoSpaceDN w:val="0"/>
    </w:pPr>
    <w:rPr>
      <w:rFonts w:ascii="Calibri" w:hAnsi="Calibri" w:cs="Calibri"/>
      <w:sz w:val="22"/>
    </w:rPr>
  </w:style>
  <w:style w:type="character" w:styleId="ac">
    <w:name w:val="Hyperlink"/>
    <w:uiPriority w:val="99"/>
    <w:unhideWhenUsed/>
    <w:rsid w:val="002C5E71"/>
    <w:rPr>
      <w:color w:val="0000FF"/>
      <w:u w:val="single"/>
    </w:rPr>
  </w:style>
  <w:style w:type="paragraph" w:styleId="ad">
    <w:name w:val="Body Text"/>
    <w:basedOn w:val="a"/>
    <w:link w:val="ae"/>
    <w:rsid w:val="00C60442"/>
    <w:pPr>
      <w:spacing w:after="120" w:line="288" w:lineRule="auto"/>
      <w:ind w:firstLine="567"/>
      <w:jc w:val="both"/>
    </w:pPr>
    <w:rPr>
      <w:sz w:val="28"/>
      <w:szCs w:val="20"/>
      <w:lang w:val="x-none" w:eastAsia="x-none"/>
    </w:rPr>
  </w:style>
  <w:style w:type="character" w:customStyle="1" w:styleId="ae">
    <w:name w:val="Основной текст Знак"/>
    <w:link w:val="ad"/>
    <w:rsid w:val="00C60442"/>
    <w:rPr>
      <w:sz w:val="28"/>
    </w:rPr>
  </w:style>
  <w:style w:type="paragraph" w:styleId="af">
    <w:name w:val="No Spacing"/>
    <w:uiPriority w:val="99"/>
    <w:qFormat/>
    <w:rsid w:val="00C60442"/>
    <w:pPr>
      <w:spacing w:line="276" w:lineRule="auto"/>
      <w:jc w:val="both"/>
    </w:pPr>
    <w:rPr>
      <w:rFonts w:ascii="Calibri" w:hAnsi="Calibri"/>
      <w:sz w:val="22"/>
      <w:szCs w:val="22"/>
      <w:lang w:eastAsia="en-US"/>
    </w:rPr>
  </w:style>
  <w:style w:type="paragraph" w:customStyle="1" w:styleId="ConsPlusTitle">
    <w:name w:val="ConsPlusTitle"/>
    <w:rsid w:val="00C60442"/>
    <w:pPr>
      <w:widowControl w:val="0"/>
      <w:autoSpaceDE w:val="0"/>
      <w:autoSpaceDN w:val="0"/>
      <w:spacing w:line="276" w:lineRule="auto"/>
      <w:jc w:val="both"/>
    </w:pPr>
    <w:rPr>
      <w:b/>
    </w:rPr>
  </w:style>
  <w:style w:type="character" w:customStyle="1" w:styleId="20">
    <w:name w:val="Основной текст (2)_"/>
    <w:link w:val="21"/>
    <w:locked/>
    <w:rsid w:val="00C60442"/>
    <w:rPr>
      <w:shd w:val="clear" w:color="auto" w:fill="FFFFFF"/>
    </w:rPr>
  </w:style>
  <w:style w:type="paragraph" w:customStyle="1" w:styleId="21">
    <w:name w:val="Основной текст (2)"/>
    <w:basedOn w:val="a"/>
    <w:link w:val="20"/>
    <w:rsid w:val="00C60442"/>
    <w:pPr>
      <w:widowControl w:val="0"/>
      <w:shd w:val="clear" w:color="auto" w:fill="FFFFFF"/>
      <w:spacing w:after="540" w:line="283" w:lineRule="exact"/>
    </w:pPr>
    <w:rPr>
      <w:sz w:val="20"/>
      <w:szCs w:val="20"/>
      <w:lang w:val="x-none" w:eastAsia="x-none"/>
    </w:rPr>
  </w:style>
  <w:style w:type="character" w:customStyle="1" w:styleId="a7">
    <w:name w:val="Обычный (веб) Знак"/>
    <w:aliases w:val="Обычный (Web) Знак"/>
    <w:link w:val="a6"/>
    <w:uiPriority w:val="99"/>
    <w:locked/>
    <w:rsid w:val="00C60442"/>
    <w:rPr>
      <w:color w:val="000000"/>
      <w:sz w:val="24"/>
      <w:szCs w:val="24"/>
    </w:rPr>
  </w:style>
  <w:style w:type="paragraph" w:customStyle="1" w:styleId="ConsPlusNonformat">
    <w:name w:val="ConsPlusNonformat"/>
    <w:rsid w:val="0001075C"/>
    <w:pPr>
      <w:widowControl w:val="0"/>
      <w:autoSpaceDE w:val="0"/>
      <w:autoSpaceDN w:val="0"/>
    </w:pPr>
    <w:rPr>
      <w:rFonts w:ascii="Courier New" w:hAnsi="Courier New" w:cs="Courier New"/>
    </w:rPr>
  </w:style>
  <w:style w:type="paragraph" w:styleId="af0">
    <w:name w:val="List Paragraph"/>
    <w:basedOn w:val="a"/>
    <w:uiPriority w:val="34"/>
    <w:qFormat/>
    <w:rsid w:val="00AB2813"/>
    <w:pPr>
      <w:ind w:left="720"/>
      <w:contextualSpacing/>
    </w:pPr>
  </w:style>
  <w:style w:type="character" w:styleId="af1">
    <w:name w:val="Emphasis"/>
    <w:basedOn w:val="a0"/>
    <w:qFormat/>
    <w:rsid w:val="00436113"/>
    <w:rPr>
      <w:i/>
      <w:iCs/>
    </w:rPr>
  </w:style>
  <w:style w:type="paragraph" w:styleId="af2">
    <w:name w:val="footnote text"/>
    <w:basedOn w:val="a"/>
    <w:link w:val="af3"/>
    <w:uiPriority w:val="99"/>
    <w:unhideWhenUsed/>
    <w:rsid w:val="00B356A5"/>
    <w:rPr>
      <w:rFonts w:ascii="Calibri" w:eastAsia="Calibri" w:hAnsi="Calibri"/>
      <w:sz w:val="20"/>
      <w:szCs w:val="20"/>
      <w:lang w:eastAsia="en-US"/>
    </w:rPr>
  </w:style>
  <w:style w:type="character" w:customStyle="1" w:styleId="af3">
    <w:name w:val="Текст сноски Знак"/>
    <w:basedOn w:val="a0"/>
    <w:link w:val="af2"/>
    <w:uiPriority w:val="99"/>
    <w:rsid w:val="00B356A5"/>
    <w:rPr>
      <w:rFonts w:ascii="Calibri" w:eastAsia="Calibri" w:hAnsi="Calibri"/>
      <w:lang w:eastAsia="en-US"/>
    </w:rPr>
  </w:style>
  <w:style w:type="character" w:styleId="af4">
    <w:name w:val="footnote reference"/>
    <w:basedOn w:val="a0"/>
    <w:uiPriority w:val="99"/>
    <w:unhideWhenUsed/>
    <w:rsid w:val="00B356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9619">
      <w:bodyDiv w:val="1"/>
      <w:marLeft w:val="0"/>
      <w:marRight w:val="0"/>
      <w:marTop w:val="0"/>
      <w:marBottom w:val="0"/>
      <w:divBdr>
        <w:top w:val="none" w:sz="0" w:space="0" w:color="auto"/>
        <w:left w:val="none" w:sz="0" w:space="0" w:color="auto"/>
        <w:bottom w:val="none" w:sz="0" w:space="0" w:color="auto"/>
        <w:right w:val="none" w:sz="0" w:space="0" w:color="auto"/>
      </w:divBdr>
    </w:div>
    <w:div w:id="393625722">
      <w:bodyDiv w:val="1"/>
      <w:marLeft w:val="0"/>
      <w:marRight w:val="0"/>
      <w:marTop w:val="0"/>
      <w:marBottom w:val="0"/>
      <w:divBdr>
        <w:top w:val="none" w:sz="0" w:space="0" w:color="auto"/>
        <w:left w:val="none" w:sz="0" w:space="0" w:color="auto"/>
        <w:bottom w:val="none" w:sz="0" w:space="0" w:color="auto"/>
        <w:right w:val="none" w:sz="0" w:space="0" w:color="auto"/>
      </w:divBdr>
    </w:div>
    <w:div w:id="999774698">
      <w:bodyDiv w:val="1"/>
      <w:marLeft w:val="0"/>
      <w:marRight w:val="0"/>
      <w:marTop w:val="0"/>
      <w:marBottom w:val="0"/>
      <w:divBdr>
        <w:top w:val="none" w:sz="0" w:space="0" w:color="auto"/>
        <w:left w:val="none" w:sz="0" w:space="0" w:color="auto"/>
        <w:bottom w:val="none" w:sz="0" w:space="0" w:color="auto"/>
        <w:right w:val="none" w:sz="0" w:space="0" w:color="auto"/>
      </w:divBdr>
    </w:div>
    <w:div w:id="1369988265">
      <w:bodyDiv w:val="1"/>
      <w:marLeft w:val="0"/>
      <w:marRight w:val="0"/>
      <w:marTop w:val="0"/>
      <w:marBottom w:val="0"/>
      <w:divBdr>
        <w:top w:val="none" w:sz="0" w:space="0" w:color="auto"/>
        <w:left w:val="none" w:sz="0" w:space="0" w:color="auto"/>
        <w:bottom w:val="none" w:sz="0" w:space="0" w:color="auto"/>
        <w:right w:val="none" w:sz="0" w:space="0" w:color="auto"/>
      </w:divBdr>
    </w:div>
    <w:div w:id="14629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F9B8-3BB7-42FD-B417-3F903351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9</Pages>
  <Words>3962</Words>
  <Characters>22590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26500</CharactersWithSpaces>
  <SharedDoc>false</SharedDoc>
  <HLinks>
    <vt:vector size="66" baseType="variant">
      <vt:variant>
        <vt:i4>6422588</vt:i4>
      </vt:variant>
      <vt:variant>
        <vt:i4>30</vt:i4>
      </vt:variant>
      <vt:variant>
        <vt:i4>0</vt:i4>
      </vt:variant>
      <vt:variant>
        <vt:i4>5</vt:i4>
      </vt:variant>
      <vt:variant>
        <vt:lpwstr>consultantplus://offline/ref=BB4128498487BCF33A5E261400B8B4DDE1F6FB03B4F200E5806BE53E60D476BD979BC88EFDD8706F0CE7333AF8040931q576F</vt:lpwstr>
      </vt:variant>
      <vt:variant>
        <vt:lpwstr/>
      </vt:variant>
      <vt:variant>
        <vt:i4>6422588</vt:i4>
      </vt:variant>
      <vt:variant>
        <vt:i4>27</vt:i4>
      </vt:variant>
      <vt:variant>
        <vt:i4>0</vt:i4>
      </vt:variant>
      <vt:variant>
        <vt:i4>5</vt:i4>
      </vt:variant>
      <vt:variant>
        <vt:lpwstr>consultantplus://offline/ref=BB4128498487BCF33A5E261400B8B4DDE1F6FB03B4F200E5806BE53E60D476BD979BC88EFDD8706F0CE7333AF8040931q576F</vt:lpwstr>
      </vt:variant>
      <vt:variant>
        <vt:lpwstr/>
      </vt:variant>
      <vt:variant>
        <vt:i4>524302</vt:i4>
      </vt:variant>
      <vt:variant>
        <vt:i4>24</vt:i4>
      </vt:variant>
      <vt:variant>
        <vt:i4>0</vt:i4>
      </vt:variant>
      <vt:variant>
        <vt:i4>5</vt:i4>
      </vt:variant>
      <vt:variant>
        <vt:lpwstr>consultantplus://offline/ref=BB4128498487BCF33A5E381916D4EAD1E4F8A20CB5FA0AB5DD34BE6337DD7CEAC2D4C9D2B88C636E04E73133E4q076F</vt:lpwstr>
      </vt:variant>
      <vt:variant>
        <vt:lpwstr/>
      </vt:variant>
      <vt:variant>
        <vt:i4>524301</vt:i4>
      </vt:variant>
      <vt:variant>
        <vt:i4>21</vt:i4>
      </vt:variant>
      <vt:variant>
        <vt:i4>0</vt:i4>
      </vt:variant>
      <vt:variant>
        <vt:i4>5</vt:i4>
      </vt:variant>
      <vt:variant>
        <vt:lpwstr>consultantplus://offline/ref=BB4128498487BCF33A5E381916D4EAD1E4F8A20CB5FB0AB5DD34BE6337DD7CEAC2D4C9D2B88C636E04E73133E4q076F</vt:lpwstr>
      </vt:variant>
      <vt:variant>
        <vt:lpwstr/>
      </vt:variant>
      <vt:variant>
        <vt:i4>5767180</vt:i4>
      </vt:variant>
      <vt:variant>
        <vt:i4>18</vt:i4>
      </vt:variant>
      <vt:variant>
        <vt:i4>0</vt:i4>
      </vt:variant>
      <vt:variant>
        <vt:i4>5</vt:i4>
      </vt:variant>
      <vt:variant>
        <vt:lpwstr>consultantplus://offline/ref=BB4128498487BCF33A5E381916D4EAD1E5F5A20BB7AD5DB78C61B0663F8D26FAC69D9DDEA78D74700FF931q373F</vt:lpwstr>
      </vt:variant>
      <vt:variant>
        <vt:lpwstr/>
      </vt:variant>
      <vt:variant>
        <vt:i4>6422588</vt:i4>
      </vt:variant>
      <vt:variant>
        <vt:i4>15</vt:i4>
      </vt:variant>
      <vt:variant>
        <vt:i4>0</vt:i4>
      </vt:variant>
      <vt:variant>
        <vt:i4>5</vt:i4>
      </vt:variant>
      <vt:variant>
        <vt:lpwstr>consultantplus://offline/ref=BB4128498487BCF33A5E261400B8B4DDE1F6FB03B4F200E5806BE53E60D476BD979BC88EFDD8706F0CE7333AF8040931q576F</vt:lpwstr>
      </vt:variant>
      <vt:variant>
        <vt:lpwstr/>
      </vt:variant>
      <vt:variant>
        <vt:i4>5242968</vt:i4>
      </vt:variant>
      <vt:variant>
        <vt:i4>12</vt:i4>
      </vt:variant>
      <vt:variant>
        <vt:i4>0</vt:i4>
      </vt:variant>
      <vt:variant>
        <vt:i4>5</vt:i4>
      </vt:variant>
      <vt:variant>
        <vt:lpwstr>consultantplus://offline/ref=BB4128498487BCF33A5E261400B8B4DDE1F6FB03B4F200E5806BE53E60D476BD979BC89CFD807C6E0DF93635ED525877031B2D3A588C04D9B1C538q577F</vt:lpwstr>
      </vt:variant>
      <vt:variant>
        <vt:lpwstr/>
      </vt:variant>
      <vt:variant>
        <vt:i4>3342448</vt:i4>
      </vt:variant>
      <vt:variant>
        <vt:i4>9</vt:i4>
      </vt:variant>
      <vt:variant>
        <vt:i4>0</vt:i4>
      </vt:variant>
      <vt:variant>
        <vt:i4>5</vt:i4>
      </vt:variant>
      <vt:variant>
        <vt:lpwstr/>
      </vt:variant>
      <vt:variant>
        <vt:lpwstr>P35</vt:lpwstr>
      </vt:variant>
      <vt:variant>
        <vt:i4>5242967</vt:i4>
      </vt:variant>
      <vt:variant>
        <vt:i4>6</vt:i4>
      </vt:variant>
      <vt:variant>
        <vt:i4>0</vt:i4>
      </vt:variant>
      <vt:variant>
        <vt:i4>5</vt:i4>
      </vt:variant>
      <vt:variant>
        <vt:lpwstr>consultantplus://offline/ref=BB4128498487BCF33A5E261400B8B4DDE1F6FB03BAF206E1826BE53E60D476BD979BC89CFD807C6E0DF03B32ED525877031B2D3A588C04D9B1C538q577F</vt:lpwstr>
      </vt:variant>
      <vt:variant>
        <vt:lpwstr/>
      </vt:variant>
      <vt:variant>
        <vt:i4>5242968</vt:i4>
      </vt:variant>
      <vt:variant>
        <vt:i4>3</vt:i4>
      </vt:variant>
      <vt:variant>
        <vt:i4>0</vt:i4>
      </vt:variant>
      <vt:variant>
        <vt:i4>5</vt:i4>
      </vt:variant>
      <vt:variant>
        <vt:lpwstr>consultantplus://offline/ref=BB4128498487BCF33A5E261400B8B4DDE1F6FB03B4F200E5806BE53E60D476BD979BC89CFD807C6E0DF93635ED525877031B2D3A588C04D9B1C538q577F</vt:lpwstr>
      </vt:variant>
      <vt:variant>
        <vt:lpwstr/>
      </vt:variant>
      <vt:variant>
        <vt:i4>3342448</vt:i4>
      </vt:variant>
      <vt:variant>
        <vt:i4>0</vt:i4>
      </vt:variant>
      <vt:variant>
        <vt:i4>0</vt:i4>
      </vt:variant>
      <vt:variant>
        <vt:i4>5</vt:i4>
      </vt:variant>
      <vt:variant>
        <vt:lpwstr/>
      </vt:variant>
      <vt:variant>
        <vt:lpwstr>P35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Санкина Людмила Викторовна</cp:lastModifiedBy>
  <cp:revision>20</cp:revision>
  <cp:lastPrinted>2023-09-27T07:15:00Z</cp:lastPrinted>
  <dcterms:created xsi:type="dcterms:W3CDTF">2023-01-23T16:17:00Z</dcterms:created>
  <dcterms:modified xsi:type="dcterms:W3CDTF">2023-10-05T01:21:00Z</dcterms:modified>
</cp:coreProperties>
</file>