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30C" w:rsidRDefault="003B782F">
      <w:pPr>
        <w:pStyle w:val="af7"/>
      </w:pPr>
      <w:r>
        <w:rPr>
          <w:noProof/>
          <w:lang w:val="ru-RU" w:eastAsia="ru-RU"/>
        </w:rPr>
        <w:drawing>
          <wp:anchor distT="0" distB="0" distL="114300" distR="114300" simplePos="0" relativeHeight="15" behindDoc="0" locked="0" layoutInCell="0" allowOverlap="1">
            <wp:simplePos x="0" y="0"/>
            <wp:positionH relativeFrom="column">
              <wp:posOffset>2785110</wp:posOffset>
            </wp:positionH>
            <wp:positionV relativeFrom="paragraph">
              <wp:posOffset>-217170</wp:posOffset>
            </wp:positionV>
            <wp:extent cx="719455" cy="719455"/>
            <wp:effectExtent l="0" t="0" r="0" b="0"/>
            <wp:wrapSquare wrapText="bothSides"/>
            <wp:docPr id="4" name="_x005F_x0000_s20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x005F_x0000_s2051"/>
                    <pic:cNvPicPr>
                      <a:picLocks noChangeAspect="1"/>
                    </pic:cNvPicPr>
                  </pic:nvPicPr>
                  <pic:blipFill>
                    <a:blip r:embed="rId6"/>
                    <a:stretch/>
                  </pic:blipFill>
                  <pic:spPr bwMode="auto">
                    <a:xfrm>
                      <a:off x="0" y="0"/>
                      <a:ext cx="719455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                                                                                               </w:t>
      </w:r>
    </w:p>
    <w:p w:rsidR="0086230C" w:rsidRDefault="0086230C">
      <w:pPr>
        <w:pStyle w:val="af7"/>
      </w:pPr>
    </w:p>
    <w:p w:rsidR="0086230C" w:rsidRDefault="0086230C"/>
    <w:p w:rsidR="0086230C" w:rsidRDefault="003B782F">
      <w:pPr>
        <w:pStyle w:val="af7"/>
        <w:rPr>
          <w:sz w:val="26"/>
          <w:lang w:val="ru-RU"/>
        </w:rPr>
      </w:pPr>
      <w:r>
        <w:rPr>
          <w:b w:val="0"/>
          <w:sz w:val="26"/>
        </w:rPr>
        <w:tab/>
      </w:r>
      <w:r>
        <w:rPr>
          <w:b w:val="0"/>
          <w:sz w:val="26"/>
        </w:rPr>
        <w:tab/>
      </w:r>
      <w:r>
        <w:rPr>
          <w:b w:val="0"/>
          <w:sz w:val="26"/>
        </w:rPr>
        <w:tab/>
      </w:r>
      <w:r>
        <w:rPr>
          <w:b w:val="0"/>
          <w:sz w:val="26"/>
        </w:rPr>
        <w:tab/>
      </w:r>
      <w:r>
        <w:rPr>
          <w:b w:val="0"/>
          <w:sz w:val="26"/>
        </w:rPr>
        <w:tab/>
      </w:r>
      <w:r>
        <w:rPr>
          <w:b w:val="0"/>
          <w:sz w:val="26"/>
        </w:rPr>
        <w:tab/>
      </w:r>
      <w:r>
        <w:rPr>
          <w:b w:val="0"/>
          <w:sz w:val="26"/>
        </w:rPr>
        <w:tab/>
      </w:r>
      <w:r>
        <w:rPr>
          <w:b w:val="0"/>
          <w:sz w:val="26"/>
        </w:rPr>
        <w:tab/>
      </w:r>
    </w:p>
    <w:p w:rsidR="0086230C" w:rsidRDefault="003B782F">
      <w:pPr>
        <w:pStyle w:val="af7"/>
        <w:rPr>
          <w:sz w:val="26"/>
          <w:lang w:val="ru-RU"/>
        </w:rPr>
      </w:pPr>
      <w:r w:rsidRPr="003B782F">
        <w:rPr>
          <w:sz w:val="26"/>
          <w:lang w:val="ru-RU"/>
        </w:rPr>
        <w:t>АДМИНИСТРАЦИЯ ЗАРИНСКОГО РАЙОНА</w:t>
      </w:r>
    </w:p>
    <w:p w:rsidR="0086230C" w:rsidRPr="003B782F" w:rsidRDefault="003B782F">
      <w:pPr>
        <w:pStyle w:val="af7"/>
        <w:rPr>
          <w:sz w:val="26"/>
          <w:lang w:val="ru-RU"/>
        </w:rPr>
      </w:pPr>
      <w:r w:rsidRPr="003B782F">
        <w:rPr>
          <w:sz w:val="26"/>
          <w:lang w:val="ru-RU"/>
        </w:rPr>
        <w:t>АЛТАЙСКОГО КРАЯ</w:t>
      </w:r>
    </w:p>
    <w:p w:rsidR="0086230C" w:rsidRPr="003B782F" w:rsidRDefault="0086230C">
      <w:pPr>
        <w:pStyle w:val="1"/>
        <w:ind w:firstLine="0"/>
        <w:jc w:val="center"/>
        <w:rPr>
          <w:rFonts w:ascii="Arial" w:hAnsi="Arial"/>
          <w:b/>
          <w:sz w:val="36"/>
          <w:szCs w:val="36"/>
          <w:lang w:val="ru-RU"/>
        </w:rPr>
      </w:pPr>
    </w:p>
    <w:p w:rsidR="0086230C" w:rsidRPr="003B782F" w:rsidRDefault="003B782F">
      <w:pPr>
        <w:pStyle w:val="1"/>
        <w:ind w:firstLine="0"/>
        <w:jc w:val="center"/>
        <w:rPr>
          <w:rFonts w:ascii="Arial" w:hAnsi="Arial"/>
          <w:b/>
          <w:sz w:val="36"/>
          <w:szCs w:val="36"/>
          <w:lang w:val="ru-RU"/>
        </w:rPr>
      </w:pPr>
      <w:r w:rsidRPr="003B782F">
        <w:rPr>
          <w:rFonts w:ascii="Arial" w:hAnsi="Arial"/>
          <w:b/>
          <w:sz w:val="36"/>
          <w:szCs w:val="36"/>
          <w:lang w:val="ru-RU"/>
        </w:rPr>
        <w:t>П О С Т А Н О В Л Е Н И Е</w:t>
      </w:r>
    </w:p>
    <w:p w:rsidR="0086230C" w:rsidRDefault="0086230C"/>
    <w:p w:rsidR="0086230C" w:rsidRDefault="003B782F">
      <w:pPr>
        <w:tabs>
          <w:tab w:val="left" w:pos="7440"/>
        </w:tabs>
        <w:rPr>
          <w:rFonts w:ascii="Arial" w:hAnsi="Arial" w:cs="Arial"/>
        </w:rPr>
      </w:pPr>
      <w:r>
        <w:rPr>
          <w:rFonts w:ascii="Arial" w:hAnsi="Arial" w:cs="Arial"/>
        </w:rPr>
        <w:t>30.07.2026</w:t>
      </w:r>
      <w:r>
        <w:rPr>
          <w:rFonts w:ascii="Arial" w:hAnsi="Arial" w:cs="Arial"/>
        </w:rPr>
        <w:tab/>
      </w:r>
      <w:r w:rsidR="004A21F4">
        <w:rPr>
          <w:rFonts w:ascii="Arial" w:hAnsi="Arial" w:cs="Arial"/>
        </w:rPr>
        <w:tab/>
      </w:r>
      <w:r w:rsidR="004A21F4">
        <w:rPr>
          <w:rFonts w:ascii="Arial" w:hAnsi="Arial" w:cs="Arial"/>
        </w:rPr>
        <w:tab/>
        <w:t xml:space="preserve">          </w:t>
      </w:r>
      <w:bookmarkStart w:id="0" w:name="_GoBack"/>
      <w:bookmarkEnd w:id="0"/>
      <w:r>
        <w:rPr>
          <w:rFonts w:ascii="Arial" w:hAnsi="Arial" w:cs="Arial"/>
        </w:rPr>
        <w:t xml:space="preserve"> №  543</w:t>
      </w:r>
    </w:p>
    <w:p w:rsidR="0086230C" w:rsidRDefault="0086230C">
      <w:pPr>
        <w:jc w:val="center"/>
        <w:rPr>
          <w:rFonts w:ascii="Arial" w:hAnsi="Arial"/>
          <w:sz w:val="18"/>
        </w:rPr>
      </w:pPr>
    </w:p>
    <w:p w:rsidR="0086230C" w:rsidRDefault="003B782F">
      <w:pPr>
        <w:jc w:val="center"/>
      </w:pPr>
      <w:r>
        <w:rPr>
          <w:rFonts w:ascii="Arial" w:hAnsi="Arial"/>
          <w:sz w:val="18"/>
        </w:rPr>
        <w:t>г. Заринск</w:t>
      </w:r>
    </w:p>
    <w:p w:rsidR="0086230C" w:rsidRDefault="0086230C">
      <w:pPr>
        <w:jc w:val="both"/>
        <w:rPr>
          <w:sz w:val="26"/>
          <w:szCs w:val="26"/>
        </w:rPr>
      </w:pPr>
    </w:p>
    <w:p w:rsidR="0086230C" w:rsidRDefault="003B782F">
      <w:pPr>
        <w:rPr>
          <w:sz w:val="26"/>
        </w:rPr>
      </w:pPr>
      <w:r>
        <w:rPr>
          <w:sz w:val="26"/>
        </w:rPr>
        <w:t xml:space="preserve">О внесении изменений в муниципальную </w:t>
      </w:r>
    </w:p>
    <w:p w:rsidR="0086230C" w:rsidRDefault="003B782F">
      <w:pPr>
        <w:rPr>
          <w:sz w:val="26"/>
        </w:rPr>
      </w:pPr>
      <w:r>
        <w:rPr>
          <w:sz w:val="26"/>
        </w:rPr>
        <w:t xml:space="preserve">программу «Развитие физической культуры </w:t>
      </w:r>
    </w:p>
    <w:p w:rsidR="0086230C" w:rsidRDefault="003B782F">
      <w:pPr>
        <w:rPr>
          <w:sz w:val="26"/>
        </w:rPr>
      </w:pPr>
      <w:r>
        <w:rPr>
          <w:sz w:val="26"/>
        </w:rPr>
        <w:t>и спорта в Заринском районе» на 2026-2030годы,</w:t>
      </w:r>
    </w:p>
    <w:p w:rsidR="0086230C" w:rsidRDefault="003B782F">
      <w:pPr>
        <w:rPr>
          <w:sz w:val="26"/>
        </w:rPr>
      </w:pPr>
      <w:r>
        <w:rPr>
          <w:sz w:val="26"/>
        </w:rPr>
        <w:t>утвержденную постановлением</w:t>
      </w:r>
    </w:p>
    <w:p w:rsidR="0086230C" w:rsidRDefault="003B782F">
      <w:pPr>
        <w:rPr>
          <w:sz w:val="26"/>
        </w:rPr>
      </w:pPr>
      <w:r>
        <w:rPr>
          <w:sz w:val="26"/>
        </w:rPr>
        <w:t xml:space="preserve">Администрации Заринского района </w:t>
      </w:r>
    </w:p>
    <w:p w:rsidR="0086230C" w:rsidRDefault="003B782F">
      <w:pPr>
        <w:rPr>
          <w:sz w:val="26"/>
        </w:rPr>
      </w:pPr>
      <w:r>
        <w:rPr>
          <w:sz w:val="26"/>
        </w:rPr>
        <w:t>Алтайского края от 26.05.2025 № 446</w:t>
      </w:r>
    </w:p>
    <w:p w:rsidR="0086230C" w:rsidRDefault="0086230C">
      <w:pPr>
        <w:rPr>
          <w:sz w:val="26"/>
          <w:szCs w:val="26"/>
        </w:rPr>
      </w:pPr>
    </w:p>
    <w:p w:rsidR="0086230C" w:rsidRDefault="0086230C">
      <w:pPr>
        <w:rPr>
          <w:sz w:val="26"/>
          <w:szCs w:val="26"/>
        </w:rPr>
      </w:pPr>
    </w:p>
    <w:p w:rsidR="0086230C" w:rsidRDefault="003B782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Федеральным законом от 04.12.2007 № 329-ФЗ «О физической культуре и спорте в Российской Федерации», со статьей 179 Бюджетного кодекса Российской Федерации, руководствуясь Уставом муниципального образования муниципальный район Заринский район Алтайского края и постановлением Администрации Заринского района от 26.12.2022 № 979 «Об утверждении порядка разработки, реализации и оценки эффективности муниципальных программ Заринского района Алтайского края», в целях повышения роли физической культуры и спорта в районе, улучшения здоровья населения за счет привлечения к систематическим занятиям физической культурой и спортом, снижения криминализации молодежной среды Администрация района </w:t>
      </w:r>
    </w:p>
    <w:p w:rsidR="0086230C" w:rsidRDefault="003B782F">
      <w:pPr>
        <w:jc w:val="center"/>
        <w:rPr>
          <w:sz w:val="26"/>
          <w:szCs w:val="26"/>
        </w:rPr>
      </w:pPr>
      <w:r>
        <w:rPr>
          <w:sz w:val="26"/>
          <w:szCs w:val="26"/>
        </w:rPr>
        <w:t>П О С Т А Н О В Л Я Е Т:</w:t>
      </w:r>
    </w:p>
    <w:p w:rsidR="0086230C" w:rsidRDefault="003B782F">
      <w:pPr>
        <w:tabs>
          <w:tab w:val="left" w:pos="9921"/>
        </w:tabs>
        <w:ind w:right="-2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1.Внести изменения в муниципальную программу «Развитие физической культуры и спорта в Заринском районе» на 2026-2030годы, утвержденную постановлением Администрации Заринского района Алтайского края от 26</w:t>
      </w:r>
      <w:r>
        <w:rPr>
          <w:sz w:val="26"/>
        </w:rPr>
        <w:t xml:space="preserve">.05.2025 № 446 </w:t>
      </w:r>
      <w:r>
        <w:rPr>
          <w:bCs/>
          <w:sz w:val="26"/>
          <w:szCs w:val="26"/>
        </w:rPr>
        <w:t>согласно приложению, к настоящему постановлению.</w:t>
      </w:r>
    </w:p>
    <w:p w:rsidR="0086230C" w:rsidRDefault="003B782F">
      <w:pPr>
        <w:ind w:firstLine="720"/>
        <w:jc w:val="both"/>
        <w:rPr>
          <w:sz w:val="26"/>
          <w:szCs w:val="26"/>
        </w:rPr>
      </w:pPr>
      <w:r>
        <w:rPr>
          <w:bCs/>
          <w:sz w:val="26"/>
          <w:szCs w:val="26"/>
        </w:rPr>
        <w:t>2.</w:t>
      </w:r>
      <w:r>
        <w:rPr>
          <w:sz w:val="26"/>
          <w:szCs w:val="26"/>
        </w:rPr>
        <w:t xml:space="preserve"> Опубликовать данное постановление в Сборнике муниципальных правовых актов Заринского района Алтайского края и разместить на официальном сайте Администрации Заринского района.</w:t>
      </w:r>
    </w:p>
    <w:p w:rsidR="0086230C" w:rsidRDefault="003B782F">
      <w:pPr>
        <w:tabs>
          <w:tab w:val="left" w:pos="9921"/>
        </w:tabs>
        <w:ind w:right="-2" w:firstLine="709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3.Контроль исполнения данного постановления возложить на заместителя главы Администрации Заринского района по социальным вопросам.</w:t>
      </w:r>
    </w:p>
    <w:p w:rsidR="0086230C" w:rsidRDefault="0086230C">
      <w:pPr>
        <w:rPr>
          <w:sz w:val="26"/>
          <w:szCs w:val="26"/>
        </w:rPr>
      </w:pPr>
    </w:p>
    <w:p w:rsidR="0086230C" w:rsidRDefault="0086230C">
      <w:pPr>
        <w:rPr>
          <w:sz w:val="26"/>
          <w:szCs w:val="26"/>
        </w:rPr>
      </w:pPr>
    </w:p>
    <w:p w:rsidR="0086230C" w:rsidRDefault="003B782F">
      <w:pPr>
        <w:rPr>
          <w:sz w:val="26"/>
          <w:szCs w:val="26"/>
        </w:rPr>
      </w:pPr>
      <w:r>
        <w:rPr>
          <w:sz w:val="26"/>
          <w:szCs w:val="26"/>
        </w:rPr>
        <w:t>Глава района                                                                                                           С.Е. Полякова</w:t>
      </w:r>
    </w:p>
    <w:p w:rsidR="0086230C" w:rsidRDefault="0086230C">
      <w:pPr>
        <w:pStyle w:val="af7"/>
        <w:rPr>
          <w:sz w:val="26"/>
          <w:szCs w:val="26"/>
        </w:rPr>
      </w:pPr>
    </w:p>
    <w:p w:rsidR="0086230C" w:rsidRDefault="0086230C">
      <w:pPr>
        <w:pStyle w:val="af7"/>
        <w:rPr>
          <w:sz w:val="26"/>
          <w:szCs w:val="26"/>
        </w:rPr>
      </w:pPr>
    </w:p>
    <w:p w:rsidR="0086230C" w:rsidRDefault="0086230C">
      <w:pPr>
        <w:pStyle w:val="af7"/>
        <w:rPr>
          <w:sz w:val="26"/>
          <w:szCs w:val="26"/>
        </w:rPr>
      </w:pPr>
    </w:p>
    <w:p w:rsidR="0086230C" w:rsidRDefault="0086230C">
      <w:pPr>
        <w:pStyle w:val="af7"/>
        <w:rPr>
          <w:sz w:val="26"/>
          <w:szCs w:val="26"/>
        </w:rPr>
      </w:pPr>
    </w:p>
    <w:p w:rsidR="0086230C" w:rsidRDefault="0086230C">
      <w:pPr>
        <w:pStyle w:val="af7"/>
        <w:jc w:val="left"/>
        <w:rPr>
          <w:sz w:val="26"/>
          <w:szCs w:val="26"/>
          <w:lang w:val="ru-RU"/>
        </w:rPr>
      </w:pPr>
    </w:p>
    <w:p w:rsidR="0086230C" w:rsidRDefault="0086230C">
      <w:pPr>
        <w:jc w:val="center"/>
        <w:rPr>
          <w:sz w:val="26"/>
          <w:szCs w:val="26"/>
        </w:rPr>
      </w:pPr>
    </w:p>
    <w:tbl>
      <w:tblPr>
        <w:tblW w:w="4320" w:type="dxa"/>
        <w:tblInd w:w="5868" w:type="dxa"/>
        <w:tblLayout w:type="fixed"/>
        <w:tblLook w:val="01E0" w:firstRow="1" w:lastRow="1" w:firstColumn="1" w:lastColumn="1" w:noHBand="0" w:noVBand="0"/>
      </w:tblPr>
      <w:tblGrid>
        <w:gridCol w:w="4320"/>
      </w:tblGrid>
      <w:tr w:rsidR="0086230C">
        <w:trPr>
          <w:trHeight w:val="1317"/>
        </w:trPr>
        <w:tc>
          <w:tcPr>
            <w:tcW w:w="4320" w:type="dxa"/>
          </w:tcPr>
          <w:p w:rsidR="0086230C" w:rsidRDefault="003B78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ПРИЛОЖЕНИЕ</w:t>
            </w:r>
          </w:p>
          <w:p w:rsidR="0086230C" w:rsidRDefault="003B782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постановлению Администрации Заринского района</w:t>
            </w:r>
          </w:p>
          <w:p w:rsidR="0086230C" w:rsidRDefault="003B782F" w:rsidP="004A21F4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от </w:t>
            </w:r>
            <w:r w:rsidR="004A21F4" w:rsidRPr="004A21F4">
              <w:rPr>
                <w:sz w:val="26"/>
                <w:szCs w:val="26"/>
              </w:rPr>
              <w:t>30</w:t>
            </w:r>
            <w:r w:rsidR="004A21F4">
              <w:rPr>
                <w:sz w:val="26"/>
                <w:szCs w:val="26"/>
              </w:rPr>
              <w:t>.07.2026</w:t>
            </w:r>
            <w:r>
              <w:rPr>
                <w:sz w:val="26"/>
                <w:szCs w:val="26"/>
              </w:rPr>
              <w:t xml:space="preserve"> № </w:t>
            </w:r>
            <w:r w:rsidR="004A21F4">
              <w:rPr>
                <w:sz w:val="26"/>
                <w:szCs w:val="26"/>
              </w:rPr>
              <w:t>543</w:t>
            </w:r>
          </w:p>
        </w:tc>
      </w:tr>
    </w:tbl>
    <w:p w:rsidR="0086230C" w:rsidRDefault="0086230C">
      <w:pPr>
        <w:rPr>
          <w:b/>
          <w:sz w:val="26"/>
          <w:szCs w:val="26"/>
        </w:rPr>
      </w:pPr>
    </w:p>
    <w:p w:rsidR="0086230C" w:rsidRDefault="0086230C">
      <w:pPr>
        <w:ind w:firstLine="709"/>
        <w:jc w:val="center"/>
        <w:rPr>
          <w:b/>
          <w:sz w:val="26"/>
          <w:szCs w:val="26"/>
        </w:rPr>
      </w:pPr>
    </w:p>
    <w:p w:rsidR="0086230C" w:rsidRDefault="003B782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Изменения в постановление Администрации Заринского района Алтайского края </w:t>
      </w:r>
    </w:p>
    <w:p w:rsidR="0086230C" w:rsidRDefault="003B782F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от 26.05.2025 № 446</w:t>
      </w:r>
      <w:r>
        <w:rPr>
          <w:bCs/>
          <w:sz w:val="26"/>
          <w:szCs w:val="26"/>
        </w:rPr>
        <w:t xml:space="preserve"> </w:t>
      </w:r>
      <w:r>
        <w:rPr>
          <w:b/>
          <w:sz w:val="26"/>
          <w:szCs w:val="26"/>
        </w:rPr>
        <w:t>«Об утверждении муниципальной программы «</w:t>
      </w:r>
      <w:r>
        <w:rPr>
          <w:b/>
          <w:bCs/>
          <w:sz w:val="26"/>
          <w:szCs w:val="26"/>
        </w:rPr>
        <w:t>Развитие физической культуры и спорта в Заринском районе» на 2026-2030 годы</w:t>
      </w:r>
      <w:r>
        <w:rPr>
          <w:b/>
          <w:sz w:val="26"/>
          <w:szCs w:val="26"/>
        </w:rPr>
        <w:t>»</w:t>
      </w:r>
    </w:p>
    <w:p w:rsidR="0086230C" w:rsidRDefault="0086230C">
      <w:pPr>
        <w:jc w:val="center"/>
        <w:rPr>
          <w:b/>
          <w:sz w:val="26"/>
          <w:szCs w:val="26"/>
        </w:rPr>
      </w:pPr>
    </w:p>
    <w:p w:rsidR="0086230C" w:rsidRDefault="0086230C">
      <w:pPr>
        <w:jc w:val="center"/>
        <w:rPr>
          <w:b/>
          <w:sz w:val="26"/>
          <w:szCs w:val="26"/>
        </w:rPr>
      </w:pPr>
    </w:p>
    <w:p w:rsidR="0086230C" w:rsidRDefault="003B782F">
      <w:pPr>
        <w:rPr>
          <w:b/>
          <w:sz w:val="26"/>
          <w:szCs w:val="26"/>
        </w:rPr>
      </w:pPr>
      <w:r>
        <w:rPr>
          <w:bCs/>
          <w:color w:val="000000"/>
          <w:sz w:val="25"/>
          <w:szCs w:val="25"/>
        </w:rPr>
        <w:t xml:space="preserve">1. </w:t>
      </w:r>
      <w:r>
        <w:rPr>
          <w:sz w:val="26"/>
          <w:szCs w:val="26"/>
        </w:rPr>
        <w:t xml:space="preserve">Раздел 5 муниципальной программы изложить в следующей редакции: </w:t>
      </w:r>
    </w:p>
    <w:p w:rsidR="0086230C" w:rsidRDefault="0086230C">
      <w:pPr>
        <w:jc w:val="center"/>
        <w:rPr>
          <w:b/>
          <w:sz w:val="26"/>
          <w:szCs w:val="26"/>
        </w:rPr>
      </w:pPr>
    </w:p>
    <w:p w:rsidR="0086230C" w:rsidRDefault="003B782F">
      <w:pPr>
        <w:rPr>
          <w:b/>
          <w:color w:val="000000"/>
          <w:sz w:val="25"/>
          <w:szCs w:val="25"/>
        </w:rPr>
      </w:pPr>
      <w:r>
        <w:rPr>
          <w:b/>
          <w:sz w:val="26"/>
          <w:szCs w:val="26"/>
        </w:rPr>
        <w:t>5.</w:t>
      </w:r>
      <w:r>
        <w:rPr>
          <w:b/>
          <w:color w:val="000000"/>
          <w:sz w:val="25"/>
          <w:szCs w:val="25"/>
        </w:rPr>
        <w:t xml:space="preserve"> Общий объём финансовых ресурсов, необходимых для реализации муниципальной программы</w:t>
      </w:r>
    </w:p>
    <w:p w:rsidR="0086230C" w:rsidRDefault="0086230C">
      <w:pPr>
        <w:jc w:val="center"/>
        <w:rPr>
          <w:b/>
          <w:sz w:val="26"/>
          <w:szCs w:val="26"/>
        </w:rPr>
      </w:pPr>
    </w:p>
    <w:tbl>
      <w:tblPr>
        <w:tblW w:w="9923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439"/>
        <w:gridCol w:w="955"/>
        <w:gridCol w:w="992"/>
        <w:gridCol w:w="992"/>
        <w:gridCol w:w="992"/>
        <w:gridCol w:w="995"/>
        <w:gridCol w:w="1558"/>
      </w:tblGrid>
      <w:tr w:rsidR="0086230C">
        <w:trPr>
          <w:tblHeader/>
        </w:trPr>
        <w:tc>
          <w:tcPr>
            <w:tcW w:w="3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Источники и направления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расходов</w:t>
            </w:r>
          </w:p>
        </w:tc>
        <w:tc>
          <w:tcPr>
            <w:tcW w:w="64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Сумма расходов, тыс. руб.</w:t>
            </w:r>
          </w:p>
        </w:tc>
      </w:tr>
      <w:tr w:rsidR="0086230C">
        <w:trPr>
          <w:tblHeader/>
        </w:trPr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49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по годам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Всего</w:t>
            </w:r>
          </w:p>
        </w:tc>
      </w:tr>
      <w:tr w:rsidR="0086230C">
        <w:trPr>
          <w:tblHeader/>
        </w:trPr>
        <w:tc>
          <w:tcPr>
            <w:tcW w:w="34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2027г.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2028г.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2029г.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2030г.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</w:tr>
      <w:tr w:rsidR="0086230C">
        <w:trPr>
          <w:tblHeader/>
        </w:trPr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Источники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5"/>
                <w:szCs w:val="25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5"/>
                <w:szCs w:val="25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5"/>
                <w:szCs w:val="25"/>
              </w:rPr>
            </w:pP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Всего финансовых затрат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720,0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720,0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3650,0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за счёт: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краевого бюджета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50,0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250,0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бюджета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муниципального образования муниципальный район Заринский район Алтайского края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650,0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650,0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3300,0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внебюджетных источников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100,0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Направления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1. Капитальные вложения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 том числе за счёт: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бюджета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муниципального образования муниципальный район Заринский район Алтайского края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внебюджетных источников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-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2. Прочие расходы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770,0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720,0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720,0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3650,0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 том числе за счёт: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бюджета муниципального образования муниципальный район Заринский район Алтайского края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650,0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650,0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650,0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3300,0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внебюджетных источников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100,0</w:t>
            </w:r>
          </w:p>
        </w:tc>
      </w:tr>
      <w:tr w:rsidR="0086230C"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краевой бюджет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50,0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50,0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50,0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250,0</w:t>
            </w:r>
          </w:p>
        </w:tc>
      </w:tr>
    </w:tbl>
    <w:p w:rsidR="0086230C" w:rsidRDefault="0086230C">
      <w:pPr>
        <w:ind w:firstLine="709"/>
        <w:rPr>
          <w:sz w:val="25"/>
          <w:szCs w:val="25"/>
        </w:rPr>
      </w:pPr>
    </w:p>
    <w:p w:rsidR="0086230C" w:rsidRDefault="0086230C">
      <w:pPr>
        <w:ind w:firstLine="709"/>
        <w:rPr>
          <w:sz w:val="25"/>
          <w:szCs w:val="25"/>
        </w:rPr>
      </w:pPr>
    </w:p>
    <w:p w:rsidR="0086230C" w:rsidRDefault="003B782F">
      <w:pPr>
        <w:ind w:firstLine="709"/>
        <w:rPr>
          <w:sz w:val="25"/>
          <w:szCs w:val="25"/>
        </w:rPr>
      </w:pPr>
      <w:r>
        <w:rPr>
          <w:sz w:val="25"/>
          <w:szCs w:val="25"/>
        </w:rPr>
        <w:t>Объем финансирования муниципальной программы за счет федерального и краевого бюджета подлежит ежегодному уточнению в соответствии с лимитами бюджетных ассигно</w:t>
      </w:r>
      <w:r>
        <w:rPr>
          <w:sz w:val="25"/>
          <w:szCs w:val="25"/>
        </w:rPr>
        <w:lastRenderedPageBreak/>
        <w:t>ваний, утвержденных Федеральным законом о федеральном бюджете и законом Алтайского края о краевом бюджете на соответствующий год и на плановый период.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Объем финансирования за счет бюджета муниципального образования муниципальный район Заринский район Алтайского края подлежит ежегодному уточнению в соответствии с решением Заринского районного Совета народных депутатов Алтайского края о бюджете муниципального образования муниципальный район Заринский район Алтайского края на очередной финансовый год.</w:t>
      </w:r>
    </w:p>
    <w:p w:rsidR="0086230C" w:rsidRDefault="0086230C">
      <w:pPr>
        <w:rPr>
          <w:b/>
          <w:bCs/>
          <w:sz w:val="26"/>
          <w:szCs w:val="26"/>
        </w:rPr>
      </w:pPr>
    </w:p>
    <w:p w:rsidR="0086230C" w:rsidRDefault="003B782F">
      <w:pPr>
        <w:rPr>
          <w:b/>
          <w:bCs/>
          <w:sz w:val="26"/>
          <w:szCs w:val="26"/>
        </w:rPr>
      </w:pPr>
      <w:r>
        <w:rPr>
          <w:bCs/>
          <w:color w:val="000000"/>
          <w:sz w:val="25"/>
          <w:szCs w:val="25"/>
        </w:rPr>
        <w:t xml:space="preserve">1. </w:t>
      </w:r>
      <w:r>
        <w:rPr>
          <w:sz w:val="26"/>
          <w:szCs w:val="26"/>
        </w:rPr>
        <w:t xml:space="preserve">Раздел 2 муниципальной программы изложить в следующей редакции: </w:t>
      </w:r>
    </w:p>
    <w:p w:rsidR="0086230C" w:rsidRDefault="0086230C">
      <w:pPr>
        <w:rPr>
          <w:b/>
          <w:bCs/>
          <w:sz w:val="26"/>
          <w:szCs w:val="26"/>
        </w:rPr>
      </w:pPr>
    </w:p>
    <w:p w:rsidR="0086230C" w:rsidRDefault="003B782F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>
        <w:rPr>
          <w:rStyle w:val="afa"/>
          <w:rFonts w:ascii="Times New Roman" w:hAnsi="Times New Roman" w:cs="Times New Roman"/>
          <w:color w:val="000000"/>
          <w:sz w:val="25"/>
          <w:szCs w:val="25"/>
        </w:rPr>
        <w:t>2. Общая характеристика сферы реализации муниципальной программы</w:t>
      </w:r>
    </w:p>
    <w:p w:rsidR="0086230C" w:rsidRDefault="0086230C">
      <w:pPr>
        <w:ind w:firstLine="709"/>
        <w:jc w:val="center"/>
        <w:rPr>
          <w:b/>
          <w:sz w:val="25"/>
          <w:szCs w:val="25"/>
        </w:rPr>
      </w:pP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Оказанием услуг физической культуры и спорта в Заринском районе, занимаются во всех образовательных учреждениях, ведутся дополнительно спортивные секции и кружки.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Результатами проводимой работы за 2024 – 2025 годы можно назвать: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организацию и проведение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 xml:space="preserve"> </w:t>
      </w:r>
      <w:r>
        <w:rPr>
          <w:sz w:val="25"/>
          <w:szCs w:val="25"/>
          <w:lang w:val="en-US"/>
        </w:rPr>
        <w:t>XLV</w:t>
      </w:r>
      <w:r>
        <w:rPr>
          <w:sz w:val="25"/>
          <w:szCs w:val="25"/>
        </w:rPr>
        <w:t xml:space="preserve"> летней олимпиады сельских спортсменов Заринского района на ст. Голуха, в которой все 20 сельсоветов представили команды по различным видам спорта с численностью более пятисот спортсменов; 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 участие спортсменов в летних и зимних олимпиадах сельских спортсменов Алтайского края, в которых много лет подряд становятся чемпионами и призёрами.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организация и проведение спортивно-массовых мероприятий в Заринском районе;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работу 35 кружков в системе дополнительного образования по 5 видам спорта, в которых занимаются 650 учащихся; 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постоянное активное участие в организации и непосредственно в самом спортивном мероприятии следующие организации: туристический комплекс «Берлога» ООО «Фриз», СПК им. Фрунзе, СПК «Жданова», ИП «Кузнецова О.П.», Верещагина Г.С.,ООО «Никос», местное отделение ДОСААФ, а также Администрация района и сельсоветы. </w:t>
      </w:r>
    </w:p>
    <w:p w:rsidR="0086230C" w:rsidRDefault="003B782F">
      <w:pPr>
        <w:ind w:firstLine="708"/>
        <w:jc w:val="both"/>
        <w:rPr>
          <w:color w:val="FF0000"/>
          <w:sz w:val="25"/>
          <w:szCs w:val="25"/>
        </w:rPr>
      </w:pPr>
      <w:r>
        <w:rPr>
          <w:sz w:val="25"/>
          <w:szCs w:val="25"/>
        </w:rPr>
        <w:t>- в 2025 году был открыт центр ВФСК ГТО на базе муниципального казенного учреждения дополнительного образования «Центр детского творчества» Заринского района Алтайского края.</w:t>
      </w:r>
    </w:p>
    <w:p w:rsidR="0086230C" w:rsidRDefault="0086230C">
      <w:pPr>
        <w:jc w:val="both"/>
        <w:rPr>
          <w:sz w:val="25"/>
          <w:szCs w:val="25"/>
        </w:rPr>
      </w:pP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Благодаря вышеназванным спортивным мероприятиям достигнуты следующие основные индикативные показатели:</w:t>
      </w:r>
    </w:p>
    <w:p w:rsidR="0086230C" w:rsidRDefault="0086230C">
      <w:pPr>
        <w:ind w:firstLine="708"/>
        <w:jc w:val="both"/>
        <w:rPr>
          <w:sz w:val="25"/>
          <w:szCs w:val="25"/>
        </w:rPr>
      </w:pPr>
    </w:p>
    <w:p w:rsidR="0086230C" w:rsidRDefault="0086230C">
      <w:pPr>
        <w:ind w:firstLine="708"/>
        <w:jc w:val="both"/>
        <w:rPr>
          <w:sz w:val="25"/>
          <w:szCs w:val="25"/>
        </w:rPr>
      </w:pPr>
    </w:p>
    <w:tbl>
      <w:tblPr>
        <w:tblW w:w="8986" w:type="dxa"/>
        <w:tblLayout w:type="fixed"/>
        <w:tblLook w:val="04A0" w:firstRow="1" w:lastRow="0" w:firstColumn="1" w:lastColumn="0" w:noHBand="0" w:noVBand="1"/>
      </w:tblPr>
      <w:tblGrid>
        <w:gridCol w:w="557"/>
        <w:gridCol w:w="4238"/>
        <w:gridCol w:w="1661"/>
        <w:gridCol w:w="1158"/>
        <w:gridCol w:w="1136"/>
        <w:gridCol w:w="236"/>
      </w:tblGrid>
      <w:tr w:rsidR="0086230C">
        <w:trPr>
          <w:trHeight w:val="140"/>
          <w:tblHeader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№</w:t>
            </w:r>
          </w:p>
          <w:p w:rsidR="0086230C" w:rsidRDefault="003B782F">
            <w:pPr>
              <w:jc w:val="center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  <w:lang w:val="en-US"/>
              </w:rPr>
              <w:t>п/п</w:t>
            </w:r>
          </w:p>
        </w:tc>
        <w:tc>
          <w:tcPr>
            <w:tcW w:w="4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Наименование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индикатора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Единица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измерения</w:t>
            </w:r>
          </w:p>
        </w:tc>
        <w:tc>
          <w:tcPr>
            <w:tcW w:w="23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>Значение</w:t>
            </w:r>
            <w:r>
              <w:rPr>
                <w:sz w:val="25"/>
                <w:szCs w:val="25"/>
                <w:lang w:val="en-US"/>
              </w:rPr>
              <w:t xml:space="preserve"> </w:t>
            </w:r>
            <w:r>
              <w:rPr>
                <w:sz w:val="25"/>
                <w:szCs w:val="25"/>
              </w:rPr>
              <w:t>индикатора</w:t>
            </w:r>
          </w:p>
        </w:tc>
        <w:tc>
          <w:tcPr>
            <w:tcW w:w="13" w:type="dxa"/>
          </w:tcPr>
          <w:p w:rsidR="0086230C" w:rsidRDefault="0086230C"/>
        </w:tc>
      </w:tr>
      <w:tr w:rsidR="0086230C">
        <w:trPr>
          <w:trHeight w:val="140"/>
          <w:tblHeader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5"/>
                <w:szCs w:val="25"/>
                <w:lang w:val="en-US"/>
              </w:rPr>
            </w:pPr>
          </w:p>
        </w:tc>
        <w:tc>
          <w:tcPr>
            <w:tcW w:w="4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5"/>
                <w:szCs w:val="25"/>
                <w:lang w:val="en-US"/>
              </w:rPr>
            </w:pPr>
          </w:p>
        </w:tc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  <w:lang w:val="en-US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2024 год</w:t>
            </w:r>
          </w:p>
          <w:p w:rsidR="0086230C" w:rsidRDefault="003B782F">
            <w:pPr>
              <w:jc w:val="center"/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>факт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2025 год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оценка</w:t>
            </w:r>
          </w:p>
        </w:tc>
      </w:tr>
      <w:tr w:rsidR="0086230C">
        <w:trPr>
          <w:trHeight w:val="140"/>
          <w:tblHeader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86230C">
        <w:trPr>
          <w:trHeight w:val="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Доля граждан  Заринского района,</w:t>
            </w:r>
          </w:p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систематически занимающегося физической культурой и спортом в общей численности населения района 3-79 лет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60,4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62,4</w:t>
            </w:r>
          </w:p>
        </w:tc>
      </w:tr>
      <w:tr w:rsidR="0086230C">
        <w:trPr>
          <w:trHeight w:val="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  <w:lang w:val="en-US"/>
              </w:rPr>
            </w:pPr>
            <w:r>
              <w:rPr>
                <w:sz w:val="25"/>
                <w:szCs w:val="25"/>
              </w:rPr>
              <w:t>Обеспеченность плоскостными сооружениями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тыс. кв. м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 10000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человек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населения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14,0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14,0</w:t>
            </w:r>
          </w:p>
        </w:tc>
      </w:tr>
      <w:tr w:rsidR="0086230C">
        <w:trPr>
          <w:trHeight w:val="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Обеспеченность спортивными залами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тыс. кв. м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 10000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человек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населения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2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</w:tr>
      <w:tr w:rsidR="0086230C">
        <w:trPr>
          <w:trHeight w:val="1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4</w:t>
            </w:r>
          </w:p>
        </w:tc>
        <w:tc>
          <w:tcPr>
            <w:tcW w:w="4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Общее число зарегистрированных преступлений, совершенных несовершеннолетними или при их участии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единиц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</w:tr>
    </w:tbl>
    <w:p w:rsidR="0086230C" w:rsidRDefault="0086230C">
      <w:pPr>
        <w:ind w:firstLine="708"/>
        <w:jc w:val="both"/>
        <w:rPr>
          <w:sz w:val="25"/>
          <w:szCs w:val="25"/>
        </w:rPr>
      </w:pP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В настоящее время имеется ряд факторов, негативно влияющих на развитие физичес-кой культуры и спорта в Заринском районе, и проблем, требующих неотложного решения, в т.ч.: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несоответствие уровня материальной базы и инфраструктуры физической культуры и спорта задачам развития массового спорта, а также их моральное и физическое старение;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отсутствие в селах района штатных методистов по физической культуре и спорту для работы с молодежью и взрослым населением;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недостаточное финансирование для развития физической культуры и спорта;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отсутствие активной пропаганды среди населения как составляющей части здорового образа жизни;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отсутствие материально-технической базы для сдачи нормативов (тестов) комплекса ВФСК ГТО.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Актуальность разработки муниципальной программы обусловлена: 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необходимостью улучшения состояния здоровья подрастающего поколения;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- ростом числа несовершеннолетних, употребляющих спиртные напитки и наркотические средства;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- повышением уровня детской и подростковой преступности. 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Принятие муниципальной программы необходимо для консолидации усилий органов местного самоуправления, учреждений и организаций района в целях решения первоочередных задач развития физической культуры и спорта.</w:t>
      </w:r>
    </w:p>
    <w:p w:rsidR="0086230C" w:rsidRDefault="003B782F">
      <w:pPr>
        <w:ind w:firstLine="708"/>
        <w:jc w:val="both"/>
        <w:rPr>
          <w:sz w:val="25"/>
          <w:szCs w:val="25"/>
        </w:rPr>
      </w:pPr>
      <w:r>
        <w:rPr>
          <w:sz w:val="25"/>
          <w:szCs w:val="25"/>
        </w:rPr>
        <w:t>Муниципальная программа «Развитие физической культуры и спорта в Заринском районе» на 2026-2030 годы является основой для осуществления полномочий муниципального района по обеспечению условий для развития на территории района физической культуры и спорта; определяет основные направления, стратегию и меры поддержки физической культуры и спорта в Заринском районе на ближайшую перспективу.</w:t>
      </w:r>
    </w:p>
    <w:p w:rsidR="0086230C" w:rsidRDefault="0086230C">
      <w:pPr>
        <w:rPr>
          <w:b/>
          <w:bCs/>
          <w:sz w:val="26"/>
          <w:szCs w:val="26"/>
        </w:rPr>
      </w:pPr>
    </w:p>
    <w:p w:rsidR="0086230C" w:rsidRDefault="003B782F">
      <w:pPr>
        <w:rPr>
          <w:b/>
          <w:bCs/>
          <w:sz w:val="25"/>
          <w:szCs w:val="25"/>
        </w:rPr>
      </w:pPr>
      <w:r>
        <w:rPr>
          <w:bCs/>
          <w:color w:val="000000"/>
          <w:sz w:val="25"/>
          <w:szCs w:val="25"/>
        </w:rPr>
        <w:t>1. Таблицу 2</w:t>
      </w:r>
      <w:r>
        <w:rPr>
          <w:sz w:val="26"/>
          <w:szCs w:val="26"/>
        </w:rPr>
        <w:t xml:space="preserve"> муниципальной программы изложить в следующей редакции:</w:t>
      </w:r>
    </w:p>
    <w:p w:rsidR="0086230C" w:rsidRDefault="0086230C">
      <w:pPr>
        <w:rPr>
          <w:b/>
          <w:color w:val="000000"/>
          <w:sz w:val="26"/>
          <w:szCs w:val="26"/>
        </w:rPr>
      </w:pPr>
    </w:p>
    <w:p w:rsidR="0086230C" w:rsidRDefault="0086230C">
      <w:pPr>
        <w:jc w:val="right"/>
        <w:rPr>
          <w:b/>
          <w:bCs/>
          <w:sz w:val="25"/>
          <w:szCs w:val="25"/>
        </w:rPr>
      </w:pPr>
    </w:p>
    <w:p w:rsidR="0086230C" w:rsidRDefault="0086230C">
      <w:pPr>
        <w:jc w:val="right"/>
        <w:rPr>
          <w:b/>
          <w:bCs/>
          <w:sz w:val="25"/>
          <w:szCs w:val="25"/>
        </w:rPr>
      </w:pPr>
    </w:p>
    <w:p w:rsidR="0086230C" w:rsidRDefault="0086230C">
      <w:pPr>
        <w:jc w:val="right"/>
        <w:rPr>
          <w:b/>
          <w:bCs/>
          <w:sz w:val="25"/>
          <w:szCs w:val="25"/>
        </w:rPr>
      </w:pPr>
    </w:p>
    <w:p w:rsidR="0086230C" w:rsidRDefault="0086230C">
      <w:pPr>
        <w:jc w:val="right"/>
        <w:rPr>
          <w:b/>
          <w:bCs/>
          <w:sz w:val="25"/>
          <w:szCs w:val="25"/>
        </w:rPr>
      </w:pPr>
    </w:p>
    <w:p w:rsidR="0086230C" w:rsidRDefault="0086230C">
      <w:pPr>
        <w:jc w:val="right"/>
        <w:rPr>
          <w:b/>
          <w:bCs/>
          <w:sz w:val="25"/>
          <w:szCs w:val="25"/>
        </w:rPr>
        <w:sectPr w:rsidR="0086230C">
          <w:headerReference w:type="even" r:id="rId7"/>
          <w:headerReference w:type="default" r:id="rId8"/>
          <w:headerReference w:type="first" r:id="rId9"/>
          <w:pgSz w:w="11906" w:h="16838"/>
          <w:pgMar w:top="766" w:right="454" w:bottom="567" w:left="1418" w:header="709" w:footer="0" w:gutter="0"/>
          <w:cols w:space="1701"/>
          <w:titlePg/>
          <w:docGrid w:linePitch="360"/>
        </w:sectPr>
      </w:pPr>
    </w:p>
    <w:tbl>
      <w:tblPr>
        <w:tblW w:w="15701" w:type="dxa"/>
        <w:tblLayout w:type="fixed"/>
        <w:tblLook w:val="04A0" w:firstRow="1" w:lastRow="0" w:firstColumn="1" w:lastColumn="0" w:noHBand="0" w:noVBand="1"/>
      </w:tblPr>
      <w:tblGrid>
        <w:gridCol w:w="955"/>
        <w:gridCol w:w="11"/>
        <w:gridCol w:w="5237"/>
        <w:gridCol w:w="1137"/>
        <w:gridCol w:w="1691"/>
        <w:gridCol w:w="8"/>
        <w:gridCol w:w="1705"/>
        <w:gridCol w:w="1562"/>
        <w:gridCol w:w="1699"/>
        <w:gridCol w:w="1696"/>
      </w:tblGrid>
      <w:tr w:rsidR="0086230C">
        <w:trPr>
          <w:cantSplit/>
          <w:trHeight w:val="287"/>
          <w:tblHeader/>
        </w:trPr>
        <w:tc>
          <w:tcPr>
            <w:tcW w:w="9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№ п/п</w:t>
            </w:r>
          </w:p>
        </w:tc>
        <w:tc>
          <w:tcPr>
            <w:tcW w:w="52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Наименование индикатора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(показателя)</w:t>
            </w:r>
          </w:p>
        </w:tc>
        <w:tc>
          <w:tcPr>
            <w:tcW w:w="1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Единица</w:t>
            </w: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измерения</w:t>
            </w:r>
          </w:p>
        </w:tc>
        <w:tc>
          <w:tcPr>
            <w:tcW w:w="83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Значение индикаторов по годам</w:t>
            </w:r>
          </w:p>
        </w:tc>
      </w:tr>
      <w:tr w:rsidR="0086230C">
        <w:trPr>
          <w:cantSplit/>
          <w:trHeight w:val="860"/>
          <w:tblHeader/>
        </w:trPr>
        <w:tc>
          <w:tcPr>
            <w:tcW w:w="9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2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1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2026 г.</w:t>
            </w:r>
          </w:p>
          <w:p w:rsidR="0086230C" w:rsidRDefault="0086230C">
            <w:pPr>
              <w:jc w:val="center"/>
            </w:pP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t>2027 г.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/>
          <w:p w:rsidR="0086230C" w:rsidRDefault="003B782F">
            <w:pPr>
              <w:jc w:val="center"/>
            </w:pPr>
            <w:r>
              <w:t>2028 г.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/>
          <w:p w:rsidR="0086230C" w:rsidRDefault="003B782F">
            <w:pPr>
              <w:jc w:val="center"/>
            </w:pPr>
            <w:r>
              <w:t>2029 г.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/>
          <w:p w:rsidR="0086230C" w:rsidRDefault="003B782F">
            <w:pPr>
              <w:jc w:val="center"/>
            </w:pPr>
            <w:r>
              <w:t>2030 г.</w:t>
            </w:r>
          </w:p>
        </w:tc>
      </w:tr>
      <w:tr w:rsidR="0086230C">
        <w:trPr>
          <w:cantSplit/>
          <w:trHeight w:val="181"/>
          <w:tblHeader/>
        </w:trPr>
        <w:tc>
          <w:tcPr>
            <w:tcW w:w="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</w:tc>
        <w:tc>
          <w:tcPr>
            <w:tcW w:w="52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3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4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8</w:t>
            </w:r>
          </w:p>
        </w:tc>
      </w:tr>
      <w:tr w:rsidR="0086230C">
        <w:trPr>
          <w:trHeight w:val="540"/>
        </w:trPr>
        <w:tc>
          <w:tcPr>
            <w:tcW w:w="15699" w:type="dxa"/>
            <w:gridSpan w:val="10"/>
            <w:tcBorders>
              <w:left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b/>
                <w:bCs/>
                <w:sz w:val="25"/>
                <w:szCs w:val="25"/>
              </w:rPr>
              <w:t>«</w:t>
            </w:r>
            <w:r>
              <w:rPr>
                <w:b/>
                <w:sz w:val="25"/>
                <w:szCs w:val="25"/>
              </w:rPr>
              <w:t>Развитие физической культуры и спорта в Заринском районе</w:t>
            </w:r>
            <w:r>
              <w:rPr>
                <w:b/>
                <w:bCs/>
                <w:sz w:val="25"/>
                <w:szCs w:val="25"/>
              </w:rPr>
              <w:t>» на 2026 – 2030 годы</w:t>
            </w:r>
          </w:p>
        </w:tc>
      </w:tr>
      <w:tr w:rsidR="0086230C">
        <w:trPr>
          <w:trHeight w:val="1735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Доля населения  Заринского района, систематически занимающегося физической культурой и спортом в общей численности населения района 3-79лет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61,0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63,3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65,5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67,8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70,0</w:t>
            </w:r>
          </w:p>
        </w:tc>
      </w:tr>
      <w:tr w:rsidR="0086230C">
        <w:trPr>
          <w:trHeight w:val="2595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населения, не имеющего противопоказаний для занятия физической культурой и спортом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25,9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26,0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27,0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28,0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29,0</w:t>
            </w:r>
          </w:p>
        </w:tc>
      </w:tr>
      <w:tr w:rsidR="0086230C">
        <w:trPr>
          <w:trHeight w:val="618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3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Доля населения Заринского района, выполнившего нормативы испытаний (тестов) Всероссийского физкультурно-спортивного комплекса «Готов к труду и обороне» (ГТО), в общей численности, принявшего участия в выполнении нормативов испытаний (тестов) Всероссийского физкультурно-спортивного комплекса «Готов к труду и обороне» (ГТО)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55,0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56,0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57,0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58,0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59,0</w:t>
            </w:r>
          </w:p>
        </w:tc>
      </w:tr>
      <w:tr w:rsidR="0086230C">
        <w:trPr>
          <w:trHeight w:val="543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Из них учащиеся и студенты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70,0</w:t>
            </w:r>
          </w:p>
        </w:tc>
        <w:tc>
          <w:tcPr>
            <w:tcW w:w="1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73,0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73,1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73,2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73,3</w:t>
            </w:r>
          </w:p>
        </w:tc>
      </w:tr>
      <w:tr w:rsidR="0086230C">
        <w:trPr>
          <w:trHeight w:val="145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Обеспеченность плоскостными спортивными </w:t>
            </w:r>
            <w:r>
              <w:rPr>
                <w:sz w:val="25"/>
                <w:szCs w:val="25"/>
              </w:rPr>
              <w:lastRenderedPageBreak/>
              <w:t>сооружениями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 xml:space="preserve">Тыс.кв. </w:t>
            </w:r>
            <w:r>
              <w:rPr>
                <w:sz w:val="25"/>
                <w:szCs w:val="25"/>
              </w:rPr>
              <w:lastRenderedPageBreak/>
              <w:t>м на 10000 человек населения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lastRenderedPageBreak/>
              <w:t>14,0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5"/>
                <w:szCs w:val="25"/>
              </w:rPr>
            </w:pPr>
          </w:p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lastRenderedPageBreak/>
              <w:t>14,0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/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lastRenderedPageBreak/>
              <w:t>14,0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/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lastRenderedPageBreak/>
              <w:t>14,0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/>
          <w:p w:rsidR="0086230C" w:rsidRDefault="003B782F">
            <w:pPr>
              <w:jc w:val="center"/>
            </w:pPr>
            <w:r>
              <w:rPr>
                <w:sz w:val="25"/>
                <w:szCs w:val="25"/>
              </w:rPr>
              <w:lastRenderedPageBreak/>
              <w:t>14,0</w:t>
            </w:r>
          </w:p>
        </w:tc>
      </w:tr>
      <w:tr w:rsidR="0086230C">
        <w:trPr>
          <w:trHeight w:val="145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lastRenderedPageBreak/>
              <w:t>5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Обеспеченность спортивными залами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Тыс.кв. м на 10000 человек населения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</w:t>
            </w:r>
          </w:p>
        </w:tc>
      </w:tr>
      <w:tr w:rsidR="0086230C">
        <w:trPr>
          <w:trHeight w:val="145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Общее число зарегистрированных преступлений совершенных несовершеннолетними или при их участии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единиц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5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color w:val="000000"/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</w:rPr>
              <w:t>3</w:t>
            </w:r>
          </w:p>
        </w:tc>
      </w:tr>
      <w:tr w:rsidR="0086230C">
        <w:trPr>
          <w:trHeight w:val="1043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Темп снижения уровня преступности среди несовершеннолетних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83,3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83,2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83,1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83,0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82,9</w:t>
            </w:r>
          </w:p>
        </w:tc>
      </w:tr>
      <w:tr w:rsidR="0086230C">
        <w:trPr>
          <w:trHeight w:val="145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8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Приобретение спортивного инвентаря и оборудования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единиц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43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44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45</w:t>
            </w:r>
          </w:p>
        </w:tc>
      </w:tr>
      <w:tr w:rsidR="0086230C">
        <w:trPr>
          <w:trHeight w:val="1251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Строительство спортивных сооружений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единиц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</w:t>
            </w:r>
          </w:p>
        </w:tc>
      </w:tr>
      <w:tr w:rsidR="0086230C">
        <w:trPr>
          <w:trHeight w:val="145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10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Количество жителей, занимающихся спортом в системе дополнительного образования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человек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650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650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650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650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650</w:t>
            </w:r>
          </w:p>
        </w:tc>
      </w:tr>
      <w:tr w:rsidR="0086230C">
        <w:trPr>
          <w:trHeight w:val="761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11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Доля сельского населения, систематически занимающегося физической культурой и спортом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54,9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54,9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55,0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55,0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55,0</w:t>
            </w:r>
          </w:p>
        </w:tc>
      </w:tr>
      <w:tr w:rsidR="0086230C">
        <w:trPr>
          <w:trHeight w:val="1449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12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Количество хозяйствующих субъектов района различных форм собственности, привлеченных к процессу развития физической культуры и спорта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единиц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7,0</w:t>
            </w:r>
          </w:p>
        </w:tc>
      </w:tr>
      <w:tr w:rsidR="0086230C">
        <w:trPr>
          <w:trHeight w:val="1162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13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Объем привлекаемых средств хозяйствующих субъектов к процессу развития физической культуры и спорта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 xml:space="preserve">     тыс.руб.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20,0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20,0</w:t>
            </w:r>
          </w:p>
        </w:tc>
      </w:tr>
      <w:tr w:rsidR="0086230C">
        <w:trPr>
          <w:trHeight w:val="1449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14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Уровень обеспеченности населения Заринского района спортивными сооружениями, исходя из единовременной пропускной способности объектов спорта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72,2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72,4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72,6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72,8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73,0</w:t>
            </w:r>
          </w:p>
        </w:tc>
      </w:tr>
      <w:tr w:rsidR="0086230C">
        <w:trPr>
          <w:trHeight w:val="573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15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Эффективность использования объемов объектов спорта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70,4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70,5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70,6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70,7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70,8</w:t>
            </w:r>
          </w:p>
        </w:tc>
      </w:tr>
      <w:tr w:rsidR="0086230C">
        <w:trPr>
          <w:trHeight w:val="1720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16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Доля граждан в возрасте 3-29 лет, ситематически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94,2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94,2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94,2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94,2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94,2</w:t>
            </w:r>
          </w:p>
        </w:tc>
      </w:tr>
      <w:tr w:rsidR="0086230C">
        <w:trPr>
          <w:trHeight w:val="2309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17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Доля граждан в возрасте 30-54 лет включительно (женщины) и до 59 лет включительно (мужчины), ситематически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58,0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61,0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62,0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63,0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64,0</w:t>
            </w:r>
          </w:p>
        </w:tc>
      </w:tr>
      <w:tr w:rsidR="0086230C">
        <w:trPr>
          <w:trHeight w:val="287"/>
        </w:trPr>
        <w:tc>
          <w:tcPr>
            <w:tcW w:w="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18</w:t>
            </w:r>
          </w:p>
        </w:tc>
        <w:tc>
          <w:tcPr>
            <w:tcW w:w="5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Доля граждан в возрасте 55 лет, (женщины) и от 60 лет (мужчины) до79 лет включительно ситематически занимающихся физической культурой и спортом, в общей численности граждан данной возрастной категории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%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28,3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28,4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28,5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28,6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28,7</w:t>
            </w:r>
          </w:p>
        </w:tc>
      </w:tr>
    </w:tbl>
    <w:p w:rsidR="0086230C" w:rsidRDefault="0086230C">
      <w:pPr>
        <w:sectPr w:rsidR="0086230C">
          <w:headerReference w:type="even" r:id="rId10"/>
          <w:headerReference w:type="default" r:id="rId11"/>
          <w:headerReference w:type="first" r:id="rId12"/>
          <w:pgSz w:w="16838" w:h="11906" w:orient="landscape"/>
          <w:pgMar w:top="1418" w:right="567" w:bottom="454" w:left="567" w:header="709" w:footer="0" w:gutter="0"/>
          <w:cols w:space="1701"/>
          <w:titlePg/>
          <w:docGrid w:linePitch="360"/>
        </w:sectPr>
      </w:pPr>
    </w:p>
    <w:p w:rsidR="0086230C" w:rsidRDefault="003B782F">
      <w:pPr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>2. Приложение 1 к муниципальной программе изложить в следующей редакции:</w:t>
      </w:r>
    </w:p>
    <w:p w:rsidR="0086230C" w:rsidRDefault="0086230C">
      <w:pPr>
        <w:rPr>
          <w:sz w:val="2"/>
          <w:szCs w:val="2"/>
        </w:rPr>
      </w:pPr>
    </w:p>
    <w:p w:rsidR="0086230C" w:rsidRDefault="003B782F">
      <w:pPr>
        <w:jc w:val="right"/>
      </w:pPr>
      <w:r>
        <w:t>Приложение 1 к муниципальной программе</w:t>
      </w:r>
    </w:p>
    <w:p w:rsidR="0086230C" w:rsidRDefault="003B782F">
      <w:pPr>
        <w:jc w:val="center"/>
        <w:rPr>
          <w:b/>
        </w:rPr>
      </w:pPr>
      <w:r>
        <w:rPr>
          <w:b/>
        </w:rPr>
        <w:t>Перечень мероприятий муниципальной программы «Развитие физической культуры и спорта в Заринском районе» на 2026-2030 годы</w:t>
      </w:r>
    </w:p>
    <w:p w:rsidR="0086230C" w:rsidRDefault="0086230C">
      <w:pPr>
        <w:jc w:val="center"/>
      </w:pPr>
    </w:p>
    <w:tbl>
      <w:tblPr>
        <w:tblW w:w="1503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128"/>
        <w:gridCol w:w="1135"/>
        <w:gridCol w:w="2406"/>
        <w:gridCol w:w="1190"/>
        <w:gridCol w:w="840"/>
        <w:gridCol w:w="976"/>
        <w:gridCol w:w="965"/>
        <w:gridCol w:w="834"/>
        <w:gridCol w:w="1150"/>
        <w:gridCol w:w="2839"/>
      </w:tblGrid>
      <w:tr w:rsidR="0086230C">
        <w:trPr>
          <w:trHeight w:val="20"/>
          <w:tblHeader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</w:t>
            </w:r>
          </w:p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цели, задачи и</w:t>
            </w:r>
          </w:p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</w:t>
            </w:r>
          </w:p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реализации</w:t>
            </w:r>
          </w:p>
        </w:tc>
        <w:tc>
          <w:tcPr>
            <w:tcW w:w="24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Участники программы</w:t>
            </w:r>
          </w:p>
        </w:tc>
        <w:tc>
          <w:tcPr>
            <w:tcW w:w="59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расходов, тыс. руб.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</w:t>
            </w:r>
          </w:p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финансирования</w:t>
            </w:r>
          </w:p>
        </w:tc>
      </w:tr>
      <w:tr w:rsidR="0086230C">
        <w:trPr>
          <w:trHeight w:val="20"/>
          <w:tblHeader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2026г.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2027г.</w:t>
            </w:r>
          </w:p>
        </w:tc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2028г.</w:t>
            </w:r>
          </w:p>
        </w:tc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2029г.</w:t>
            </w:r>
          </w:p>
        </w:tc>
        <w:tc>
          <w:tcPr>
            <w:tcW w:w="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2030г.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</w:tr>
    </w:tbl>
    <w:p w:rsidR="0086230C" w:rsidRDefault="0086230C">
      <w:pPr>
        <w:rPr>
          <w:sz w:val="2"/>
          <w:szCs w:val="2"/>
        </w:rPr>
      </w:pPr>
    </w:p>
    <w:p w:rsidR="0086230C" w:rsidRDefault="0086230C">
      <w:pPr>
        <w:rPr>
          <w:sz w:val="2"/>
          <w:szCs w:val="2"/>
        </w:rPr>
      </w:pPr>
    </w:p>
    <w:tbl>
      <w:tblPr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34"/>
        <w:gridCol w:w="2160"/>
        <w:gridCol w:w="1135"/>
        <w:gridCol w:w="2408"/>
        <w:gridCol w:w="1174"/>
        <w:gridCol w:w="22"/>
        <w:gridCol w:w="813"/>
        <w:gridCol w:w="18"/>
        <w:gridCol w:w="21"/>
        <w:gridCol w:w="765"/>
        <w:gridCol w:w="215"/>
        <w:gridCol w:w="27"/>
        <w:gridCol w:w="6"/>
        <w:gridCol w:w="9"/>
        <w:gridCol w:w="900"/>
        <w:gridCol w:w="854"/>
        <w:gridCol w:w="1066"/>
        <w:gridCol w:w="2899"/>
      </w:tblGrid>
      <w:tr w:rsidR="0086230C">
        <w:trPr>
          <w:trHeight w:val="198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</w:t>
            </w:r>
          </w:p>
        </w:tc>
      </w:tr>
      <w:tr w:rsidR="0086230C">
        <w:trPr>
          <w:trHeight w:val="22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ind w:left="34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Всего на реализацию муниципальной программы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770,0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720,0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720,0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720,0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720,0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3650,0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7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</w:tr>
      <w:tr w:rsidR="0086230C">
        <w:trPr>
          <w:trHeight w:val="39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700,0</w:t>
            </w:r>
          </w:p>
          <w:p w:rsidR="0086230C" w:rsidRDefault="0086230C"/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650,0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650,0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650,0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650,0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3300,0</w:t>
            </w:r>
          </w:p>
          <w:p w:rsidR="0086230C" w:rsidRDefault="0086230C"/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</w:tc>
      </w:tr>
      <w:tr w:rsidR="0086230C">
        <w:trPr>
          <w:trHeight w:val="22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</w:tr>
      <w:tr w:rsidR="0086230C">
        <w:trPr>
          <w:trHeight w:val="355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1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Повышение роли физической культуры и спорта в жизни населения района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320,0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320,0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68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350,0</w:t>
            </w:r>
          </w:p>
          <w:p w:rsidR="0086230C" w:rsidRDefault="0086230C"/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300,0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300,0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300,0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1550,0</w:t>
            </w:r>
          </w:p>
          <w:p w:rsidR="0086230C" w:rsidRDefault="0086230C"/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</w:tc>
      </w:tr>
      <w:tr w:rsidR="0086230C">
        <w:trPr>
          <w:trHeight w:val="53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</w:tr>
      <w:tr w:rsidR="0086230C">
        <w:trPr>
          <w:trHeight w:val="7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1.1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Осуществление на территории района единой государст-венной политики в развитии физичес-кой культуры и спорта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сельских поселений (по согласованию).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370,0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320,0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320,0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b/>
                <w:sz w:val="22"/>
                <w:szCs w:val="22"/>
              </w:rPr>
              <w:t>320,0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1650,0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74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1550,0</w:t>
            </w:r>
          </w:p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</w:tc>
      </w:tr>
      <w:tr w:rsidR="0086230C">
        <w:trPr>
          <w:trHeight w:val="49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</w:tr>
      <w:tr w:rsidR="0086230C">
        <w:trPr>
          <w:trHeight w:val="1441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1.1.1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и проведение районных Олимпиад сельских спортсменов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сельских поселений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«Фриз»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им.Фрунзе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«Жданова»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«Никос»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ДОСААФ (по согласованию).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370,0</w:t>
            </w:r>
          </w:p>
          <w:p w:rsidR="0086230C" w:rsidRDefault="0086230C"/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320,0</w:t>
            </w:r>
          </w:p>
          <w:p w:rsidR="0086230C" w:rsidRDefault="0086230C"/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320,0</w:t>
            </w:r>
          </w:p>
          <w:p w:rsidR="0086230C" w:rsidRDefault="0086230C"/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320,0</w:t>
            </w:r>
          </w:p>
          <w:p w:rsidR="0086230C" w:rsidRDefault="0086230C"/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320,0</w:t>
            </w:r>
          </w:p>
          <w:p w:rsidR="0086230C" w:rsidRDefault="0086230C"/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1650,0</w:t>
            </w:r>
          </w:p>
          <w:p w:rsidR="0086230C" w:rsidRDefault="0086230C"/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556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</w:tc>
      </w:tr>
      <w:tr w:rsidR="0086230C">
        <w:trPr>
          <w:trHeight w:val="13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</w:tr>
      <w:tr w:rsidR="0086230C">
        <w:trPr>
          <w:trHeight w:val="72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1.1.2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проведения физкультурно-оздорови-тельных мероприятий для лиц пожилого возраста, ветеранов спорта, инвалидов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103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</w:tr>
      <w:tr w:rsidR="0086230C">
        <w:trPr>
          <w:trHeight w:val="3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1.1.3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Систематическое освещение в районной газете «Знамя Ильича» реализации мероприятий настоящей программы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Муниципальное автономное учреждение «Редакция газеты «Знамя Ильича» (по согласованию).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6230C">
        <w:trPr>
          <w:trHeight w:val="3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1.2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Создание правовых, экономических, социальных и организационных условий для развития массовой физической культуры и спорта в районе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Молодежный парламент Заринского района.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6230C">
        <w:trPr>
          <w:trHeight w:val="5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1.2.1</w:t>
            </w:r>
          </w:p>
          <w:p w:rsidR="0086230C" w:rsidRDefault="003B782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Подготовка пред-</w:t>
            </w:r>
          </w:p>
          <w:p w:rsidR="0086230C" w:rsidRDefault="003B782F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ложений в области физической культуры и спорта в крае вые исполнительные органы по совершенствованию законов и иных нормативно-правовых актов в сфере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молодежи;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6230C">
        <w:trPr>
          <w:trHeight w:val="768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1.3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Координация деятельности органов местного самоуправления, государственных и муниципальных учреждений и общественных организаций по вопросам развития физической культуры и спорта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Молодежный парламент Заринского района;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сельских поселений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«Алтайтара»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«Заринская горэлектросеть» (по согласованию).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1181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</w:tc>
      </w:tr>
      <w:tr w:rsidR="0086230C">
        <w:trPr>
          <w:trHeight w:val="756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1.3.1</w:t>
            </w:r>
          </w:p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Проведение районного смотра-кон-курса на лучшую организацию физкультурно-оздоровительной работы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91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</w:tc>
      </w:tr>
      <w:tr w:rsidR="0086230C">
        <w:trPr>
          <w:trHeight w:val="958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</w:t>
            </w:r>
            <w:r>
              <w:rPr>
                <w:sz w:val="22"/>
                <w:szCs w:val="22"/>
              </w:rPr>
              <w:t>1.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1.3.2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районных смотров-конкурсов «Лучший спортсмен года», «Лучшая команда года», «Лучший тренер-преподаватель года»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Молодежный парламент Заринского района;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«Алтайтара»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«Заринская горэлектросеть» (по согласованию).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115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</w:tc>
      </w:tr>
      <w:tr w:rsidR="0086230C">
        <w:trPr>
          <w:trHeight w:val="982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1.3.3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Введение ставок методистов по спорту в штат сельских администраций поселений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сельских поселений (по согласованию).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6230C">
        <w:trPr>
          <w:trHeight w:val="59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1.3.4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Оформление стенда с фотографиями лучших спортсменов школ и спортивных команд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Молодежный парламент Заринского района.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801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rPr>
                <w:sz w:val="22"/>
                <w:szCs w:val="22"/>
              </w:rPr>
            </w:pPr>
          </w:p>
        </w:tc>
      </w:tr>
      <w:tr w:rsidR="0086230C">
        <w:trPr>
          <w:trHeight w:val="616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2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Улучшение здоровья населения за счет привлечения к систематическим занятиям физичес-кой культурой и спортом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71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</w:tr>
      <w:tr w:rsidR="0086230C">
        <w:trPr>
          <w:trHeight w:val="801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</w:tc>
      </w:tr>
      <w:tr w:rsidR="0086230C">
        <w:trPr>
          <w:trHeight w:val="240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внебюджетные источники</w:t>
            </w:r>
          </w:p>
        </w:tc>
      </w:tr>
      <w:tr w:rsidR="0086230C">
        <w:trPr>
          <w:trHeight w:val="714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Задача 2.1.</w:t>
            </w:r>
          </w:p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Повышение эффективности спортивно-массовой работы и развитие материально-технической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базы учреждений физической культуры и спорта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молодежи.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сельских поселений (по согласованию).</w:t>
            </w: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  <w:p w:rsidR="0086230C" w:rsidRDefault="0086230C"/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104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7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  <w:p w:rsidR="0086230C" w:rsidRDefault="0086230C"/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</w:tr>
      <w:tr w:rsidR="0086230C">
        <w:trPr>
          <w:trHeight w:val="614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2.1.1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Строительство простейших спортивных сооружений в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с.Верх-Камышенка,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 Гоношиха,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с.Новодраченино,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ст.Тягун, ст.Смазнево.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сельских поселений (по согласованию).</w:t>
            </w:r>
          </w:p>
        </w:tc>
        <w:tc>
          <w:tcPr>
            <w:tcW w:w="87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Финансирование мероприятия осуществляется по смете сельсовета.</w:t>
            </w:r>
          </w:p>
        </w:tc>
      </w:tr>
      <w:tr w:rsidR="0086230C">
        <w:trPr>
          <w:trHeight w:val="87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2.1.2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спортивного инвентаря и оборудования  общеобразовательным школам для физической подготовки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Министерство спорта Алтайского края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103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1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краевой бюджет</w:t>
            </w:r>
          </w:p>
        </w:tc>
      </w:tr>
      <w:tr w:rsidR="0086230C">
        <w:trPr>
          <w:trHeight w:val="787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2.1.3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спортивного инвентаря и оборудования для общеобразовательных школ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молодежи.</w:t>
            </w:r>
          </w:p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8789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Финансирование мероприятия осуществляется по смете комитета Администрации Заринского района по образованию и делам молодежи.</w:t>
            </w:r>
          </w:p>
        </w:tc>
      </w:tr>
      <w:tr w:rsidR="0086230C">
        <w:trPr>
          <w:trHeight w:val="3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2.1.4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взаимодействия и привлечение к активному участию хозяйствующих субъектов района различных форм собственности к процессу развития физической культуры и спорта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«Фриз»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им.Фрунзе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СПК «Жданова»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«Никос»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ДОСААФ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«Алтайтара» (по согласованию);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«Заринская горэлектросеть» (по согласованию).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6230C">
        <w:trPr>
          <w:trHeight w:val="506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2.2.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Поддержка детско-юношеского спорта и достижение высоких спортивных результатов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Всего, в том числе</w:t>
            </w:r>
          </w:p>
        </w:tc>
      </w:tr>
      <w:tr w:rsidR="0086230C">
        <w:trPr>
          <w:trHeight w:val="45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  <w:p w:rsidR="0086230C" w:rsidRDefault="0086230C">
            <w:pPr>
              <w:ind w:left="702"/>
              <w:jc w:val="center"/>
              <w:rPr>
                <w:sz w:val="22"/>
                <w:szCs w:val="22"/>
              </w:rPr>
            </w:pP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rPr>
                <w:sz w:val="22"/>
                <w:szCs w:val="22"/>
              </w:rPr>
            </w:pPr>
          </w:p>
        </w:tc>
      </w:tr>
      <w:tr w:rsidR="0086230C">
        <w:trPr>
          <w:trHeight w:val="85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2.2.1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районных соревнований, традиционных туров по различным видам спорта в селах района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Органы местного самоуправления сельских поселений (по согласованию).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ind w:left="49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457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jc w:val="right"/>
              <w:rPr>
                <w:sz w:val="22"/>
                <w:szCs w:val="22"/>
              </w:rPr>
            </w:pPr>
          </w:p>
        </w:tc>
      </w:tr>
      <w:tr w:rsidR="0086230C">
        <w:trPr>
          <w:trHeight w:val="688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Задача 2.3.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Увеличение числа физически здоровых юношей и девушек, способных к эффективному производительному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труду и готовых к службе в Вооруженных Силах Российской Федерации и правоохранительных органах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ind w:left="552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216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150,0</w:t>
            </w: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jc w:val="right"/>
              <w:rPr>
                <w:sz w:val="22"/>
                <w:szCs w:val="22"/>
              </w:rPr>
            </w:pPr>
          </w:p>
        </w:tc>
      </w:tr>
      <w:tr w:rsidR="0086230C">
        <w:trPr>
          <w:trHeight w:val="72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2.3.1</w:t>
            </w:r>
          </w:p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Обеспечение участия спортсменов района в сельских Олимпиадах края, краевых Спартакиадах учащихся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764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jc w:val="right"/>
              <w:rPr>
                <w:sz w:val="22"/>
                <w:szCs w:val="22"/>
              </w:rPr>
            </w:pPr>
          </w:p>
        </w:tc>
      </w:tr>
      <w:tr w:rsidR="0086230C">
        <w:trPr>
          <w:trHeight w:val="641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2.3.2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отраслевых районных Спартакиад среди школьников допризывной и призывной молодежи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115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50,0</w:t>
            </w: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jc w:val="right"/>
              <w:rPr>
                <w:sz w:val="22"/>
                <w:szCs w:val="22"/>
              </w:rPr>
            </w:pPr>
          </w:p>
        </w:tc>
      </w:tr>
      <w:tr w:rsidR="0086230C">
        <w:trPr>
          <w:trHeight w:val="719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Задача 2.4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 Совершенствование систем подготовки спортивного резерва сборных команд Заринского района и достижение более высоких результатов на краевых соревнованиях, как в командном, так и в личном зачете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1603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jc w:val="right"/>
              <w:rPr>
                <w:sz w:val="22"/>
                <w:szCs w:val="22"/>
              </w:rPr>
            </w:pPr>
          </w:p>
        </w:tc>
      </w:tr>
      <w:tr w:rsidR="0086230C">
        <w:trPr>
          <w:trHeight w:val="662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2.4.1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Содействие организации и проведению обучения на курсах повышения квалификации работников физической культуры и спорта Заринского района, проводимых краевыми структурами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137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3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100,0</w:t>
            </w: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jc w:val="right"/>
              <w:rPr>
                <w:sz w:val="22"/>
                <w:szCs w:val="22"/>
              </w:rPr>
            </w:pPr>
          </w:p>
        </w:tc>
      </w:tr>
      <w:tr w:rsidR="0086230C">
        <w:trPr>
          <w:trHeight w:val="3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2.4.2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районных семинаров для учителей физической культуры, тренеров, спорторганизаторов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6230C">
        <w:trPr>
          <w:trHeight w:val="641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Цель 3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Снижение криминализации молодежной среды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250,0</w:t>
            </w:r>
          </w:p>
        </w:tc>
        <w:tc>
          <w:tcPr>
            <w:tcW w:w="1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551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b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1250,0</w:t>
            </w: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jc w:val="right"/>
              <w:rPr>
                <w:sz w:val="22"/>
                <w:szCs w:val="22"/>
              </w:rPr>
            </w:pPr>
          </w:p>
        </w:tc>
      </w:tr>
      <w:tr w:rsidR="0086230C">
        <w:trPr>
          <w:trHeight w:val="664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Задача 3.1.</w:t>
            </w:r>
            <w:r>
              <w:rPr>
                <w:sz w:val="22"/>
                <w:szCs w:val="22"/>
              </w:rPr>
              <w:t xml:space="preserve"> Увеличение количества жителей района, систематически занимающихся физической культурой и спортом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250,0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250,0</w:t>
            </w:r>
          </w:p>
        </w:tc>
        <w:tc>
          <w:tcPr>
            <w:tcW w:w="1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1250,0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702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rPr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1250,0</w:t>
            </w:r>
          </w:p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jc w:val="right"/>
              <w:rPr>
                <w:sz w:val="22"/>
                <w:szCs w:val="22"/>
              </w:rPr>
            </w:pPr>
          </w:p>
        </w:tc>
      </w:tr>
      <w:tr w:rsidR="0086230C">
        <w:trPr>
          <w:trHeight w:val="730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3.1.1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районных соревнований и участие в краевых массовых стартах («Кросс Наций», «Лыжня России», «Президентские состязания»)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1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1263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1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375,0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jc w:val="right"/>
              <w:rPr>
                <w:sz w:val="22"/>
                <w:szCs w:val="22"/>
              </w:rPr>
            </w:pPr>
          </w:p>
        </w:tc>
      </w:tr>
      <w:tr w:rsidR="0086230C">
        <w:trPr>
          <w:trHeight w:val="373"/>
        </w:trPr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</w:t>
            </w:r>
          </w:p>
        </w:tc>
        <w:tc>
          <w:tcPr>
            <w:tcW w:w="2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Мероприятие 3.1.2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встреч ветеранов спорта с детьми, подростками, молодежью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86230C">
        <w:trPr>
          <w:trHeight w:val="756"/>
        </w:trPr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</w:t>
            </w:r>
          </w:p>
        </w:tc>
        <w:tc>
          <w:tcPr>
            <w:tcW w:w="21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Мероприятие 3.1.3</w:t>
            </w:r>
          </w:p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Реализация комплекса ВФСК ГТО. (проведение фестиваля ГТО среди школьников, оплата судейской бригады)</w:t>
            </w:r>
          </w:p>
        </w:tc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2026-2030</w:t>
            </w:r>
          </w:p>
        </w:tc>
        <w:tc>
          <w:tcPr>
            <w:tcW w:w="24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Отдел Администрации Заринского района по физической культуре, спорту и делам молодежи;</w:t>
            </w:r>
          </w:p>
          <w:p w:rsidR="0086230C" w:rsidRDefault="003B782F">
            <w:pPr>
              <w:ind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 Администрации Заринского района по образованию и делам молодежи.</w:t>
            </w: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Всего, в том числе</w:t>
            </w:r>
          </w:p>
        </w:tc>
      </w:tr>
      <w:tr w:rsidR="0086230C">
        <w:trPr>
          <w:trHeight w:val="1263"/>
        </w:trPr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86230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0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175,0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875,0</w:t>
            </w:r>
          </w:p>
        </w:tc>
        <w:tc>
          <w:tcPr>
            <w:tcW w:w="2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30C" w:rsidRDefault="003B782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бюджет муниципального образования муниципальный район Заринский район Алтайского края</w:t>
            </w:r>
          </w:p>
          <w:p w:rsidR="0086230C" w:rsidRDefault="0086230C">
            <w:pPr>
              <w:jc w:val="right"/>
              <w:rPr>
                <w:sz w:val="22"/>
                <w:szCs w:val="22"/>
              </w:rPr>
            </w:pPr>
          </w:p>
        </w:tc>
      </w:tr>
    </w:tbl>
    <w:p w:rsidR="0086230C" w:rsidRDefault="0086230C">
      <w:pPr>
        <w:rPr>
          <w:sz w:val="2"/>
          <w:szCs w:val="2"/>
        </w:rPr>
      </w:pPr>
    </w:p>
    <w:sectPr w:rsidR="0086230C">
      <w:headerReference w:type="even" r:id="rId13"/>
      <w:headerReference w:type="default" r:id="rId14"/>
      <w:headerReference w:type="first" r:id="rId15"/>
      <w:pgSz w:w="16838" w:h="11906" w:orient="landscape"/>
      <w:pgMar w:top="567" w:right="454" w:bottom="567" w:left="1418" w:header="397" w:footer="0" w:gutter="0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30C" w:rsidRDefault="003B782F">
      <w:r>
        <w:separator/>
      </w:r>
    </w:p>
  </w:endnote>
  <w:endnote w:type="continuationSeparator" w:id="0">
    <w:p w:rsidR="0086230C" w:rsidRDefault="003B78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erif CJK SC">
    <w:charset w:val="00"/>
    <w:family w:val="auto"/>
    <w:pitch w:val="default"/>
  </w:font>
  <w:font w:name="Free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0"/>
    <w:family w:val="auto"/>
    <w:pitch w:val="default"/>
  </w:font>
  <w:font w:name="Noto Sans CJK SC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30C" w:rsidRDefault="003B782F">
      <w:r>
        <w:separator/>
      </w:r>
    </w:p>
  </w:footnote>
  <w:footnote w:type="continuationSeparator" w:id="0">
    <w:p w:rsidR="0086230C" w:rsidRDefault="003B78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0C" w:rsidRDefault="003B782F">
    <w:pPr>
      <w:pStyle w:val="af9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1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230C" w:rsidRDefault="003B782F">
                          <w:pPr>
                            <w:pStyle w:val="af9"/>
                            <w:rPr>
                              <w:rStyle w:val="af0"/>
                            </w:rPr>
                          </w:pPr>
                          <w:r>
                            <w:rPr>
                              <w:rStyle w:val="af0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f0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f0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f0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f0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6" style="position:absolute;margin-left:0;margin-top:.05pt;width:1.15pt;height:1.15pt;z-index:-50331646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" o:allowincell="f" filled="f" stroked="f" strokeweight="0">
              <v:textbox style="mso-fit-shape-to-text:t" inset="1mm,1mm,1mm,1mm">
                <w:txbxContent>
                  <w:p w:rsidR="0086230C" w:rsidRDefault="003B782F">
                    <w:pPr>
                      <w:pStyle w:val="af9"/>
                      <w:rPr>
                        <w:rStyle w:val="af0"/>
                      </w:rPr>
                    </w:pPr>
                    <w:r>
                      <w:rPr>
                        <w:rStyle w:val="af0"/>
                        <w:color w:val="000000"/>
                      </w:rPr>
                      <w:fldChar w:fldCharType="begin"/>
                    </w:r>
                    <w:r>
                      <w:rPr>
                        <w:rStyle w:val="af0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f0"/>
                        <w:color w:val="000000"/>
                      </w:rPr>
                      <w:fldChar w:fldCharType="separate"/>
                    </w:r>
                    <w:r>
                      <w:rPr>
                        <w:rStyle w:val="af0"/>
                        <w:color w:val="000000"/>
                      </w:rPr>
                      <w:t>0</w:t>
                    </w:r>
                    <w:r>
                      <w:rPr>
                        <w:rStyle w:val="af0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86230C" w:rsidRDefault="0086230C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0C" w:rsidRDefault="003B782F">
    <w:pPr>
      <w:pStyle w:val="af9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11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1435" cy="115570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51480" cy="115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230C" w:rsidRDefault="003B782F">
                          <w:pPr>
                            <w:pStyle w:val="af9"/>
                            <w:rPr>
                              <w:rStyle w:val="af0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af0"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af0"/>
                              <w:color w:val="00000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af0"/>
                              <w:color w:val="00000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A21F4">
                            <w:rPr>
                              <w:rStyle w:val="af0"/>
                              <w:noProof/>
                              <w:color w:val="000000"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rStyle w:val="af0"/>
                              <w:color w:val="00000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7" style="position:absolute;margin-left:0;margin-top:.05pt;width:4.05pt;height:9.1pt;z-index:-503316469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" o:allowincell="f" filled="f" stroked="f" strokeweight="0">
              <v:textbox style="mso-fit-shape-to-text:t" inset="1mm,1mm,1mm,1mm">
                <w:txbxContent>
                  <w:p w:rsidR="0086230C" w:rsidRDefault="003B782F">
                    <w:pPr>
                      <w:pStyle w:val="af9"/>
                      <w:rPr>
                        <w:rStyle w:val="af0"/>
                        <w:sz w:val="16"/>
                        <w:szCs w:val="16"/>
                      </w:rPr>
                    </w:pPr>
                    <w:r>
                      <w:rPr>
                        <w:rStyle w:val="af0"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af0"/>
                        <w:color w:val="000000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Style w:val="af0"/>
                        <w:color w:val="000000"/>
                        <w:sz w:val="16"/>
                        <w:szCs w:val="16"/>
                      </w:rPr>
                      <w:fldChar w:fldCharType="separate"/>
                    </w:r>
                    <w:r w:rsidR="004A21F4">
                      <w:rPr>
                        <w:rStyle w:val="af0"/>
                        <w:noProof/>
                        <w:color w:val="000000"/>
                        <w:sz w:val="16"/>
                        <w:szCs w:val="16"/>
                      </w:rPr>
                      <w:t>2</w:t>
                    </w:r>
                    <w:r>
                      <w:rPr>
                        <w:rStyle w:val="af0"/>
                        <w:color w:val="00000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86230C" w:rsidRDefault="0086230C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0C" w:rsidRDefault="003B782F">
    <w:pPr>
      <w:pStyle w:val="af9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A21F4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  <w:p w:rsidR="0086230C" w:rsidRDefault="0086230C">
    <w:pPr>
      <w:pStyle w:val="af9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0C" w:rsidRDefault="0086230C">
    <w:pPr>
      <w:pStyle w:val="af9"/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0C" w:rsidRDefault="003B782F">
    <w:pPr>
      <w:pStyle w:val="af9"/>
      <w:ind w:right="360"/>
    </w:pPr>
    <w:r>
      <w:rPr>
        <w:noProof/>
        <w:lang w:val="ru-RU" w:eastAsia="ru-RU"/>
      </w:rPr>
      <mc:AlternateContent>
        <mc:Choice Requires="wps">
          <w:drawing>
            <wp:anchor distT="0" distB="0" distL="0" distR="0" simplePos="0" relativeHeight="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51435" cy="115570"/>
              <wp:effectExtent l="0" t="0" r="0" b="0"/>
              <wp:wrapSquare wrapText="bothSides"/>
              <wp:docPr id="3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51480" cy="1155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86230C" w:rsidRDefault="003B782F">
                          <w:pPr>
                            <w:pStyle w:val="af9"/>
                            <w:rPr>
                              <w:rStyle w:val="af0"/>
                              <w:sz w:val="16"/>
                              <w:szCs w:val="16"/>
                            </w:rPr>
                          </w:pPr>
                          <w:r>
                            <w:rPr>
                              <w:rStyle w:val="af0"/>
                              <w:color w:val="000000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rStyle w:val="af0"/>
                              <w:color w:val="000000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>
                            <w:rPr>
                              <w:rStyle w:val="af0"/>
                              <w:color w:val="000000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4A21F4">
                            <w:rPr>
                              <w:rStyle w:val="af0"/>
                              <w:noProof/>
                              <w:color w:val="000000"/>
                              <w:sz w:val="16"/>
                              <w:szCs w:val="16"/>
                            </w:rPr>
                            <w:t>8</w:t>
                          </w:r>
                          <w:r>
                            <w:rPr>
                              <w:rStyle w:val="af0"/>
                              <w:color w:val="000000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lIns="36000" tIns="36000" rIns="36000" bIns="3600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8" style="position:absolute;margin-left:0;margin-top:.05pt;width:4.05pt;height:9.1pt;z-index:-50331647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" o:allowincell="f" filled="f" stroked="f" strokeweight="0">
              <v:textbox style="mso-fit-shape-to-text:t" inset="1mm,1mm,1mm,1mm">
                <w:txbxContent>
                  <w:p w:rsidR="0086230C" w:rsidRDefault="003B782F">
                    <w:pPr>
                      <w:pStyle w:val="af9"/>
                      <w:rPr>
                        <w:rStyle w:val="af0"/>
                        <w:sz w:val="16"/>
                        <w:szCs w:val="16"/>
                      </w:rPr>
                    </w:pPr>
                    <w:r>
                      <w:rPr>
                        <w:rStyle w:val="af0"/>
                        <w:color w:val="000000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rStyle w:val="af0"/>
                        <w:color w:val="000000"/>
                        <w:sz w:val="16"/>
                        <w:szCs w:val="16"/>
                      </w:rPr>
                      <w:instrText xml:space="preserve"> PAGE </w:instrText>
                    </w:r>
                    <w:r>
                      <w:rPr>
                        <w:rStyle w:val="af0"/>
                        <w:color w:val="000000"/>
                        <w:sz w:val="16"/>
                        <w:szCs w:val="16"/>
                      </w:rPr>
                      <w:fldChar w:fldCharType="separate"/>
                    </w:r>
                    <w:r w:rsidR="004A21F4">
                      <w:rPr>
                        <w:rStyle w:val="af0"/>
                        <w:noProof/>
                        <w:color w:val="000000"/>
                        <w:sz w:val="16"/>
                        <w:szCs w:val="16"/>
                      </w:rPr>
                      <w:t>8</w:t>
                    </w:r>
                    <w:r>
                      <w:rPr>
                        <w:rStyle w:val="af0"/>
                        <w:color w:val="000000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  <w:p w:rsidR="0086230C" w:rsidRDefault="0086230C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0C" w:rsidRDefault="003B782F">
    <w:pPr>
      <w:pStyle w:val="af9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A21F4">
      <w:rPr>
        <w:noProof/>
        <w:sz w:val="16"/>
        <w:szCs w:val="16"/>
      </w:rPr>
      <w:t>5</w:t>
    </w:r>
    <w:r>
      <w:rPr>
        <w:sz w:val="16"/>
        <w:szCs w:val="16"/>
      </w:rPr>
      <w:fldChar w:fldCharType="end"/>
    </w:r>
  </w:p>
  <w:p w:rsidR="0086230C" w:rsidRDefault="0086230C">
    <w:pPr>
      <w:pStyle w:val="af9"/>
      <w:jc w:val="center"/>
      <w:rPr>
        <w:sz w:val="16"/>
        <w:szCs w:val="16"/>
      </w:rPr>
    </w:pPr>
  </w:p>
  <w:p w:rsidR="0086230C" w:rsidRDefault="003B782F">
    <w:pPr>
      <w:jc w:val="right"/>
      <w:rPr>
        <w:b/>
        <w:bCs/>
        <w:sz w:val="25"/>
        <w:szCs w:val="25"/>
      </w:rPr>
    </w:pPr>
    <w:r>
      <w:rPr>
        <w:sz w:val="25"/>
        <w:szCs w:val="25"/>
      </w:rPr>
      <w:t>Таблица 2</w:t>
    </w:r>
  </w:p>
  <w:p w:rsidR="0086230C" w:rsidRDefault="0086230C">
    <w:pPr>
      <w:jc w:val="right"/>
      <w:rPr>
        <w:sz w:val="26"/>
        <w:szCs w:val="26"/>
      </w:rPr>
    </w:pPr>
  </w:p>
  <w:p w:rsidR="0086230C" w:rsidRDefault="003B782F">
    <w:pPr>
      <w:jc w:val="center"/>
      <w:rPr>
        <w:b/>
        <w:bCs/>
        <w:sz w:val="25"/>
        <w:szCs w:val="25"/>
      </w:rPr>
    </w:pPr>
    <w:r>
      <w:rPr>
        <w:b/>
        <w:bCs/>
        <w:sz w:val="25"/>
        <w:szCs w:val="25"/>
      </w:rPr>
      <w:t>Сведения об индикаторах (показателях) муниципальной программы (подпрограммы) и их значениях</w:t>
    </w: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0C" w:rsidRDefault="0086230C">
    <w:pPr>
      <w:pStyle w:val="af9"/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0C" w:rsidRDefault="003B782F">
    <w:pPr>
      <w:pStyle w:val="af9"/>
      <w:ind w:right="360"/>
      <w:jc w:val="center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A21F4">
      <w:rPr>
        <w:noProof/>
        <w:sz w:val="16"/>
        <w:szCs w:val="16"/>
      </w:rPr>
      <w:t>17</w:t>
    </w:r>
    <w:r>
      <w:rPr>
        <w:sz w:val="16"/>
        <w:szCs w:val="16"/>
      </w:rPr>
      <w:fldChar w:fldCharType="end"/>
    </w: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230C" w:rsidRDefault="003B782F">
    <w:pPr>
      <w:pStyle w:val="af9"/>
      <w:jc w:val="center"/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PAGE </w:instrText>
    </w:r>
    <w:r>
      <w:rPr>
        <w:sz w:val="16"/>
        <w:szCs w:val="16"/>
      </w:rPr>
      <w:fldChar w:fldCharType="separate"/>
    </w:r>
    <w:r w:rsidR="004A21F4">
      <w:rPr>
        <w:noProof/>
        <w:sz w:val="16"/>
        <w:szCs w:val="16"/>
      </w:rPr>
      <w:t>9</w:t>
    </w:r>
    <w:r>
      <w:rPr>
        <w:sz w:val="16"/>
        <w:szCs w:val="16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30C"/>
    <w:rsid w:val="003B782F"/>
    <w:rsid w:val="004A21F4"/>
    <w:rsid w:val="00862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96D0B"/>
  <w15:docId w15:val="{D94D2A4D-8E1A-4B2F-84D8-D1048D95C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Noto Serif CJK SC" w:hAnsi="Times New Roman" w:cs="FreeSans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widowControl w:val="0"/>
      <w:ind w:firstLine="709"/>
      <w:jc w:val="both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35"/>
    <w:qFormat/>
    <w:rPr>
      <w:b/>
      <w:bCs/>
      <w:color w:val="4F81BD" w:themeColor="accent1"/>
      <w:sz w:val="18"/>
      <w:szCs w:val="18"/>
    </w:rPr>
  </w:style>
  <w:style w:type="character" w:styleId="a9">
    <w:name w:val="Hyperlink"/>
    <w:uiPriority w:val="99"/>
    <w:unhideWhenUsed/>
    <w:rPr>
      <w:color w:val="0000FF" w:themeColor="hyperlink"/>
      <w:u w:val="single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aa">
    <w:name w:val="Символ сноски"/>
    <w:uiPriority w:val="99"/>
    <w:unhideWhenUsed/>
    <w:qFormat/>
    <w:rPr>
      <w:vertAlign w:val="superscript"/>
    </w:rPr>
  </w:style>
  <w:style w:type="character" w:customStyle="1" w:styleId="user">
    <w:name w:val="Символ сноски (user)"/>
    <w:qFormat/>
    <w:rPr>
      <w:vertAlign w:val="superscript"/>
    </w:rPr>
  </w:style>
  <w:style w:type="character" w:styleId="ab">
    <w:name w:val="footnote reference"/>
    <w:qFormat/>
    <w:rPr>
      <w:vertAlign w:val="superscript"/>
    </w:rPr>
  </w:style>
  <w:style w:type="character" w:customStyle="1" w:styleId="ac">
    <w:name w:val="Текст концевой сноски Знак"/>
    <w:link w:val="ad"/>
    <w:uiPriority w:val="99"/>
    <w:qFormat/>
    <w:rPr>
      <w:sz w:val="20"/>
    </w:rPr>
  </w:style>
  <w:style w:type="character" w:customStyle="1" w:styleId="ae">
    <w:name w:val="Символ концевой сноски"/>
    <w:uiPriority w:val="99"/>
    <w:semiHidden/>
    <w:unhideWhenUsed/>
    <w:qFormat/>
    <w:rPr>
      <w:vertAlign w:val="superscript"/>
    </w:rPr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styleId="af">
    <w:name w:val="endnote reference"/>
    <w:rPr>
      <w:vertAlign w:val="superscript"/>
    </w:rPr>
  </w:style>
  <w:style w:type="character" w:styleId="af0">
    <w:name w:val="page number"/>
    <w:basedOn w:val="a0"/>
    <w:qFormat/>
  </w:style>
  <w:style w:type="character" w:customStyle="1" w:styleId="af1">
    <w:name w:val="Гипертекстовая ссылка"/>
    <w:uiPriority w:val="99"/>
    <w:qFormat/>
    <w:rPr>
      <w:color w:val="106BBE"/>
    </w:rPr>
  </w:style>
  <w:style w:type="character" w:customStyle="1" w:styleId="af2">
    <w:name w:val="Обычный (веб) Знак"/>
    <w:link w:val="af3"/>
    <w:qFormat/>
    <w:rPr>
      <w:rFonts w:ascii="Arial" w:hAnsi="Arial" w:cs="Arial"/>
      <w:color w:val="000000"/>
      <w:sz w:val="18"/>
      <w:szCs w:val="18"/>
      <w:lang w:val="ru-RU" w:eastAsia="ru-RU" w:bidi="ar-SA"/>
    </w:rPr>
  </w:style>
  <w:style w:type="character" w:customStyle="1" w:styleId="af4">
    <w:name w:val="Текст выноски Знак"/>
    <w:link w:val="af5"/>
    <w:qFormat/>
    <w:rPr>
      <w:rFonts w:ascii="Tahoma" w:hAnsi="Tahoma" w:cs="Tahoma"/>
      <w:sz w:val="16"/>
      <w:szCs w:val="16"/>
    </w:rPr>
  </w:style>
  <w:style w:type="character" w:customStyle="1" w:styleId="af6">
    <w:name w:val="Название объекта Знак"/>
    <w:link w:val="af7"/>
    <w:qFormat/>
    <w:rPr>
      <w:b/>
      <w:sz w:val="28"/>
    </w:rPr>
  </w:style>
  <w:style w:type="character" w:customStyle="1" w:styleId="af8">
    <w:name w:val="Верхний колонтитул Знак"/>
    <w:link w:val="af9"/>
    <w:uiPriority w:val="99"/>
    <w:qFormat/>
    <w:rPr>
      <w:sz w:val="24"/>
      <w:szCs w:val="24"/>
    </w:rPr>
  </w:style>
  <w:style w:type="character" w:styleId="afa">
    <w:name w:val="Strong"/>
    <w:uiPriority w:val="22"/>
    <w:qFormat/>
    <w:rPr>
      <w:b/>
      <w:bCs/>
    </w:rPr>
  </w:style>
  <w:style w:type="character" w:customStyle="1" w:styleId="10">
    <w:name w:val="Заголовок 1 Знак"/>
    <w:link w:val="1"/>
    <w:qFormat/>
    <w:rPr>
      <w:sz w:val="28"/>
    </w:rPr>
  </w:style>
  <w:style w:type="character" w:customStyle="1" w:styleId="afb">
    <w:name w:val="Нижний колонтитул Знак"/>
    <w:link w:val="afc"/>
    <w:qFormat/>
    <w:rPr>
      <w:sz w:val="24"/>
      <w:szCs w:val="24"/>
    </w:rPr>
  </w:style>
  <w:style w:type="character" w:customStyle="1" w:styleId="afd">
    <w:name w:val="Основной текст Знак"/>
    <w:link w:val="afe"/>
    <w:qFormat/>
    <w:rPr>
      <w:b/>
      <w:sz w:val="28"/>
    </w:rPr>
  </w:style>
  <w:style w:type="character" w:customStyle="1" w:styleId="aff">
    <w:name w:val="Текст сноски Знак"/>
    <w:link w:val="aff0"/>
    <w:qFormat/>
  </w:style>
  <w:style w:type="paragraph" w:styleId="a4">
    <w:name w:val="Title"/>
    <w:basedOn w:val="a"/>
    <w:next w:val="afe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e">
    <w:name w:val="Body Text"/>
    <w:basedOn w:val="a"/>
    <w:link w:val="afd"/>
    <w:qFormat/>
    <w:pPr>
      <w:jc w:val="center"/>
    </w:pPr>
    <w:rPr>
      <w:b/>
      <w:sz w:val="28"/>
      <w:szCs w:val="20"/>
      <w:lang w:val="en-US" w:eastAsia="en-US"/>
    </w:rPr>
  </w:style>
  <w:style w:type="paragraph" w:styleId="aff1">
    <w:name w:val="List"/>
    <w:basedOn w:val="afe"/>
    <w:rPr>
      <w:rFonts w:ascii="PT Astra Serif" w:hAnsi="PT Astra Serif"/>
    </w:rPr>
  </w:style>
  <w:style w:type="paragraph" w:styleId="af7">
    <w:name w:val="caption"/>
    <w:basedOn w:val="a"/>
    <w:next w:val="a"/>
    <w:link w:val="af6"/>
    <w:qFormat/>
    <w:pPr>
      <w:jc w:val="center"/>
    </w:pPr>
    <w:rPr>
      <w:b/>
      <w:sz w:val="28"/>
      <w:szCs w:val="20"/>
      <w:lang w:val="en-US" w:eastAsia="en-US"/>
    </w:rPr>
  </w:style>
  <w:style w:type="paragraph" w:styleId="aff2">
    <w:name w:val="index heading"/>
    <w:basedOn w:val="a4"/>
  </w:style>
  <w:style w:type="paragraph" w:customStyle="1" w:styleId="user1">
    <w:name w:val="Заголовок (user)"/>
    <w:basedOn w:val="a"/>
    <w:next w:val="afe"/>
    <w:qFormat/>
    <w:pPr>
      <w:keepNext/>
      <w:spacing w:before="240" w:after="120"/>
    </w:pPr>
    <w:rPr>
      <w:rFonts w:ascii="PT Astra Serif" w:eastAsia="Noto Sans CJK SC" w:hAnsi="PT Astra Serif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/>
    </w:rPr>
  </w:style>
  <w:style w:type="paragraph" w:styleId="aff3">
    <w:name w:val="List Paragraph"/>
    <w:basedOn w:val="a"/>
    <w:uiPriority w:val="34"/>
    <w:qFormat/>
    <w:pPr>
      <w:ind w:left="720"/>
      <w:contextualSpacing/>
    </w:pPr>
  </w:style>
  <w:style w:type="paragraph" w:styleId="aff4">
    <w:name w:val="No Spacing"/>
    <w:uiPriority w:val="1"/>
    <w:qFormat/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f5">
    <w:name w:val="Колонтитулы"/>
    <w:basedOn w:val="a"/>
    <w:qFormat/>
  </w:style>
  <w:style w:type="paragraph" w:customStyle="1" w:styleId="user3">
    <w:name w:val="Колонтитулы (user)"/>
    <w:basedOn w:val="a"/>
    <w:qFormat/>
  </w:style>
  <w:style w:type="paragraph" w:styleId="af9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en-US" w:eastAsia="en-US"/>
    </w:rPr>
  </w:style>
  <w:style w:type="paragraph" w:styleId="afc">
    <w:name w:val="footer"/>
    <w:basedOn w:val="a"/>
    <w:link w:val="afb"/>
    <w:qFormat/>
    <w:pPr>
      <w:tabs>
        <w:tab w:val="center" w:pos="4677"/>
        <w:tab w:val="right" w:pos="9355"/>
      </w:tabs>
    </w:pPr>
    <w:rPr>
      <w:lang w:val="en-US" w:eastAsia="en-US"/>
    </w:rPr>
  </w:style>
  <w:style w:type="paragraph" w:styleId="aff0">
    <w:name w:val="footnote text"/>
    <w:basedOn w:val="a"/>
    <w:link w:val="aff"/>
    <w:qFormat/>
    <w:rPr>
      <w:sz w:val="20"/>
      <w:szCs w:val="20"/>
    </w:rPr>
  </w:style>
  <w:style w:type="paragraph" w:styleId="ad">
    <w:name w:val="endnote text"/>
    <w:basedOn w:val="a"/>
    <w:link w:val="ac"/>
    <w:uiPriority w:val="99"/>
    <w:semiHidden/>
    <w:unhideWhenUsed/>
    <w:rPr>
      <w:sz w:val="20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6">
    <w:name w:val="TOC Heading"/>
    <w:uiPriority w:val="39"/>
    <w:unhideWhenUsed/>
    <w:qFormat/>
  </w:style>
  <w:style w:type="paragraph" w:styleId="aff7">
    <w:name w:val="table of figures"/>
    <w:basedOn w:val="a"/>
    <w:next w:val="a"/>
    <w:uiPriority w:val="99"/>
    <w:unhideWhenUsed/>
  </w:style>
  <w:style w:type="paragraph" w:customStyle="1" w:styleId="ConsPlusNormal">
    <w:name w:val="ConsPlusNormal"/>
    <w:qFormat/>
    <w:pPr>
      <w:widowControl w:val="0"/>
      <w:ind w:firstLine="720"/>
    </w:pPr>
    <w:rPr>
      <w:rFonts w:ascii="Arial" w:hAnsi="Arial" w:cs="Arial"/>
      <w:lang w:eastAsia="ru-RU"/>
    </w:rPr>
  </w:style>
  <w:style w:type="paragraph" w:styleId="af3">
    <w:name w:val="Normal (Web)"/>
    <w:basedOn w:val="a"/>
    <w:link w:val="af2"/>
    <w:qFormat/>
    <w:pPr>
      <w:spacing w:before="100" w:after="100"/>
      <w:ind w:left="100" w:right="100"/>
    </w:pPr>
    <w:rPr>
      <w:rFonts w:ascii="Arial" w:hAnsi="Arial" w:cs="Arial"/>
      <w:color w:val="000000"/>
      <w:sz w:val="18"/>
      <w:szCs w:val="18"/>
    </w:rPr>
  </w:style>
  <w:style w:type="paragraph" w:styleId="af5">
    <w:name w:val="Balloon Text"/>
    <w:basedOn w:val="a"/>
    <w:link w:val="af4"/>
    <w:qFormat/>
    <w:rPr>
      <w:rFonts w:ascii="Tahoma" w:hAnsi="Tahoma"/>
      <w:sz w:val="16"/>
      <w:szCs w:val="16"/>
      <w:lang w:val="en-US" w:eastAsia="en-US"/>
    </w:rPr>
  </w:style>
  <w:style w:type="paragraph" w:customStyle="1" w:styleId="aff8">
    <w:name w:val="Содержимое врезки"/>
    <w:basedOn w:val="a"/>
    <w:qFormat/>
  </w:style>
  <w:style w:type="paragraph" w:customStyle="1" w:styleId="aff9">
    <w:name w:val="Верхний колонтитул слева"/>
    <w:basedOn w:val="af9"/>
    <w:qFormat/>
  </w:style>
  <w:style w:type="paragraph" w:customStyle="1" w:styleId="user4">
    <w:name w:val="Содержимое врезки (user)"/>
    <w:basedOn w:val="a"/>
    <w:qFormat/>
  </w:style>
  <w:style w:type="numbering" w:customStyle="1" w:styleId="affa">
    <w:name w:val="Без списка"/>
    <w:uiPriority w:val="99"/>
    <w:semiHidden/>
    <w:unhideWhenUsed/>
    <w:qFormat/>
  </w:style>
  <w:style w:type="table" w:styleId="affb">
    <w:name w:val="Table Grid"/>
    <w:basedOn w:val="a1"/>
    <w:tblPr/>
  </w:style>
  <w:style w:type="table" w:customStyle="1" w:styleId="TableGridLight">
    <w:name w:val="Table Grid Light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2">
    <w:name w:val="Plain Table 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tblPr/>
      <w:tcPr>
        <w:shd w:val="clear" w:color="FFFFFF" w:fill="FFFFFF" w:themeFill="text1" w:themeFillTint="00"/>
      </w:tcPr>
    </w:tblStylePr>
  </w:style>
  <w:style w:type="table" w:styleId="24">
    <w:name w:val="Plain Table 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42">
    <w:name w:val="Plain Table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52">
    <w:name w:val="Plain Table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  <w:tblPr/>
      <w:tcPr>
        <w:shd w:val="clear" w:color="FFFFFF" w:fill="FFFFFF" w:themeFill="text1" w:themeFillTint="00"/>
      </w:tcPr>
    </w:tblStylePr>
  </w:style>
  <w:style w:type="table" w:styleId="-1">
    <w:name w:val="Grid Table 1 Light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FFFFFF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FFFFFF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FFFFFF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FFFFFF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  <w:tblPr/>
      <w:tcPr>
        <w:shd w:val="clear" w:color="FFFFFF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sz w:val="22"/>
      </w:rPr>
      <w:tblPr/>
      <w:tcPr>
        <w:shd w:val="clear" w:color="FFFFFF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C0504D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9BBB59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8064A2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BACC6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79646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FFF" w:themeFill="text1" w:themeFillTint="0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FFF" w:themeFill="text1" w:themeFillTint="00"/>
      </w:tcPr>
    </w:tblStyle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-11">
    <w:name w:val="Table Web 1"/>
    <w:basedOn w:val="a1"/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7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5.xml"/><Relationship Id="rId5" Type="http://schemas.openxmlformats.org/officeDocument/2006/relationships/endnotes" Target="endnotes.xml"/><Relationship Id="rId15" Type="http://schemas.openxmlformats.org/officeDocument/2006/relationships/header" Target="header9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Relationship Id="rId14" Type="http://schemas.openxmlformats.org/officeDocument/2006/relationships/header" Target="header8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3765</Words>
  <Characters>21464</Characters>
  <Application>Microsoft Office Word</Application>
  <DocSecurity>0</DocSecurity>
  <Lines>178</Lines>
  <Paragraphs>50</Paragraphs>
  <ScaleCrop>false</ScaleCrop>
  <Company>комитет по образованию</Company>
  <LinksUpToDate>false</LinksUpToDate>
  <CharactersWithSpaces>25179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Таблица</dc:title>
  <dc:subject/>
  <dc:creator>комитет по образованию</dc:creator>
  <dc:description/>
  <cp:lastModifiedBy>Горлова Анастасия Сергеевна</cp:lastModifiedBy>
  <cp:revision>373</cp:revision>
  <dcterms:created xsi:type="dcterms:W3CDTF">2013-02-01T02:23:00Z</dcterms:created>
  <dcterms:modified xsi:type="dcterms:W3CDTF">2026-07-30T07:40:00Z</dcterms:modified>
  <dc:language>ru-RU</dc:language>
  <cp:version>1048576</cp:version>
</cp:coreProperties>
</file>