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91F" w:rsidRDefault="00A5791F" w:rsidP="00B34F72"/>
    <w:p w:rsidR="00B34F72" w:rsidRDefault="00B34F72" w:rsidP="00B34F72">
      <w:pPr>
        <w:pStyle w:val="a3"/>
      </w:pPr>
      <w:r>
        <w:rPr>
          <w:noProof/>
        </w:rPr>
        <w:drawing>
          <wp:anchor distT="0" distB="0" distL="114300" distR="114300" simplePos="0" relativeHeight="251658240" behindDoc="0" locked="0" layoutInCell="0" allowOverlap="1">
            <wp:simplePos x="0" y="0"/>
            <wp:positionH relativeFrom="column">
              <wp:posOffset>2526665</wp:posOffset>
            </wp:positionH>
            <wp:positionV relativeFrom="paragraph">
              <wp:posOffset>-220980</wp:posOffset>
            </wp:positionV>
            <wp:extent cx="719455" cy="719455"/>
            <wp:effectExtent l="0" t="0" r="4445" b="4445"/>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soA85F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anchor>
        </w:drawing>
      </w:r>
    </w:p>
    <w:p w:rsidR="00B34F72" w:rsidRDefault="00B34F72" w:rsidP="00B34F72">
      <w:pPr>
        <w:pStyle w:val="a3"/>
      </w:pPr>
    </w:p>
    <w:p w:rsidR="00AA4116" w:rsidRDefault="00AA4116" w:rsidP="00B34F72">
      <w:pPr>
        <w:pStyle w:val="a3"/>
      </w:pPr>
    </w:p>
    <w:p w:rsidR="00B34F72" w:rsidRDefault="00B34F72" w:rsidP="00B34F72">
      <w:pPr>
        <w:pStyle w:val="a3"/>
      </w:pPr>
      <w:r>
        <w:t>АДМИНИСТРАЦИЯ ЗАРИНСКОГО РАЙОНА</w:t>
      </w:r>
    </w:p>
    <w:p w:rsidR="00B34F72" w:rsidRDefault="00B34F72" w:rsidP="00B34F72">
      <w:pPr>
        <w:pStyle w:val="a3"/>
      </w:pPr>
      <w:r>
        <w:t>АЛТАЙСКОГО КРАЯ</w:t>
      </w:r>
    </w:p>
    <w:p w:rsidR="00B34F72" w:rsidRDefault="00B34F72" w:rsidP="00B34F72">
      <w:pPr>
        <w:jc w:val="center"/>
        <w:rPr>
          <w:b/>
          <w:sz w:val="28"/>
        </w:rPr>
      </w:pPr>
    </w:p>
    <w:p w:rsidR="00B34F72" w:rsidRDefault="00B34F72" w:rsidP="00B34F72">
      <w:pPr>
        <w:pStyle w:val="a5"/>
        <w:rPr>
          <w:rFonts w:ascii="Arial" w:hAnsi="Arial"/>
        </w:rPr>
      </w:pPr>
      <w:r>
        <w:rPr>
          <w:rFonts w:ascii="Arial" w:hAnsi="Arial"/>
        </w:rPr>
        <w:t>П О С Т А Н О В Л Е Н И Е</w:t>
      </w:r>
    </w:p>
    <w:p w:rsidR="00B34F72" w:rsidRDefault="00B34F72" w:rsidP="00B34F72">
      <w:pPr>
        <w:pStyle w:val="a5"/>
        <w:rPr>
          <w:rFonts w:ascii="Arial" w:hAnsi="Arial"/>
        </w:rPr>
      </w:pPr>
    </w:p>
    <w:p w:rsidR="00B34F72" w:rsidRPr="00584B33" w:rsidRDefault="00584B33" w:rsidP="00584B33">
      <w:pPr>
        <w:jc w:val="center"/>
        <w:rPr>
          <w:sz w:val="22"/>
          <w:szCs w:val="22"/>
        </w:rPr>
      </w:pPr>
      <w:r w:rsidRPr="00584B33">
        <w:rPr>
          <w:sz w:val="22"/>
          <w:szCs w:val="22"/>
        </w:rPr>
        <w:t>г. Заринск</w:t>
      </w:r>
    </w:p>
    <w:p w:rsidR="00B34F72" w:rsidRDefault="00496F87" w:rsidP="00B34F72">
      <w:pPr>
        <w:jc w:val="both"/>
        <w:rPr>
          <w:rFonts w:ascii="Arial" w:hAnsi="Arial"/>
          <w:u w:val="single"/>
        </w:rPr>
      </w:pPr>
      <w:bookmarkStart w:id="0" w:name="_GoBack"/>
      <w:r>
        <w:rPr>
          <w:rFonts w:ascii="Arial" w:hAnsi="Arial"/>
        </w:rPr>
        <w:t xml:space="preserve">  </w:t>
      </w:r>
      <w:r w:rsidR="00FB70FA">
        <w:rPr>
          <w:rFonts w:ascii="Arial" w:hAnsi="Arial"/>
        </w:rPr>
        <w:t>24.07.</w:t>
      </w:r>
      <w:r w:rsidR="00160A28">
        <w:rPr>
          <w:rFonts w:ascii="Arial" w:hAnsi="Arial"/>
        </w:rPr>
        <w:t>2023</w:t>
      </w:r>
      <w:r w:rsidR="00B34F72" w:rsidRPr="006B62E4">
        <w:rPr>
          <w:rFonts w:ascii="Arial" w:hAnsi="Arial"/>
        </w:rPr>
        <w:t xml:space="preserve">                                                                         </w:t>
      </w:r>
      <w:r w:rsidR="001F4FC5">
        <w:rPr>
          <w:rFonts w:ascii="Arial" w:hAnsi="Arial"/>
        </w:rPr>
        <w:t xml:space="preserve">                              </w:t>
      </w:r>
      <w:r w:rsidR="006B53D2" w:rsidRPr="006B62E4">
        <w:rPr>
          <w:rFonts w:ascii="Arial" w:hAnsi="Arial"/>
        </w:rPr>
        <w:t xml:space="preserve"> </w:t>
      </w:r>
      <w:r w:rsidR="000C3ADC" w:rsidRPr="006B62E4">
        <w:rPr>
          <w:rFonts w:ascii="Arial" w:hAnsi="Arial"/>
        </w:rPr>
        <w:t xml:space="preserve"> </w:t>
      </w:r>
      <w:r w:rsidR="00B34F72" w:rsidRPr="006B62E4">
        <w:rPr>
          <w:rFonts w:ascii="Arial" w:hAnsi="Arial"/>
        </w:rPr>
        <w:t>№</w:t>
      </w:r>
      <w:r w:rsidR="00B34F72" w:rsidRPr="006B53D2">
        <w:rPr>
          <w:rFonts w:ascii="Arial" w:hAnsi="Arial"/>
          <w:u w:val="single"/>
        </w:rPr>
        <w:t xml:space="preserve"> </w:t>
      </w:r>
      <w:r w:rsidR="00FB70FA">
        <w:rPr>
          <w:rFonts w:ascii="Arial" w:hAnsi="Arial"/>
          <w:u w:val="single"/>
        </w:rPr>
        <w:t>523</w:t>
      </w:r>
    </w:p>
    <w:p w:rsidR="009B7B5D" w:rsidRDefault="009B7B5D" w:rsidP="00B34F72">
      <w:pPr>
        <w:jc w:val="both"/>
        <w:rPr>
          <w:rFonts w:ascii="Arial" w:hAnsi="Arial"/>
        </w:rPr>
      </w:pPr>
    </w:p>
    <w:p w:rsidR="00B34F72" w:rsidRDefault="00B34F72" w:rsidP="00584B33">
      <w:pPr>
        <w:rPr>
          <w:rFonts w:ascii="Arial" w:hAnsi="Arial"/>
          <w:sz w:val="18"/>
        </w:rPr>
      </w:pPr>
    </w:p>
    <w:p w:rsidR="009B7B5D" w:rsidRPr="00C13ACF" w:rsidRDefault="00A20EF8" w:rsidP="00577F84">
      <w:pPr>
        <w:pStyle w:val="ac"/>
        <w:tabs>
          <w:tab w:val="left" w:pos="3828"/>
          <w:tab w:val="left" w:pos="4536"/>
        </w:tabs>
        <w:spacing w:line="240" w:lineRule="auto"/>
        <w:ind w:right="4817"/>
        <w:rPr>
          <w:b/>
          <w:bCs/>
          <w:sz w:val="26"/>
          <w:szCs w:val="26"/>
        </w:rPr>
      </w:pPr>
      <w:r>
        <w:rPr>
          <w:sz w:val="26"/>
          <w:szCs w:val="26"/>
        </w:rPr>
        <w:t xml:space="preserve">Об утверждении </w:t>
      </w:r>
      <w:r w:rsidR="00577F84">
        <w:rPr>
          <w:sz w:val="26"/>
          <w:szCs w:val="26"/>
        </w:rPr>
        <w:t xml:space="preserve">Концепции </w:t>
      </w:r>
      <w:r w:rsidR="00577F84">
        <w:rPr>
          <w:color w:val="000000"/>
          <w:sz w:val="26"/>
          <w:szCs w:val="26"/>
        </w:rPr>
        <w:t xml:space="preserve">развития благоустройства населенных пунктов </w:t>
      </w:r>
      <w:r w:rsidR="00577F84">
        <w:rPr>
          <w:sz w:val="26"/>
          <w:szCs w:val="26"/>
        </w:rPr>
        <w:t>муниципального образования Заринский район Алтайского края</w:t>
      </w:r>
    </w:p>
    <w:p w:rsidR="009B7B5D" w:rsidRPr="00F40FBE" w:rsidRDefault="009B7B5D" w:rsidP="009B7B5D">
      <w:pPr>
        <w:widowControl w:val="0"/>
        <w:autoSpaceDE w:val="0"/>
        <w:autoSpaceDN w:val="0"/>
        <w:adjustRightInd w:val="0"/>
        <w:rPr>
          <w:rFonts w:eastAsia="Calibri"/>
          <w:sz w:val="26"/>
          <w:szCs w:val="26"/>
        </w:rPr>
      </w:pPr>
    </w:p>
    <w:bookmarkEnd w:id="0"/>
    <w:p w:rsidR="009B7B5D" w:rsidRPr="00F40FBE" w:rsidRDefault="009B7B5D" w:rsidP="009B7B5D">
      <w:pPr>
        <w:widowControl w:val="0"/>
        <w:autoSpaceDE w:val="0"/>
        <w:autoSpaceDN w:val="0"/>
        <w:adjustRightInd w:val="0"/>
        <w:rPr>
          <w:rFonts w:eastAsia="Calibri"/>
          <w:sz w:val="26"/>
          <w:szCs w:val="26"/>
        </w:rPr>
      </w:pPr>
    </w:p>
    <w:p w:rsidR="009B7B5D" w:rsidRPr="00F40FBE" w:rsidRDefault="009B7B5D" w:rsidP="009B7B5D">
      <w:pPr>
        <w:widowControl w:val="0"/>
        <w:autoSpaceDE w:val="0"/>
        <w:autoSpaceDN w:val="0"/>
        <w:adjustRightInd w:val="0"/>
        <w:rPr>
          <w:rFonts w:eastAsia="Calibri"/>
          <w:sz w:val="26"/>
          <w:szCs w:val="26"/>
        </w:rPr>
      </w:pPr>
    </w:p>
    <w:p w:rsidR="009B7B5D" w:rsidRDefault="00907BBF" w:rsidP="009B7B5D">
      <w:pPr>
        <w:ind w:right="142" w:firstLine="709"/>
        <w:jc w:val="both"/>
        <w:rPr>
          <w:sz w:val="26"/>
          <w:szCs w:val="26"/>
        </w:rPr>
      </w:pPr>
      <w:r>
        <w:rPr>
          <w:sz w:val="26"/>
          <w:szCs w:val="26"/>
        </w:rPr>
        <w:t>В соответствии с Федеральным законом</w:t>
      </w:r>
      <w:r w:rsidR="00577F84">
        <w:rPr>
          <w:sz w:val="26"/>
          <w:szCs w:val="26"/>
        </w:rPr>
        <w:t xml:space="preserve"> от 06.10.2003 №131-ФЗ «Об общих принципах организации местного самоуправления в Российской Федерации», абзацем 4 подпункта «б» пункта 6 перечня поручений Президента Российской Федерации от 11.06.2016 № Пр-1138ГС «Разработка концепции развития и проекты благоустройства улиц, площадей, парков, набережных, а также городской инфрвструктуры для занятий физической культурой и спортом»</w:t>
      </w:r>
      <w:r w:rsidR="009B7B5D">
        <w:rPr>
          <w:sz w:val="26"/>
          <w:szCs w:val="26"/>
        </w:rPr>
        <w:t>,</w:t>
      </w:r>
      <w:r w:rsidR="009B7B5D" w:rsidRPr="00C13ACF">
        <w:rPr>
          <w:sz w:val="26"/>
          <w:szCs w:val="26"/>
        </w:rPr>
        <w:t xml:space="preserve"> </w:t>
      </w:r>
      <w:r w:rsidR="009B7B5D">
        <w:rPr>
          <w:sz w:val="26"/>
          <w:szCs w:val="26"/>
        </w:rPr>
        <w:t>Уставом муниципального образования Заринский район</w:t>
      </w:r>
      <w:r w:rsidR="009B7B5D" w:rsidRPr="00C13ACF">
        <w:rPr>
          <w:sz w:val="26"/>
          <w:szCs w:val="26"/>
        </w:rPr>
        <w:t>,</w:t>
      </w:r>
      <w:r w:rsidR="009B7B5D">
        <w:rPr>
          <w:sz w:val="26"/>
          <w:szCs w:val="26"/>
        </w:rPr>
        <w:t xml:space="preserve"> Администрация района</w:t>
      </w:r>
    </w:p>
    <w:p w:rsidR="009B7B5D" w:rsidRDefault="009B7B5D" w:rsidP="009B7B5D">
      <w:pPr>
        <w:ind w:right="142" w:firstLine="709"/>
        <w:jc w:val="both"/>
        <w:rPr>
          <w:sz w:val="26"/>
          <w:szCs w:val="26"/>
        </w:rPr>
      </w:pPr>
    </w:p>
    <w:p w:rsidR="009B7B5D" w:rsidRPr="00A55B93" w:rsidRDefault="009B7B5D" w:rsidP="009B7B5D">
      <w:pPr>
        <w:pStyle w:val="ac"/>
        <w:jc w:val="center"/>
      </w:pPr>
      <w:r w:rsidRPr="00A55B93">
        <w:t>П О С Т А Н О В Л Я Е Т:</w:t>
      </w:r>
    </w:p>
    <w:p w:rsidR="009B7B5D" w:rsidRDefault="009B7B5D" w:rsidP="009B7B5D">
      <w:pPr>
        <w:pStyle w:val="Default"/>
      </w:pPr>
    </w:p>
    <w:p w:rsidR="009B7B5D" w:rsidRPr="009B7B5D" w:rsidRDefault="009B7B5D" w:rsidP="009B7B5D">
      <w:pPr>
        <w:widowControl w:val="0"/>
        <w:autoSpaceDE w:val="0"/>
        <w:autoSpaceDN w:val="0"/>
        <w:adjustRightInd w:val="0"/>
        <w:ind w:left="360" w:right="142"/>
        <w:jc w:val="both"/>
        <w:rPr>
          <w:rFonts w:eastAsia="Calibri"/>
          <w:sz w:val="26"/>
          <w:szCs w:val="26"/>
        </w:rPr>
      </w:pPr>
      <w:r>
        <w:rPr>
          <w:rFonts w:eastAsia="Calibri"/>
          <w:sz w:val="26"/>
          <w:szCs w:val="26"/>
        </w:rPr>
        <w:t xml:space="preserve">            1. Утвердить </w:t>
      </w:r>
      <w:r w:rsidR="00577F84">
        <w:rPr>
          <w:sz w:val="26"/>
          <w:szCs w:val="26"/>
        </w:rPr>
        <w:t xml:space="preserve">Концепцию </w:t>
      </w:r>
      <w:r w:rsidR="00577F84">
        <w:rPr>
          <w:color w:val="000000"/>
          <w:sz w:val="26"/>
          <w:szCs w:val="26"/>
        </w:rPr>
        <w:t xml:space="preserve"> развития благоустройства населенных пунктов </w:t>
      </w:r>
      <w:r w:rsidR="00577F84">
        <w:rPr>
          <w:sz w:val="26"/>
          <w:szCs w:val="26"/>
        </w:rPr>
        <w:t xml:space="preserve">муниципального образования Заринский район Алтайского края </w:t>
      </w:r>
      <w:r>
        <w:rPr>
          <w:rFonts w:eastAsia="Calibri"/>
          <w:sz w:val="26"/>
          <w:szCs w:val="26"/>
        </w:rPr>
        <w:t>(прилагается)</w:t>
      </w:r>
      <w:r w:rsidRPr="009B7B5D">
        <w:rPr>
          <w:rFonts w:eastAsia="Calibri"/>
          <w:sz w:val="26"/>
          <w:szCs w:val="26"/>
        </w:rPr>
        <w:t>.</w:t>
      </w:r>
    </w:p>
    <w:p w:rsidR="009B7B5D" w:rsidRPr="00AD4E58" w:rsidRDefault="00A20EF8" w:rsidP="009B7B5D">
      <w:pPr>
        <w:pStyle w:val="ac"/>
        <w:tabs>
          <w:tab w:val="left" w:pos="4111"/>
        </w:tabs>
        <w:spacing w:line="240" w:lineRule="auto"/>
        <w:ind w:left="360"/>
        <w:rPr>
          <w:b/>
          <w:bCs/>
          <w:sz w:val="26"/>
          <w:szCs w:val="26"/>
        </w:rPr>
      </w:pPr>
      <w:r>
        <w:rPr>
          <w:sz w:val="26"/>
          <w:szCs w:val="26"/>
        </w:rPr>
        <w:t xml:space="preserve">           2. Данное постановление обнародовать на официальном сайте Администрации Заринского района</w:t>
      </w:r>
      <w:r w:rsidR="00907BBF">
        <w:rPr>
          <w:sz w:val="26"/>
          <w:szCs w:val="26"/>
        </w:rPr>
        <w:t xml:space="preserve"> в сети «Интернет».</w:t>
      </w:r>
    </w:p>
    <w:p w:rsidR="00A20EF8" w:rsidRDefault="009B7B5D" w:rsidP="00A20EF8">
      <w:pPr>
        <w:autoSpaceDE w:val="0"/>
        <w:autoSpaceDN w:val="0"/>
        <w:adjustRightInd w:val="0"/>
        <w:ind w:left="360"/>
        <w:jc w:val="both"/>
        <w:rPr>
          <w:sz w:val="26"/>
          <w:szCs w:val="26"/>
        </w:rPr>
      </w:pPr>
      <w:r>
        <w:rPr>
          <w:sz w:val="26"/>
          <w:szCs w:val="26"/>
        </w:rPr>
        <w:t xml:space="preserve">           3. </w:t>
      </w:r>
      <w:r w:rsidR="00A20EF8" w:rsidRPr="009B7B5D">
        <w:rPr>
          <w:sz w:val="26"/>
          <w:szCs w:val="26"/>
        </w:rPr>
        <w:t>Контро</w:t>
      </w:r>
      <w:r w:rsidR="00A20EF8">
        <w:rPr>
          <w:sz w:val="26"/>
          <w:szCs w:val="26"/>
        </w:rPr>
        <w:t>ль исполнения настоящего постановления</w:t>
      </w:r>
      <w:r w:rsidR="00160A28">
        <w:rPr>
          <w:sz w:val="26"/>
          <w:szCs w:val="26"/>
        </w:rPr>
        <w:t xml:space="preserve"> возложить на председателя комитета строительства и жилищно-коммунального хозяйства Администрации Заринского района Коваленко Д.В.</w:t>
      </w:r>
    </w:p>
    <w:p w:rsidR="009B7B5D" w:rsidRPr="009B7B5D" w:rsidRDefault="009B7B5D" w:rsidP="009B7B5D">
      <w:pPr>
        <w:pStyle w:val="ac"/>
        <w:tabs>
          <w:tab w:val="left" w:pos="4111"/>
        </w:tabs>
        <w:spacing w:line="240" w:lineRule="auto"/>
        <w:ind w:left="360" w:right="142"/>
        <w:rPr>
          <w:sz w:val="26"/>
          <w:szCs w:val="26"/>
        </w:rPr>
      </w:pPr>
    </w:p>
    <w:p w:rsidR="009B7B5D" w:rsidRPr="009B7B5D" w:rsidRDefault="00A20EF8" w:rsidP="009B7B5D">
      <w:pPr>
        <w:autoSpaceDE w:val="0"/>
        <w:autoSpaceDN w:val="0"/>
        <w:adjustRightInd w:val="0"/>
        <w:ind w:left="360"/>
        <w:jc w:val="both"/>
        <w:rPr>
          <w:sz w:val="26"/>
          <w:szCs w:val="26"/>
          <w:lang w:eastAsia="ar-SA"/>
        </w:rPr>
      </w:pPr>
      <w:r>
        <w:rPr>
          <w:sz w:val="26"/>
          <w:szCs w:val="26"/>
        </w:rPr>
        <w:t xml:space="preserve">            </w:t>
      </w:r>
    </w:p>
    <w:p w:rsidR="00160A28" w:rsidRDefault="00160A28" w:rsidP="009B7B5D">
      <w:pPr>
        <w:autoSpaceDE w:val="0"/>
        <w:autoSpaceDN w:val="0"/>
        <w:adjustRightInd w:val="0"/>
        <w:ind w:left="360"/>
        <w:jc w:val="both"/>
        <w:rPr>
          <w:sz w:val="26"/>
          <w:szCs w:val="26"/>
        </w:rPr>
      </w:pPr>
      <w:r>
        <w:rPr>
          <w:sz w:val="26"/>
          <w:szCs w:val="26"/>
        </w:rPr>
        <w:t>Первый заместитель главы</w:t>
      </w:r>
    </w:p>
    <w:p w:rsidR="00B577B3" w:rsidRDefault="00160A28" w:rsidP="009B7B5D">
      <w:pPr>
        <w:autoSpaceDE w:val="0"/>
        <w:autoSpaceDN w:val="0"/>
        <w:adjustRightInd w:val="0"/>
        <w:ind w:left="360"/>
        <w:jc w:val="both"/>
        <w:rPr>
          <w:sz w:val="26"/>
          <w:szCs w:val="26"/>
        </w:rPr>
      </w:pPr>
      <w:r>
        <w:rPr>
          <w:sz w:val="26"/>
          <w:szCs w:val="26"/>
        </w:rPr>
        <w:t xml:space="preserve">Администрации </w:t>
      </w:r>
      <w:r w:rsidR="00584B33" w:rsidRPr="009B7B5D">
        <w:rPr>
          <w:sz w:val="26"/>
          <w:szCs w:val="26"/>
        </w:rPr>
        <w:t xml:space="preserve"> района</w:t>
      </w:r>
      <w:r w:rsidR="00B34F72" w:rsidRPr="009B7B5D">
        <w:rPr>
          <w:sz w:val="26"/>
          <w:szCs w:val="26"/>
        </w:rPr>
        <w:t xml:space="preserve">  </w:t>
      </w:r>
      <w:r w:rsidR="00B34F72" w:rsidRPr="009B7B5D">
        <w:rPr>
          <w:sz w:val="26"/>
          <w:szCs w:val="26"/>
        </w:rPr>
        <w:tab/>
      </w:r>
      <w:r w:rsidR="00B34F72" w:rsidRPr="009B7B5D">
        <w:rPr>
          <w:sz w:val="26"/>
          <w:szCs w:val="26"/>
        </w:rPr>
        <w:tab/>
      </w:r>
      <w:r w:rsidR="00B34F72" w:rsidRPr="009B7B5D">
        <w:rPr>
          <w:sz w:val="26"/>
          <w:szCs w:val="26"/>
        </w:rPr>
        <w:tab/>
        <w:t xml:space="preserve">          </w:t>
      </w:r>
      <w:r w:rsidR="00584B33" w:rsidRPr="009B7B5D">
        <w:rPr>
          <w:sz w:val="26"/>
          <w:szCs w:val="26"/>
        </w:rPr>
        <w:t xml:space="preserve">                 </w:t>
      </w:r>
      <w:r>
        <w:rPr>
          <w:sz w:val="26"/>
          <w:szCs w:val="26"/>
        </w:rPr>
        <w:t xml:space="preserve">              С.Е. Полякова</w:t>
      </w:r>
    </w:p>
    <w:p w:rsidR="00577F84" w:rsidRDefault="00577F84" w:rsidP="009B7B5D">
      <w:pPr>
        <w:autoSpaceDE w:val="0"/>
        <w:autoSpaceDN w:val="0"/>
        <w:adjustRightInd w:val="0"/>
        <w:ind w:left="360"/>
        <w:jc w:val="both"/>
        <w:rPr>
          <w:sz w:val="26"/>
          <w:szCs w:val="26"/>
        </w:rPr>
      </w:pPr>
    </w:p>
    <w:p w:rsidR="00577F84" w:rsidRDefault="00907BBF" w:rsidP="00577F84">
      <w:pPr>
        <w:keepNext/>
        <w:widowControl w:val="0"/>
        <w:tabs>
          <w:tab w:val="left" w:pos="5880"/>
        </w:tabs>
        <w:rPr>
          <w:sz w:val="26"/>
          <w:szCs w:val="26"/>
        </w:rPr>
      </w:pPr>
      <w:r>
        <w:rPr>
          <w:sz w:val="44"/>
          <w:szCs w:val="44"/>
        </w:rPr>
        <w:lastRenderedPageBreak/>
        <w:t xml:space="preserve">                                                    </w:t>
      </w:r>
      <w:r w:rsidR="00577F84">
        <w:rPr>
          <w:sz w:val="26"/>
          <w:szCs w:val="26"/>
        </w:rPr>
        <w:t xml:space="preserve">Приложение № 1 к </w:t>
      </w:r>
    </w:p>
    <w:p w:rsidR="00577F84" w:rsidRDefault="00577F84" w:rsidP="00577F84">
      <w:pPr>
        <w:keepNext/>
        <w:widowControl w:val="0"/>
        <w:tabs>
          <w:tab w:val="left" w:pos="5880"/>
        </w:tabs>
        <w:jc w:val="right"/>
        <w:rPr>
          <w:sz w:val="26"/>
          <w:szCs w:val="26"/>
        </w:rPr>
      </w:pPr>
      <w:r>
        <w:rPr>
          <w:sz w:val="26"/>
          <w:szCs w:val="26"/>
        </w:rPr>
        <w:t xml:space="preserve">постановлению Администрации </w:t>
      </w:r>
    </w:p>
    <w:p w:rsidR="00577F84" w:rsidRPr="00577F84" w:rsidRDefault="00907BBF" w:rsidP="00907BBF">
      <w:pPr>
        <w:keepNext/>
        <w:widowControl w:val="0"/>
        <w:tabs>
          <w:tab w:val="left" w:pos="5880"/>
        </w:tabs>
        <w:jc w:val="center"/>
        <w:rPr>
          <w:sz w:val="26"/>
          <w:szCs w:val="26"/>
        </w:rPr>
      </w:pPr>
      <w:r>
        <w:rPr>
          <w:sz w:val="26"/>
          <w:szCs w:val="26"/>
        </w:rPr>
        <w:t xml:space="preserve">                                                                                      </w:t>
      </w:r>
      <w:r w:rsidR="00577F84">
        <w:rPr>
          <w:sz w:val="26"/>
          <w:szCs w:val="26"/>
        </w:rPr>
        <w:t>от «</w:t>
      </w:r>
      <w:r w:rsidR="00FB70FA">
        <w:rPr>
          <w:sz w:val="26"/>
          <w:szCs w:val="26"/>
        </w:rPr>
        <w:t>24</w:t>
      </w:r>
      <w:r w:rsidR="00577F84">
        <w:rPr>
          <w:sz w:val="26"/>
          <w:szCs w:val="26"/>
        </w:rPr>
        <w:t xml:space="preserve">» </w:t>
      </w:r>
      <w:r w:rsidR="00FB70FA">
        <w:rPr>
          <w:sz w:val="26"/>
          <w:szCs w:val="26"/>
        </w:rPr>
        <w:t>07.</w:t>
      </w:r>
      <w:r w:rsidR="00577F84">
        <w:rPr>
          <w:sz w:val="26"/>
          <w:szCs w:val="26"/>
        </w:rPr>
        <w:t xml:space="preserve">2023 № </w:t>
      </w:r>
      <w:r w:rsidR="00FB70FA">
        <w:rPr>
          <w:sz w:val="26"/>
          <w:szCs w:val="26"/>
        </w:rPr>
        <w:t>523</w:t>
      </w:r>
    </w:p>
    <w:p w:rsidR="00577F84" w:rsidRDefault="00577F84" w:rsidP="00577F84">
      <w:pPr>
        <w:keepNext/>
        <w:widowControl w:val="0"/>
        <w:jc w:val="center"/>
        <w:rPr>
          <w:sz w:val="44"/>
          <w:szCs w:val="44"/>
        </w:rPr>
      </w:pPr>
    </w:p>
    <w:p w:rsidR="00577F84" w:rsidRDefault="00577F84" w:rsidP="00577F84">
      <w:pPr>
        <w:keepNext/>
        <w:widowControl w:val="0"/>
        <w:jc w:val="center"/>
        <w:rPr>
          <w:sz w:val="44"/>
          <w:szCs w:val="44"/>
        </w:rPr>
      </w:pPr>
    </w:p>
    <w:p w:rsidR="00577F84" w:rsidRDefault="00577F84" w:rsidP="00577F84">
      <w:pPr>
        <w:keepNext/>
        <w:widowControl w:val="0"/>
        <w:jc w:val="center"/>
        <w:rPr>
          <w:sz w:val="44"/>
          <w:szCs w:val="44"/>
        </w:rPr>
      </w:pPr>
    </w:p>
    <w:p w:rsidR="00577F84" w:rsidRDefault="00577F84" w:rsidP="00577F84">
      <w:pPr>
        <w:keepNext/>
        <w:widowControl w:val="0"/>
        <w:jc w:val="center"/>
        <w:rPr>
          <w:sz w:val="44"/>
          <w:szCs w:val="44"/>
        </w:rPr>
      </w:pPr>
    </w:p>
    <w:p w:rsidR="00577F84" w:rsidRDefault="00577F84" w:rsidP="00577F84">
      <w:pPr>
        <w:keepNext/>
        <w:widowControl w:val="0"/>
        <w:jc w:val="center"/>
        <w:rPr>
          <w:sz w:val="44"/>
          <w:szCs w:val="44"/>
        </w:rPr>
      </w:pPr>
    </w:p>
    <w:p w:rsidR="00577F84" w:rsidRDefault="00577F84" w:rsidP="00577F84">
      <w:pPr>
        <w:keepNext/>
        <w:widowControl w:val="0"/>
        <w:jc w:val="center"/>
        <w:rPr>
          <w:sz w:val="44"/>
          <w:szCs w:val="44"/>
        </w:rPr>
      </w:pPr>
    </w:p>
    <w:p w:rsidR="00577F84" w:rsidRDefault="00577F84" w:rsidP="00577F84">
      <w:pPr>
        <w:keepNext/>
        <w:widowControl w:val="0"/>
        <w:jc w:val="center"/>
        <w:rPr>
          <w:sz w:val="44"/>
          <w:szCs w:val="44"/>
        </w:rPr>
      </w:pPr>
      <w:r>
        <w:rPr>
          <w:sz w:val="44"/>
          <w:szCs w:val="44"/>
        </w:rPr>
        <w:t xml:space="preserve">Концепция </w:t>
      </w:r>
    </w:p>
    <w:p w:rsidR="00577F84" w:rsidRDefault="00577F84" w:rsidP="00577F84">
      <w:pPr>
        <w:keepNext/>
        <w:widowControl w:val="0"/>
        <w:jc w:val="center"/>
        <w:rPr>
          <w:sz w:val="32"/>
          <w:szCs w:val="32"/>
        </w:rPr>
      </w:pPr>
      <w:r>
        <w:rPr>
          <w:color w:val="000000"/>
          <w:sz w:val="32"/>
          <w:szCs w:val="32"/>
        </w:rPr>
        <w:t xml:space="preserve">развития благоустройства населенных пунктов </w:t>
      </w:r>
      <w:r>
        <w:rPr>
          <w:sz w:val="32"/>
          <w:szCs w:val="32"/>
        </w:rPr>
        <w:t>муниципального образования Заринский район Алтайского края</w:t>
      </w:r>
    </w:p>
    <w:p w:rsidR="00577F84" w:rsidRDefault="00577F84" w:rsidP="00577F84">
      <w:pPr>
        <w:keepNext/>
        <w:widowControl w:val="0"/>
        <w:jc w:val="center"/>
        <w:rPr>
          <w:sz w:val="44"/>
          <w:szCs w:val="44"/>
        </w:rPr>
      </w:pPr>
    </w:p>
    <w:p w:rsidR="00577F84" w:rsidRDefault="00577F84" w:rsidP="00577F84">
      <w:pPr>
        <w:keepNext/>
        <w:widowControl w:val="0"/>
        <w:jc w:val="center"/>
        <w:rPr>
          <w:sz w:val="44"/>
          <w:szCs w:val="44"/>
        </w:rPr>
      </w:pPr>
    </w:p>
    <w:p w:rsidR="00577F84" w:rsidRDefault="00577F84" w:rsidP="00577F84">
      <w:pPr>
        <w:keepNext/>
        <w:widowControl w:val="0"/>
        <w:jc w:val="center"/>
        <w:rPr>
          <w:sz w:val="44"/>
          <w:szCs w:val="44"/>
        </w:rPr>
      </w:pPr>
    </w:p>
    <w:p w:rsidR="00577F84" w:rsidRDefault="00577F84" w:rsidP="00577F84">
      <w:pPr>
        <w:keepNext/>
        <w:widowControl w:val="0"/>
        <w:jc w:val="center"/>
        <w:rPr>
          <w:sz w:val="44"/>
          <w:szCs w:val="44"/>
        </w:rPr>
      </w:pPr>
    </w:p>
    <w:p w:rsidR="00577F84" w:rsidRDefault="00577F84" w:rsidP="00577F84">
      <w:pPr>
        <w:keepNext/>
        <w:widowControl w:val="0"/>
        <w:jc w:val="center"/>
        <w:rPr>
          <w:sz w:val="44"/>
          <w:szCs w:val="44"/>
        </w:rPr>
      </w:pPr>
    </w:p>
    <w:p w:rsidR="00577F84" w:rsidRDefault="00577F84" w:rsidP="00577F84">
      <w:pPr>
        <w:keepNext/>
        <w:widowControl w:val="0"/>
        <w:jc w:val="center"/>
        <w:rPr>
          <w:sz w:val="44"/>
          <w:szCs w:val="44"/>
        </w:rPr>
      </w:pPr>
    </w:p>
    <w:p w:rsidR="00577F84" w:rsidRDefault="00577F84" w:rsidP="00577F84">
      <w:pPr>
        <w:keepNext/>
        <w:widowControl w:val="0"/>
        <w:jc w:val="center"/>
        <w:rPr>
          <w:sz w:val="44"/>
          <w:szCs w:val="44"/>
        </w:rPr>
      </w:pPr>
    </w:p>
    <w:p w:rsidR="00577F84" w:rsidRDefault="00577F84" w:rsidP="00577F84">
      <w:pPr>
        <w:keepNext/>
        <w:widowControl w:val="0"/>
        <w:jc w:val="center"/>
        <w:rPr>
          <w:sz w:val="44"/>
          <w:szCs w:val="44"/>
        </w:rPr>
      </w:pPr>
    </w:p>
    <w:p w:rsidR="00577F84" w:rsidRDefault="00577F84" w:rsidP="00577F84">
      <w:pPr>
        <w:keepNext/>
        <w:widowControl w:val="0"/>
        <w:jc w:val="center"/>
        <w:rPr>
          <w:sz w:val="44"/>
          <w:szCs w:val="44"/>
        </w:rPr>
      </w:pPr>
    </w:p>
    <w:p w:rsidR="00577F84" w:rsidRDefault="00577F84" w:rsidP="00577F84">
      <w:pPr>
        <w:keepNext/>
        <w:widowControl w:val="0"/>
        <w:jc w:val="center"/>
        <w:rPr>
          <w:sz w:val="44"/>
          <w:szCs w:val="44"/>
        </w:rPr>
      </w:pPr>
    </w:p>
    <w:p w:rsidR="00577F84" w:rsidRDefault="00577F84" w:rsidP="00577F84">
      <w:pPr>
        <w:keepNext/>
        <w:widowControl w:val="0"/>
        <w:jc w:val="center"/>
        <w:rPr>
          <w:sz w:val="44"/>
          <w:szCs w:val="44"/>
        </w:rPr>
      </w:pPr>
    </w:p>
    <w:p w:rsidR="00577F84" w:rsidRDefault="00577F84" w:rsidP="00577F84">
      <w:pPr>
        <w:keepNext/>
        <w:widowControl w:val="0"/>
        <w:jc w:val="center"/>
        <w:rPr>
          <w:sz w:val="44"/>
          <w:szCs w:val="44"/>
        </w:rPr>
      </w:pPr>
    </w:p>
    <w:p w:rsidR="00577F84" w:rsidRDefault="00577F84" w:rsidP="00577F84">
      <w:pPr>
        <w:keepNext/>
        <w:widowControl w:val="0"/>
        <w:jc w:val="center"/>
        <w:rPr>
          <w:sz w:val="44"/>
          <w:szCs w:val="44"/>
        </w:rPr>
      </w:pPr>
    </w:p>
    <w:p w:rsidR="00577F84" w:rsidRDefault="00577F84" w:rsidP="00577F84">
      <w:pPr>
        <w:keepNext/>
        <w:widowControl w:val="0"/>
        <w:jc w:val="center"/>
        <w:rPr>
          <w:sz w:val="44"/>
          <w:szCs w:val="44"/>
        </w:rPr>
      </w:pPr>
    </w:p>
    <w:p w:rsidR="00577F84" w:rsidRDefault="00577F84" w:rsidP="00577F84">
      <w:pPr>
        <w:keepNext/>
        <w:widowControl w:val="0"/>
        <w:jc w:val="center"/>
        <w:rPr>
          <w:sz w:val="44"/>
          <w:szCs w:val="44"/>
        </w:rPr>
      </w:pPr>
    </w:p>
    <w:p w:rsidR="00577F84" w:rsidRDefault="00577F84" w:rsidP="00577F84">
      <w:pPr>
        <w:keepNext/>
        <w:widowControl w:val="0"/>
        <w:rPr>
          <w:sz w:val="44"/>
          <w:szCs w:val="44"/>
        </w:rPr>
      </w:pPr>
    </w:p>
    <w:p w:rsidR="00577F84" w:rsidRDefault="00577F84" w:rsidP="00577F84">
      <w:pPr>
        <w:keepNext/>
        <w:widowControl w:val="0"/>
        <w:jc w:val="center"/>
        <w:rPr>
          <w:sz w:val="28"/>
          <w:szCs w:val="28"/>
        </w:rPr>
      </w:pPr>
      <w:r>
        <w:rPr>
          <w:sz w:val="28"/>
          <w:szCs w:val="28"/>
        </w:rPr>
        <w:t>г. Заринск 2023 г.</w:t>
      </w:r>
    </w:p>
    <w:p w:rsidR="00577F84" w:rsidRDefault="00577F84" w:rsidP="00577F84">
      <w:pPr>
        <w:keepNext/>
        <w:widowControl w:val="0"/>
        <w:rPr>
          <w:sz w:val="28"/>
          <w:szCs w:val="28"/>
        </w:rPr>
      </w:pPr>
    </w:p>
    <w:p w:rsidR="00577F84" w:rsidRDefault="00577F84" w:rsidP="00577F84">
      <w:pPr>
        <w:rPr>
          <w:rFonts w:asciiTheme="minorHAnsi" w:hAnsiTheme="minorHAnsi" w:cstheme="minorBidi"/>
          <w:sz w:val="22"/>
          <w:szCs w:val="22"/>
        </w:rPr>
      </w:pPr>
      <w:r>
        <w:br w:type="page"/>
      </w:r>
    </w:p>
    <w:p w:rsidR="00577F84" w:rsidRDefault="00577F84" w:rsidP="00FB70FA">
      <w:pPr>
        <w:pStyle w:val="af1"/>
        <w:numPr>
          <w:ilvl w:val="0"/>
          <w:numId w:val="3"/>
        </w:numPr>
        <w:shd w:val="clear" w:color="auto" w:fill="FFFFFF"/>
        <w:ind w:left="0" w:firstLine="709"/>
        <w:jc w:val="both"/>
        <w:rPr>
          <w:color w:val="212529"/>
          <w:sz w:val="26"/>
          <w:szCs w:val="26"/>
        </w:rPr>
      </w:pPr>
      <w:r>
        <w:rPr>
          <w:color w:val="212529"/>
          <w:sz w:val="26"/>
          <w:szCs w:val="26"/>
        </w:rPr>
        <w:lastRenderedPageBreak/>
        <w:t>Общие принципы и подходы</w:t>
      </w:r>
    </w:p>
    <w:p w:rsidR="00577F84" w:rsidRDefault="00577F84" w:rsidP="00FB70FA">
      <w:pPr>
        <w:shd w:val="clear" w:color="auto" w:fill="FFFFFF"/>
        <w:ind w:firstLine="709"/>
        <w:jc w:val="both"/>
        <w:rPr>
          <w:color w:val="212529"/>
          <w:sz w:val="26"/>
          <w:szCs w:val="26"/>
        </w:rPr>
      </w:pPr>
      <w:r>
        <w:rPr>
          <w:sz w:val="26"/>
          <w:szCs w:val="26"/>
        </w:rPr>
        <w:t xml:space="preserve">           </w:t>
      </w:r>
      <w:r>
        <w:rPr>
          <w:color w:val="212529"/>
          <w:sz w:val="26"/>
          <w:szCs w:val="26"/>
        </w:rPr>
        <w:t xml:space="preserve">     В настоящей Концепции изложены основные принципы и подходы, рекомендуемые к применению при подготовке норм и правил благоустройства территорий муниципальных образований в целях формирования комфортной, современной, безопасной и привлекательной городской среды. </w:t>
      </w:r>
      <w:bookmarkStart w:id="1" w:name="100012"/>
      <w:bookmarkEnd w:id="1"/>
    </w:p>
    <w:p w:rsidR="00577F84" w:rsidRDefault="00577F84" w:rsidP="00FB70FA">
      <w:pPr>
        <w:pStyle w:val="22"/>
        <w:shd w:val="clear" w:color="auto" w:fill="auto"/>
        <w:tabs>
          <w:tab w:val="left" w:pos="4651"/>
          <w:tab w:val="left" w:pos="6662"/>
        </w:tabs>
        <w:spacing w:before="0" w:after="0" w:line="240" w:lineRule="auto"/>
        <w:ind w:firstLine="709"/>
        <w:jc w:val="both"/>
        <w:rPr>
          <w:sz w:val="26"/>
          <w:szCs w:val="26"/>
        </w:rPr>
      </w:pPr>
      <w:r>
        <w:rPr>
          <w:sz w:val="26"/>
          <w:szCs w:val="26"/>
        </w:rPr>
        <w:t xml:space="preserve">             Понятие «благоустройство территории» появилось в действующем законодательстве сравнительно недавно. Согласно пункту 1 статьи 2 Федерального закона № 131-ФЗ от 06 октября 2003 года «Об общих принципах организации местного самоуправления в Российской Федерации» под благоустройством территории поселения принято понимать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577F84" w:rsidRDefault="00577F84" w:rsidP="00FB70FA">
      <w:pPr>
        <w:shd w:val="clear" w:color="auto" w:fill="FFFFFF"/>
        <w:ind w:firstLine="709"/>
        <w:jc w:val="both"/>
        <w:rPr>
          <w:color w:val="212529"/>
          <w:sz w:val="26"/>
          <w:szCs w:val="26"/>
        </w:rPr>
      </w:pPr>
      <w:bookmarkStart w:id="2" w:name="100013"/>
      <w:bookmarkStart w:id="3" w:name="100014"/>
      <w:bookmarkEnd w:id="2"/>
      <w:bookmarkEnd w:id="3"/>
      <w:r>
        <w:rPr>
          <w:color w:val="212529"/>
          <w:sz w:val="26"/>
          <w:szCs w:val="26"/>
        </w:rPr>
        <w:t xml:space="preserve">             В соответствии с пунктом 3.12 "СП 82.13330.2016. Свод правил. Благоустройство территорий. Актуализированная редакция СНиП III-10-75", утвержденного </w:t>
      </w:r>
      <w:hyperlink r:id="rId8" w:history="1">
        <w:r>
          <w:rPr>
            <w:rStyle w:val="af0"/>
            <w:sz w:val="26"/>
            <w:szCs w:val="26"/>
          </w:rPr>
          <w:t>приказом</w:t>
        </w:r>
      </w:hyperlink>
      <w:r>
        <w:rPr>
          <w:color w:val="212529"/>
          <w:sz w:val="26"/>
          <w:szCs w:val="26"/>
        </w:rPr>
        <w:t> Министерства строительства и жилищно-коммунального хозяйства Российской Федерации от 16 декабря 2016 г. N 972/пр, к объектам благоустройства относятся территории различного функционального назначения, на которых осуществляется деятельность по благоустройству. В правилах благоустройства территорий муниципальных образований к объектам благоустройства муниципального образования рекомендуется относить территории муниципального образования, на которых осуществляется деятельность по благоустройству:</w:t>
      </w:r>
    </w:p>
    <w:p w:rsidR="00577F84" w:rsidRDefault="00577F84" w:rsidP="00FB70FA">
      <w:pPr>
        <w:shd w:val="clear" w:color="auto" w:fill="FFFFFF"/>
        <w:ind w:firstLine="709"/>
        <w:jc w:val="both"/>
        <w:rPr>
          <w:color w:val="212529"/>
          <w:sz w:val="26"/>
          <w:szCs w:val="26"/>
        </w:rPr>
      </w:pPr>
      <w:bookmarkStart w:id="4" w:name="100015"/>
      <w:bookmarkStart w:id="5" w:name="100016"/>
      <w:bookmarkEnd w:id="4"/>
      <w:bookmarkEnd w:id="5"/>
      <w:r>
        <w:rPr>
          <w:color w:val="212529"/>
          <w:sz w:val="26"/>
          <w:szCs w:val="26"/>
        </w:rPr>
        <w:t xml:space="preserve">           - территории общего пользования (в том числе площади, улицы, проезды, набережные, береговые полосы водных объектов общего пользования, скверы, бульвары, парки и другие территории, которыми беспрепятственно пользуется неограниченный круг лиц) (далее - общественные территории);</w:t>
      </w:r>
    </w:p>
    <w:p w:rsidR="00577F84" w:rsidRDefault="00577F84" w:rsidP="00FB70FA">
      <w:pPr>
        <w:shd w:val="clear" w:color="auto" w:fill="FFFFFF"/>
        <w:ind w:firstLine="709"/>
        <w:jc w:val="both"/>
        <w:rPr>
          <w:color w:val="212529"/>
          <w:sz w:val="26"/>
          <w:szCs w:val="26"/>
        </w:rPr>
      </w:pPr>
      <w:bookmarkStart w:id="6" w:name="100017"/>
      <w:bookmarkEnd w:id="6"/>
      <w:r>
        <w:rPr>
          <w:color w:val="212529"/>
          <w:sz w:val="26"/>
          <w:szCs w:val="26"/>
        </w:rPr>
        <w:t xml:space="preserve">            - территории, прилегающие к многоквартирным домам, с расположенными на них объектами, 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 (далее - дворовые территории);</w:t>
      </w:r>
    </w:p>
    <w:p w:rsidR="00577F84" w:rsidRDefault="00577F84" w:rsidP="00FB70FA">
      <w:pPr>
        <w:shd w:val="clear" w:color="auto" w:fill="FFFFFF"/>
        <w:ind w:firstLine="709"/>
        <w:jc w:val="both"/>
        <w:rPr>
          <w:color w:val="212529"/>
          <w:sz w:val="26"/>
          <w:szCs w:val="26"/>
        </w:rPr>
      </w:pPr>
      <w:bookmarkStart w:id="7" w:name="100018"/>
      <w:bookmarkEnd w:id="7"/>
      <w:r>
        <w:rPr>
          <w:color w:val="212529"/>
          <w:sz w:val="26"/>
          <w:szCs w:val="26"/>
        </w:rPr>
        <w:t xml:space="preserve">           - детские игровые и детские спортивные площадки;</w:t>
      </w:r>
    </w:p>
    <w:p w:rsidR="00577F84" w:rsidRDefault="00577F84" w:rsidP="00FB70FA">
      <w:pPr>
        <w:shd w:val="clear" w:color="auto" w:fill="FFFFFF"/>
        <w:ind w:firstLine="709"/>
        <w:jc w:val="both"/>
        <w:rPr>
          <w:color w:val="212529"/>
          <w:sz w:val="26"/>
          <w:szCs w:val="26"/>
        </w:rPr>
      </w:pPr>
      <w:bookmarkStart w:id="8" w:name="100019"/>
      <w:bookmarkStart w:id="9" w:name="100020"/>
      <w:bookmarkEnd w:id="8"/>
      <w:bookmarkEnd w:id="9"/>
      <w:r>
        <w:rPr>
          <w:color w:val="212529"/>
          <w:sz w:val="26"/>
          <w:szCs w:val="26"/>
        </w:rPr>
        <w:t xml:space="preserve">           - спортивные площадки, спортивные комплексы для занятий активными видами спорта, площадки, предназначенные для спортивных игр на открытом воздухе, спортивно-общественные кластеры (далее - спортивные площадки);</w:t>
      </w:r>
    </w:p>
    <w:p w:rsidR="00577F84" w:rsidRDefault="00577F84" w:rsidP="00FB70FA">
      <w:pPr>
        <w:shd w:val="clear" w:color="auto" w:fill="FFFFFF"/>
        <w:ind w:firstLine="709"/>
        <w:jc w:val="both"/>
        <w:rPr>
          <w:color w:val="212529"/>
          <w:sz w:val="26"/>
          <w:szCs w:val="26"/>
        </w:rPr>
      </w:pPr>
      <w:bookmarkStart w:id="10" w:name="100021"/>
      <w:bookmarkStart w:id="11" w:name="100022"/>
      <w:bookmarkStart w:id="12" w:name="100023"/>
      <w:bookmarkEnd w:id="10"/>
      <w:bookmarkEnd w:id="11"/>
      <w:bookmarkEnd w:id="12"/>
      <w:r>
        <w:rPr>
          <w:color w:val="212529"/>
          <w:sz w:val="26"/>
          <w:szCs w:val="26"/>
        </w:rPr>
        <w:t xml:space="preserve">           - пешеходные коммуникации (в том числе пешеходные тротуары, дорожки, тропы, аллеи, эспланады, мосты, пешеходные улицы и зоны);</w:t>
      </w:r>
    </w:p>
    <w:p w:rsidR="00577F84" w:rsidRDefault="00577F84" w:rsidP="00FB70FA">
      <w:pPr>
        <w:shd w:val="clear" w:color="auto" w:fill="FFFFFF"/>
        <w:ind w:firstLine="709"/>
        <w:jc w:val="both"/>
        <w:rPr>
          <w:color w:val="212529"/>
          <w:sz w:val="26"/>
          <w:szCs w:val="26"/>
        </w:rPr>
      </w:pPr>
      <w:bookmarkStart w:id="13" w:name="100024"/>
      <w:bookmarkEnd w:id="13"/>
      <w:r>
        <w:rPr>
          <w:color w:val="212529"/>
          <w:sz w:val="26"/>
          <w:szCs w:val="26"/>
        </w:rPr>
        <w:t xml:space="preserve">           - места размещения нестационарных торговых объектов;</w:t>
      </w:r>
    </w:p>
    <w:p w:rsidR="00577F84" w:rsidRDefault="00577F84" w:rsidP="00FB70FA">
      <w:pPr>
        <w:shd w:val="clear" w:color="auto" w:fill="FFFFFF"/>
        <w:ind w:firstLine="709"/>
        <w:jc w:val="both"/>
        <w:rPr>
          <w:color w:val="212529"/>
          <w:sz w:val="26"/>
          <w:szCs w:val="26"/>
        </w:rPr>
      </w:pPr>
      <w:bookmarkStart w:id="14" w:name="100025"/>
      <w:bookmarkStart w:id="15" w:name="100026"/>
      <w:bookmarkEnd w:id="14"/>
      <w:bookmarkEnd w:id="15"/>
      <w:r>
        <w:rPr>
          <w:color w:val="212529"/>
          <w:sz w:val="26"/>
          <w:szCs w:val="26"/>
        </w:rPr>
        <w:t xml:space="preserve">           - кладбища и мемориальные зоны;</w:t>
      </w:r>
    </w:p>
    <w:p w:rsidR="00577F84" w:rsidRDefault="00577F84" w:rsidP="00FB70FA">
      <w:pPr>
        <w:shd w:val="clear" w:color="auto" w:fill="FFFFFF"/>
        <w:ind w:firstLine="709"/>
        <w:jc w:val="both"/>
        <w:rPr>
          <w:color w:val="212529"/>
          <w:sz w:val="26"/>
          <w:szCs w:val="26"/>
        </w:rPr>
      </w:pPr>
      <w:bookmarkStart w:id="16" w:name="100027"/>
      <w:bookmarkStart w:id="17" w:name="100028"/>
      <w:bookmarkEnd w:id="16"/>
      <w:bookmarkEnd w:id="17"/>
      <w:r>
        <w:rPr>
          <w:color w:val="212529"/>
          <w:sz w:val="26"/>
          <w:szCs w:val="26"/>
        </w:rPr>
        <w:t xml:space="preserve">           - площадки пикниковые, барбекю, танцевальные, для отдыха и досуга, проведения массовых мероприятий, размещения аттракционов, средств информации;</w:t>
      </w:r>
    </w:p>
    <w:p w:rsidR="00577F84" w:rsidRDefault="00577F84" w:rsidP="00FB70FA">
      <w:pPr>
        <w:shd w:val="clear" w:color="auto" w:fill="FFFFFF"/>
        <w:ind w:firstLine="709"/>
        <w:jc w:val="both"/>
        <w:rPr>
          <w:color w:val="212529"/>
          <w:sz w:val="26"/>
          <w:szCs w:val="26"/>
        </w:rPr>
      </w:pPr>
      <w:bookmarkStart w:id="18" w:name="100029"/>
      <w:bookmarkEnd w:id="18"/>
      <w:r>
        <w:rPr>
          <w:color w:val="212529"/>
          <w:sz w:val="26"/>
          <w:szCs w:val="26"/>
        </w:rPr>
        <w:t xml:space="preserve">           - площадки, предназначенные для хранения транспортных средств (в том числе плоскостные открытые стоянки автомобилей и других мототранспортных средств, коллективные автостоянки (далее - автостоянки), парковки (парковочные места), площадки (места) для хранения (стоянки) велосипедов (велопарковки и велосипедные стоянки), кемпстоянки;</w:t>
      </w:r>
    </w:p>
    <w:p w:rsidR="00577F84" w:rsidRDefault="00577F84" w:rsidP="00FB70FA">
      <w:pPr>
        <w:shd w:val="clear" w:color="auto" w:fill="FFFFFF"/>
        <w:ind w:firstLine="709"/>
        <w:jc w:val="both"/>
        <w:rPr>
          <w:color w:val="212529"/>
          <w:sz w:val="26"/>
          <w:szCs w:val="26"/>
        </w:rPr>
      </w:pPr>
      <w:bookmarkStart w:id="19" w:name="100030"/>
      <w:bookmarkEnd w:id="19"/>
      <w:r>
        <w:rPr>
          <w:color w:val="212529"/>
          <w:sz w:val="26"/>
          <w:szCs w:val="26"/>
        </w:rPr>
        <w:t xml:space="preserve">           - зоны транспортных, инженерных коммуникаций;</w:t>
      </w:r>
    </w:p>
    <w:p w:rsidR="00577F84" w:rsidRDefault="00577F84" w:rsidP="00FB70FA">
      <w:pPr>
        <w:shd w:val="clear" w:color="auto" w:fill="FFFFFF"/>
        <w:ind w:firstLine="709"/>
        <w:jc w:val="both"/>
        <w:rPr>
          <w:color w:val="212529"/>
          <w:sz w:val="26"/>
          <w:szCs w:val="26"/>
        </w:rPr>
      </w:pPr>
      <w:bookmarkStart w:id="20" w:name="100031"/>
      <w:bookmarkEnd w:id="20"/>
      <w:r>
        <w:rPr>
          <w:color w:val="212529"/>
          <w:sz w:val="26"/>
          <w:szCs w:val="26"/>
        </w:rPr>
        <w:t xml:space="preserve">           - водоохранные зоны;</w:t>
      </w:r>
    </w:p>
    <w:p w:rsidR="00577F84" w:rsidRDefault="00577F84" w:rsidP="00FB70FA">
      <w:pPr>
        <w:shd w:val="clear" w:color="auto" w:fill="FFFFFF"/>
        <w:ind w:firstLine="709"/>
        <w:jc w:val="both"/>
        <w:rPr>
          <w:color w:val="212529"/>
          <w:sz w:val="26"/>
          <w:szCs w:val="26"/>
        </w:rPr>
      </w:pPr>
      <w:bookmarkStart w:id="21" w:name="100032"/>
      <w:bookmarkStart w:id="22" w:name="100033"/>
      <w:bookmarkEnd w:id="21"/>
      <w:bookmarkEnd w:id="22"/>
      <w:r>
        <w:rPr>
          <w:color w:val="212529"/>
          <w:sz w:val="26"/>
          <w:szCs w:val="26"/>
        </w:rPr>
        <w:t xml:space="preserve">           - контейнерные площадки и площадки для складирования отдельных групп коммунальных отходов;</w:t>
      </w:r>
    </w:p>
    <w:p w:rsidR="00577F84" w:rsidRDefault="00577F84" w:rsidP="00FB70FA">
      <w:pPr>
        <w:shd w:val="clear" w:color="auto" w:fill="FFFFFF"/>
        <w:ind w:firstLine="709"/>
        <w:jc w:val="both"/>
        <w:rPr>
          <w:color w:val="212529"/>
          <w:sz w:val="26"/>
          <w:szCs w:val="26"/>
        </w:rPr>
      </w:pPr>
      <w:bookmarkStart w:id="23" w:name="100034"/>
      <w:bookmarkEnd w:id="23"/>
      <w:r>
        <w:rPr>
          <w:color w:val="212529"/>
          <w:sz w:val="26"/>
          <w:szCs w:val="26"/>
        </w:rPr>
        <w:t xml:space="preserve">            - другие территории муниципального образования.</w:t>
      </w:r>
    </w:p>
    <w:p w:rsidR="00577F84" w:rsidRDefault="00577F84" w:rsidP="00FB70FA">
      <w:pPr>
        <w:shd w:val="clear" w:color="auto" w:fill="FFFFFF"/>
        <w:ind w:firstLine="709"/>
        <w:jc w:val="both"/>
        <w:rPr>
          <w:color w:val="212529"/>
          <w:sz w:val="26"/>
          <w:szCs w:val="26"/>
        </w:rPr>
      </w:pPr>
      <w:bookmarkStart w:id="24" w:name="100035"/>
      <w:bookmarkEnd w:id="24"/>
      <w:r>
        <w:rPr>
          <w:color w:val="212529"/>
          <w:sz w:val="26"/>
          <w:szCs w:val="26"/>
        </w:rPr>
        <w:t xml:space="preserve">            В соответствии с </w:t>
      </w:r>
      <w:hyperlink r:id="rId9" w:anchor="002103" w:history="1">
        <w:r>
          <w:rPr>
            <w:rStyle w:val="af0"/>
            <w:sz w:val="26"/>
            <w:szCs w:val="26"/>
          </w:rPr>
          <w:t>пунктом 38 статьи 1</w:t>
        </w:r>
      </w:hyperlink>
      <w:r>
        <w:rPr>
          <w:sz w:val="26"/>
          <w:szCs w:val="26"/>
        </w:rPr>
        <w:t xml:space="preserve">  </w:t>
      </w:r>
      <w:r>
        <w:rPr>
          <w:color w:val="212529"/>
          <w:sz w:val="26"/>
          <w:szCs w:val="26"/>
        </w:rPr>
        <w:t>Градостроительного кодекса Российской Федерации к элементам благоустройства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(далее - МАФ), некапитальные нестационарные строения и сооружения, информационные щиты и указатели, применяемые как составные части благоустройства территории. В правилах благоустройства территорий муниципальных образований к элементам благоустройства могут быть также отнесены:</w:t>
      </w:r>
    </w:p>
    <w:p w:rsidR="00577F84" w:rsidRDefault="00577F84" w:rsidP="00FB70FA">
      <w:pPr>
        <w:shd w:val="clear" w:color="auto" w:fill="FFFFFF"/>
        <w:ind w:firstLine="709"/>
        <w:jc w:val="both"/>
        <w:rPr>
          <w:color w:val="212529"/>
          <w:sz w:val="26"/>
          <w:szCs w:val="26"/>
        </w:rPr>
      </w:pPr>
      <w:bookmarkStart w:id="25" w:name="100036"/>
      <w:bookmarkEnd w:id="25"/>
      <w:r>
        <w:rPr>
          <w:color w:val="212529"/>
          <w:sz w:val="26"/>
          <w:szCs w:val="26"/>
        </w:rPr>
        <w:t xml:space="preserve">            - внешние поверхности зданий, строений, сооружений (в том числе декоративные, технические, планировочные, конструктивные устройства, различные виды оборудования и оформления, изображения, архитектурно-строительные изделия и иной декор, оконные и дверные проемы, витражи, витрины, козырьки, навесы, тамбуры, входные площадки, лестницы, пандусы, ограждения и перила, балконы, лоджии, входные группы, цоколи, террасы, веранды и иные элементы, иные внешние поверхности фасадов, крыш);</w:t>
      </w:r>
    </w:p>
    <w:p w:rsidR="00577F84" w:rsidRDefault="00577F84" w:rsidP="00FB70FA">
      <w:pPr>
        <w:shd w:val="clear" w:color="auto" w:fill="FFFFFF"/>
        <w:ind w:firstLine="709"/>
        <w:jc w:val="both"/>
        <w:rPr>
          <w:color w:val="212529"/>
          <w:sz w:val="26"/>
          <w:szCs w:val="26"/>
        </w:rPr>
      </w:pPr>
      <w:bookmarkStart w:id="26" w:name="100037"/>
      <w:bookmarkEnd w:id="26"/>
      <w:r>
        <w:rPr>
          <w:color w:val="212529"/>
          <w:sz w:val="26"/>
          <w:szCs w:val="26"/>
        </w:rPr>
        <w:t xml:space="preserve">           - покрытия объектов благоустройства (в том числе резиновое, синтетическое, песчаное, грунтовое, гравийное, деревянное, тротуарная плитка, асфальтобетонное, асфальтовое, щебеночное, газон, искусственный газон, экоплитки, газонные решетки), направляющие дорожные устройства, стационарные искусственные неровности, стационарные шумовые полосы, вертикальная и горизонтальная разметки, рельеф и элементы организации рельефа, иные неотделимые улучшения объектов благоустройства;</w:t>
      </w:r>
    </w:p>
    <w:p w:rsidR="00577F84" w:rsidRDefault="00577F84" w:rsidP="00FB70FA">
      <w:pPr>
        <w:shd w:val="clear" w:color="auto" w:fill="FFFFFF"/>
        <w:ind w:firstLine="709"/>
        <w:jc w:val="both"/>
        <w:rPr>
          <w:color w:val="212529"/>
          <w:sz w:val="26"/>
          <w:szCs w:val="26"/>
        </w:rPr>
      </w:pPr>
      <w:bookmarkStart w:id="27" w:name="100038"/>
      <w:bookmarkEnd w:id="27"/>
      <w:r>
        <w:rPr>
          <w:color w:val="212529"/>
          <w:sz w:val="26"/>
          <w:szCs w:val="26"/>
        </w:rPr>
        <w:t xml:space="preserve">             - элементы сопряжения покрытий (в том числе бортовые камни, бордюры, линейные разделители, садовые борта, подпорные стенки, мостики, лестницы, пандусы);</w:t>
      </w:r>
    </w:p>
    <w:p w:rsidR="00577F84" w:rsidRDefault="00577F84" w:rsidP="00FB70FA">
      <w:pPr>
        <w:shd w:val="clear" w:color="auto" w:fill="FFFFFF"/>
        <w:ind w:firstLine="709"/>
        <w:jc w:val="both"/>
        <w:rPr>
          <w:color w:val="212529"/>
          <w:sz w:val="26"/>
          <w:szCs w:val="26"/>
        </w:rPr>
      </w:pPr>
      <w:bookmarkStart w:id="28" w:name="100039"/>
      <w:bookmarkEnd w:id="28"/>
      <w:r>
        <w:rPr>
          <w:color w:val="212529"/>
          <w:sz w:val="26"/>
          <w:szCs w:val="26"/>
        </w:rPr>
        <w:t xml:space="preserve">          - сборные искусственные неровности, сборные шумовые полосы;</w:t>
      </w:r>
    </w:p>
    <w:p w:rsidR="00577F84" w:rsidRDefault="00577F84" w:rsidP="00FB70FA">
      <w:pPr>
        <w:shd w:val="clear" w:color="auto" w:fill="FFFFFF"/>
        <w:ind w:firstLine="709"/>
        <w:jc w:val="both"/>
        <w:rPr>
          <w:color w:val="212529"/>
          <w:sz w:val="26"/>
          <w:szCs w:val="26"/>
        </w:rPr>
      </w:pPr>
      <w:bookmarkStart w:id="29" w:name="100040"/>
      <w:bookmarkEnd w:id="29"/>
      <w:r>
        <w:rPr>
          <w:color w:val="212529"/>
          <w:sz w:val="26"/>
          <w:szCs w:val="26"/>
        </w:rPr>
        <w:t xml:space="preserve">           - элементы сохранения и защиты корневой системы элементов озеленения (в том числе прикопы, приствольные лунки, приствольные решетки, защитные приствольные ограждения);</w:t>
      </w:r>
    </w:p>
    <w:p w:rsidR="00577F84" w:rsidRDefault="00577F84" w:rsidP="00FB70FA">
      <w:pPr>
        <w:shd w:val="clear" w:color="auto" w:fill="FFFFFF"/>
        <w:ind w:firstLine="709"/>
        <w:jc w:val="both"/>
        <w:rPr>
          <w:color w:val="212529"/>
          <w:sz w:val="26"/>
          <w:szCs w:val="26"/>
        </w:rPr>
      </w:pPr>
      <w:bookmarkStart w:id="30" w:name="100041"/>
      <w:bookmarkEnd w:id="30"/>
      <w:r>
        <w:rPr>
          <w:color w:val="212529"/>
          <w:sz w:val="26"/>
          <w:szCs w:val="26"/>
        </w:rPr>
        <w:t xml:space="preserve">          - ограждения, ограждающие устройства, ограждающие элементы, придорожные экраны;</w:t>
      </w:r>
    </w:p>
    <w:p w:rsidR="00577F84" w:rsidRDefault="00577F84" w:rsidP="00FB70FA">
      <w:pPr>
        <w:shd w:val="clear" w:color="auto" w:fill="FFFFFF"/>
        <w:ind w:firstLine="709"/>
        <w:jc w:val="both"/>
        <w:rPr>
          <w:color w:val="212529"/>
          <w:sz w:val="26"/>
          <w:szCs w:val="26"/>
        </w:rPr>
      </w:pPr>
      <w:bookmarkStart w:id="31" w:name="100042"/>
      <w:bookmarkEnd w:id="31"/>
      <w:r>
        <w:rPr>
          <w:color w:val="212529"/>
          <w:sz w:val="26"/>
          <w:szCs w:val="26"/>
        </w:rPr>
        <w:t xml:space="preserve">          - въездные группы;</w:t>
      </w:r>
    </w:p>
    <w:p w:rsidR="00577F84" w:rsidRDefault="00577F84" w:rsidP="00FB70FA">
      <w:pPr>
        <w:shd w:val="clear" w:color="auto" w:fill="FFFFFF"/>
        <w:ind w:firstLine="709"/>
        <w:jc w:val="both"/>
        <w:rPr>
          <w:color w:val="212529"/>
          <w:sz w:val="26"/>
          <w:szCs w:val="26"/>
        </w:rPr>
      </w:pPr>
      <w:bookmarkStart w:id="32" w:name="100043"/>
      <w:bookmarkEnd w:id="32"/>
      <w:r>
        <w:rPr>
          <w:color w:val="212529"/>
          <w:sz w:val="26"/>
          <w:szCs w:val="26"/>
        </w:rPr>
        <w:t xml:space="preserve">            - система наружного освещения (в том числе утилитарное наружное освещение, архитектурно-художественное освещение, праздничное освещение (иллюминация), элементы освещения (в том числе источники света, осветительные приборы и установки наружного освещения всех видов, включая уличные, архитектурные, рекламные, витринные, опоры освещения, тросы, кронштейны, включая оборудование для управления наружным освещением);</w:t>
      </w:r>
    </w:p>
    <w:p w:rsidR="00577F84" w:rsidRDefault="00577F84" w:rsidP="00FB70FA">
      <w:pPr>
        <w:shd w:val="clear" w:color="auto" w:fill="FFFFFF"/>
        <w:ind w:firstLine="709"/>
        <w:jc w:val="both"/>
        <w:rPr>
          <w:color w:val="212529"/>
          <w:sz w:val="26"/>
          <w:szCs w:val="26"/>
        </w:rPr>
      </w:pPr>
      <w:bookmarkStart w:id="33" w:name="100044"/>
      <w:bookmarkEnd w:id="33"/>
      <w:r>
        <w:rPr>
          <w:color w:val="212529"/>
          <w:sz w:val="26"/>
          <w:szCs w:val="26"/>
        </w:rPr>
        <w:t xml:space="preserve">           - пруды и обводненные карьеры, искусственные сезонные водные объекты для массового отдыха, размещаемые на общественных территориях;</w:t>
      </w:r>
    </w:p>
    <w:p w:rsidR="00577F84" w:rsidRDefault="00577F84" w:rsidP="00FB70FA">
      <w:pPr>
        <w:shd w:val="clear" w:color="auto" w:fill="FFFFFF"/>
        <w:ind w:firstLine="709"/>
        <w:jc w:val="both"/>
        <w:rPr>
          <w:color w:val="212529"/>
          <w:sz w:val="26"/>
          <w:szCs w:val="26"/>
        </w:rPr>
      </w:pPr>
      <w:bookmarkStart w:id="34" w:name="100045"/>
      <w:bookmarkEnd w:id="34"/>
      <w:r>
        <w:rPr>
          <w:color w:val="212529"/>
          <w:sz w:val="26"/>
          <w:szCs w:val="26"/>
        </w:rPr>
        <w:t xml:space="preserve">           - лодочные станции,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пирсы, парковые павильоны, общественные туалеты, иные сооружения, благоустраиваемые на общественных территориях;</w:t>
      </w:r>
    </w:p>
    <w:p w:rsidR="00577F84" w:rsidRDefault="00577F84" w:rsidP="00FB70FA">
      <w:pPr>
        <w:shd w:val="clear" w:color="auto" w:fill="FFFFFF"/>
        <w:ind w:firstLine="709"/>
        <w:jc w:val="both"/>
        <w:rPr>
          <w:color w:val="212529"/>
          <w:sz w:val="26"/>
          <w:szCs w:val="26"/>
        </w:rPr>
      </w:pPr>
      <w:bookmarkStart w:id="35" w:name="100046"/>
      <w:bookmarkStart w:id="36" w:name="100048"/>
      <w:bookmarkEnd w:id="35"/>
      <w:bookmarkEnd w:id="36"/>
      <w:r>
        <w:rPr>
          <w:color w:val="212529"/>
          <w:sz w:val="26"/>
          <w:szCs w:val="26"/>
        </w:rPr>
        <w:t xml:space="preserve">           - уличное коммунально-бытовое и техническое оборудование (в том числе урны, люки смотровых колодцев, подъемные платформы);</w:t>
      </w:r>
    </w:p>
    <w:p w:rsidR="00577F84" w:rsidRDefault="00577F84" w:rsidP="00FB70FA">
      <w:pPr>
        <w:shd w:val="clear" w:color="auto" w:fill="FFFFFF"/>
        <w:ind w:firstLine="709"/>
        <w:jc w:val="both"/>
        <w:rPr>
          <w:color w:val="212529"/>
          <w:sz w:val="26"/>
          <w:szCs w:val="26"/>
        </w:rPr>
      </w:pPr>
      <w:bookmarkStart w:id="37" w:name="100049"/>
      <w:bookmarkEnd w:id="37"/>
      <w:r>
        <w:rPr>
          <w:color w:val="212529"/>
          <w:sz w:val="26"/>
          <w:szCs w:val="26"/>
        </w:rPr>
        <w:t xml:space="preserve">           - детское игровое, спортивно-развивающее и спортивное оборудование, в том числе инклюзивное спортивно-развивающее и инклюзивное спортивное оборудование;</w:t>
      </w:r>
    </w:p>
    <w:p w:rsidR="00577F84" w:rsidRDefault="00577F84" w:rsidP="00FB70FA">
      <w:pPr>
        <w:shd w:val="clear" w:color="auto" w:fill="FFFFFF"/>
        <w:ind w:firstLine="709"/>
        <w:jc w:val="both"/>
        <w:rPr>
          <w:color w:val="212529"/>
          <w:sz w:val="26"/>
          <w:szCs w:val="26"/>
        </w:rPr>
      </w:pPr>
      <w:bookmarkStart w:id="38" w:name="100050"/>
      <w:bookmarkEnd w:id="38"/>
      <w:r>
        <w:rPr>
          <w:color w:val="212529"/>
          <w:sz w:val="26"/>
          <w:szCs w:val="26"/>
        </w:rPr>
        <w:t xml:space="preserve">          - остановочные павильоны;</w:t>
      </w:r>
    </w:p>
    <w:p w:rsidR="00577F84" w:rsidRDefault="00577F84" w:rsidP="00FB70FA">
      <w:pPr>
        <w:shd w:val="clear" w:color="auto" w:fill="FFFFFF"/>
        <w:ind w:firstLine="709"/>
        <w:jc w:val="both"/>
        <w:rPr>
          <w:color w:val="212529"/>
          <w:sz w:val="26"/>
          <w:szCs w:val="26"/>
        </w:rPr>
      </w:pPr>
      <w:bookmarkStart w:id="39" w:name="100051"/>
      <w:bookmarkEnd w:id="39"/>
      <w:r>
        <w:rPr>
          <w:color w:val="212529"/>
          <w:sz w:val="26"/>
          <w:szCs w:val="26"/>
        </w:rPr>
        <w:t xml:space="preserve">          - сезонные (летние) кафе;</w:t>
      </w:r>
    </w:p>
    <w:p w:rsidR="00577F84" w:rsidRDefault="00577F84" w:rsidP="00FB70FA">
      <w:pPr>
        <w:shd w:val="clear" w:color="auto" w:fill="FFFFFF"/>
        <w:ind w:firstLine="709"/>
        <w:jc w:val="both"/>
        <w:rPr>
          <w:color w:val="212529"/>
          <w:sz w:val="26"/>
          <w:szCs w:val="26"/>
        </w:rPr>
      </w:pPr>
      <w:bookmarkStart w:id="40" w:name="100052"/>
      <w:bookmarkEnd w:id="40"/>
      <w:r>
        <w:rPr>
          <w:color w:val="212529"/>
          <w:sz w:val="26"/>
          <w:szCs w:val="26"/>
        </w:rPr>
        <w:t xml:space="preserve">           - городская парковая мебель;</w:t>
      </w:r>
    </w:p>
    <w:p w:rsidR="00577F84" w:rsidRDefault="00577F84" w:rsidP="00FB70FA">
      <w:pPr>
        <w:shd w:val="clear" w:color="auto" w:fill="FFFFFF"/>
        <w:ind w:firstLine="709"/>
        <w:jc w:val="both"/>
        <w:rPr>
          <w:color w:val="212529"/>
          <w:sz w:val="26"/>
          <w:szCs w:val="26"/>
        </w:rPr>
      </w:pPr>
      <w:bookmarkStart w:id="41" w:name="100053"/>
      <w:bookmarkEnd w:id="41"/>
      <w:r>
        <w:rPr>
          <w:color w:val="212529"/>
          <w:sz w:val="26"/>
          <w:szCs w:val="26"/>
        </w:rPr>
        <w:t xml:space="preserve">          - рекламные конструкции;</w:t>
      </w:r>
    </w:p>
    <w:p w:rsidR="00577F84" w:rsidRDefault="00577F84" w:rsidP="00FB70FA">
      <w:pPr>
        <w:shd w:val="clear" w:color="auto" w:fill="FFFFFF"/>
        <w:ind w:firstLine="709"/>
        <w:jc w:val="both"/>
        <w:rPr>
          <w:color w:val="212529"/>
          <w:sz w:val="26"/>
          <w:szCs w:val="26"/>
        </w:rPr>
      </w:pPr>
      <w:bookmarkStart w:id="42" w:name="100054"/>
      <w:bookmarkEnd w:id="42"/>
      <w:r>
        <w:rPr>
          <w:color w:val="212529"/>
          <w:sz w:val="26"/>
          <w:szCs w:val="26"/>
        </w:rPr>
        <w:t xml:space="preserve">          - праздничное оформление.</w:t>
      </w:r>
    </w:p>
    <w:p w:rsidR="00577F84" w:rsidRDefault="00577F84" w:rsidP="00FB70FA">
      <w:pPr>
        <w:shd w:val="clear" w:color="auto" w:fill="FFFFFF"/>
        <w:ind w:firstLine="709"/>
        <w:jc w:val="both"/>
        <w:rPr>
          <w:color w:val="212529"/>
          <w:sz w:val="26"/>
          <w:szCs w:val="26"/>
        </w:rPr>
      </w:pPr>
      <w:bookmarkStart w:id="43" w:name="100055"/>
      <w:bookmarkEnd w:id="43"/>
      <w:r>
        <w:rPr>
          <w:color w:val="212529"/>
          <w:sz w:val="26"/>
          <w:szCs w:val="26"/>
        </w:rPr>
        <w:t xml:space="preserve">           К основным задачам правил благоустройства территорий муниципальных образований рекомендуется относить:</w:t>
      </w:r>
    </w:p>
    <w:p w:rsidR="00577F84" w:rsidRDefault="00577F84" w:rsidP="00FB70FA">
      <w:pPr>
        <w:shd w:val="clear" w:color="auto" w:fill="FFFFFF"/>
        <w:ind w:firstLine="709"/>
        <w:jc w:val="both"/>
        <w:rPr>
          <w:color w:val="212529"/>
          <w:sz w:val="26"/>
          <w:szCs w:val="26"/>
        </w:rPr>
      </w:pPr>
      <w:bookmarkStart w:id="44" w:name="100056"/>
      <w:bookmarkEnd w:id="44"/>
      <w:r>
        <w:rPr>
          <w:color w:val="212529"/>
          <w:sz w:val="26"/>
          <w:szCs w:val="26"/>
        </w:rPr>
        <w:t>а) формирование комфортной, современной городской среды на территории муниципального образования;</w:t>
      </w:r>
    </w:p>
    <w:p w:rsidR="00577F84" w:rsidRDefault="00577F84" w:rsidP="00FB70FA">
      <w:pPr>
        <w:shd w:val="clear" w:color="auto" w:fill="FFFFFF"/>
        <w:ind w:firstLine="709"/>
        <w:jc w:val="both"/>
        <w:rPr>
          <w:color w:val="212529"/>
          <w:sz w:val="26"/>
          <w:szCs w:val="26"/>
        </w:rPr>
      </w:pPr>
      <w:bookmarkStart w:id="45" w:name="100057"/>
      <w:bookmarkEnd w:id="45"/>
      <w:r>
        <w:rPr>
          <w:color w:val="212529"/>
          <w:sz w:val="26"/>
          <w:szCs w:val="26"/>
        </w:rPr>
        <w:t>б) обеспечение и повышение комфортности условий проживания граждан;</w:t>
      </w:r>
    </w:p>
    <w:p w:rsidR="00577F84" w:rsidRDefault="00577F84" w:rsidP="00FB70FA">
      <w:pPr>
        <w:shd w:val="clear" w:color="auto" w:fill="FFFFFF"/>
        <w:ind w:firstLine="709"/>
        <w:jc w:val="both"/>
        <w:rPr>
          <w:color w:val="212529"/>
          <w:sz w:val="26"/>
          <w:szCs w:val="26"/>
        </w:rPr>
      </w:pPr>
      <w:bookmarkStart w:id="46" w:name="100058"/>
      <w:bookmarkEnd w:id="46"/>
      <w:r>
        <w:rPr>
          <w:color w:val="212529"/>
          <w:sz w:val="26"/>
          <w:szCs w:val="26"/>
        </w:rPr>
        <w:t>в) поддержание и улучшение санитарного и эстетического состояния территории муниципального образования;</w:t>
      </w:r>
    </w:p>
    <w:p w:rsidR="00577F84" w:rsidRDefault="00577F84" w:rsidP="00FB70FA">
      <w:pPr>
        <w:shd w:val="clear" w:color="auto" w:fill="FFFFFF"/>
        <w:ind w:firstLine="709"/>
        <w:jc w:val="both"/>
        <w:rPr>
          <w:color w:val="212529"/>
          <w:sz w:val="26"/>
          <w:szCs w:val="26"/>
        </w:rPr>
      </w:pPr>
      <w:bookmarkStart w:id="47" w:name="100059"/>
      <w:bookmarkEnd w:id="47"/>
      <w:r>
        <w:rPr>
          <w:color w:val="212529"/>
          <w:sz w:val="26"/>
          <w:szCs w:val="26"/>
        </w:rPr>
        <w:t>г) содержание территорий муниципальных образований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содержание и обеспечение сохранности элементов благоустройства;</w:t>
      </w:r>
    </w:p>
    <w:p w:rsidR="00577F84" w:rsidRDefault="00577F84" w:rsidP="00FB70FA">
      <w:pPr>
        <w:shd w:val="clear" w:color="auto" w:fill="FFFFFF"/>
        <w:ind w:firstLine="709"/>
        <w:jc w:val="both"/>
        <w:rPr>
          <w:color w:val="212529"/>
          <w:sz w:val="26"/>
          <w:szCs w:val="26"/>
        </w:rPr>
      </w:pPr>
      <w:bookmarkStart w:id="48" w:name="100060"/>
      <w:bookmarkEnd w:id="48"/>
      <w:r>
        <w:rPr>
          <w:color w:val="212529"/>
          <w:sz w:val="26"/>
          <w:szCs w:val="26"/>
        </w:rPr>
        <w:t>д) формирование архитектурного облика в населенных пунктах на территории муниципального образования с учетом особенностей пространственной организации, исторических традиций и природного ландшафта;</w:t>
      </w:r>
    </w:p>
    <w:p w:rsidR="00577F84" w:rsidRDefault="00577F84" w:rsidP="00FB70FA">
      <w:pPr>
        <w:shd w:val="clear" w:color="auto" w:fill="FFFFFF"/>
        <w:ind w:firstLine="709"/>
        <w:jc w:val="both"/>
        <w:rPr>
          <w:color w:val="212529"/>
          <w:sz w:val="26"/>
          <w:szCs w:val="26"/>
        </w:rPr>
      </w:pPr>
      <w:bookmarkStart w:id="49" w:name="100061"/>
      <w:bookmarkEnd w:id="49"/>
      <w:r>
        <w:rPr>
          <w:color w:val="212529"/>
          <w:sz w:val="26"/>
          <w:szCs w:val="26"/>
        </w:rPr>
        <w:t>е) установление требований к благоустройству и элементам благоустройства территории муниципального образования, установление перечня мероприятий по благоустройству территории муниципального образования, порядка и периодичности их проведения;</w:t>
      </w:r>
    </w:p>
    <w:p w:rsidR="00577F84" w:rsidRDefault="00577F84" w:rsidP="00FB70FA">
      <w:pPr>
        <w:shd w:val="clear" w:color="auto" w:fill="FFFFFF"/>
        <w:ind w:firstLine="709"/>
        <w:jc w:val="both"/>
        <w:rPr>
          <w:color w:val="212529"/>
          <w:sz w:val="26"/>
          <w:szCs w:val="26"/>
        </w:rPr>
      </w:pPr>
      <w:bookmarkStart w:id="50" w:name="100062"/>
      <w:bookmarkEnd w:id="50"/>
      <w:r>
        <w:rPr>
          <w:color w:val="212529"/>
          <w:sz w:val="26"/>
          <w:szCs w:val="26"/>
        </w:rPr>
        <w:t>ж)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rsidR="00577F84" w:rsidRDefault="00577F84" w:rsidP="00FB70FA">
      <w:pPr>
        <w:shd w:val="clear" w:color="auto" w:fill="FFFFFF"/>
        <w:ind w:firstLine="709"/>
        <w:jc w:val="both"/>
        <w:rPr>
          <w:color w:val="212529"/>
          <w:sz w:val="26"/>
          <w:szCs w:val="26"/>
        </w:rPr>
      </w:pPr>
      <w:bookmarkStart w:id="51" w:name="100063"/>
      <w:bookmarkEnd w:id="51"/>
      <w:r>
        <w:rPr>
          <w:color w:val="212529"/>
          <w:sz w:val="26"/>
          <w:szCs w:val="26"/>
        </w:rPr>
        <w:t>з) создание условий для ведения здорового образа жизни граждан, включая активный досуг и отдых, физическое развитие.</w:t>
      </w:r>
    </w:p>
    <w:p w:rsidR="00577F84" w:rsidRDefault="00577F84" w:rsidP="00FB70FA">
      <w:pPr>
        <w:pStyle w:val="30"/>
        <w:keepNext/>
        <w:keepLines/>
        <w:shd w:val="clear" w:color="auto" w:fill="auto"/>
        <w:tabs>
          <w:tab w:val="left" w:pos="281"/>
        </w:tabs>
        <w:spacing w:before="0" w:after="0" w:line="240" w:lineRule="auto"/>
        <w:ind w:firstLine="709"/>
        <w:jc w:val="both"/>
        <w:rPr>
          <w:sz w:val="26"/>
          <w:szCs w:val="26"/>
        </w:rPr>
      </w:pPr>
      <w:bookmarkStart w:id="52" w:name="bookmark3"/>
      <w:r>
        <w:rPr>
          <w:rStyle w:val="3"/>
          <w:color w:val="000000"/>
          <w:sz w:val="26"/>
          <w:szCs w:val="26"/>
        </w:rPr>
        <w:t>2. Цель Концепции</w:t>
      </w:r>
      <w:bookmarkEnd w:id="52"/>
    </w:p>
    <w:p w:rsidR="00577F84" w:rsidRDefault="00577F84" w:rsidP="00FB70FA">
      <w:pPr>
        <w:pStyle w:val="ac"/>
        <w:tabs>
          <w:tab w:val="left" w:pos="1346"/>
        </w:tabs>
        <w:spacing w:line="240" w:lineRule="auto"/>
        <w:ind w:firstLine="709"/>
        <w:rPr>
          <w:rStyle w:val="1"/>
          <w:color w:val="000000"/>
          <w:sz w:val="26"/>
          <w:szCs w:val="26"/>
        </w:rPr>
      </w:pPr>
      <w:r>
        <w:rPr>
          <w:rStyle w:val="1"/>
          <w:color w:val="000000"/>
          <w:sz w:val="26"/>
          <w:szCs w:val="26"/>
        </w:rPr>
        <w:t xml:space="preserve">            Целью Концепции является повышение качества и комфорта, создания благоприятных условий для жизнедеятельности населения Заринского района, для организации свободного время препровождения, активного отдыха и занятия спортом, а также развития и благоустройства улиц, площадей, парков, набережных и инженерной инфраструктуры, посредством проектирования, строительства, реконструкции, капитального ремонта и размещения объектов, предназначенных для пользования неограниченным кругом лиц (объектов общего пользования)</w:t>
      </w:r>
    </w:p>
    <w:p w:rsidR="00577F84" w:rsidRDefault="00577F84" w:rsidP="00FB70FA">
      <w:pPr>
        <w:pStyle w:val="30"/>
        <w:keepNext/>
        <w:keepLines/>
        <w:shd w:val="clear" w:color="auto" w:fill="auto"/>
        <w:tabs>
          <w:tab w:val="left" w:pos="281"/>
        </w:tabs>
        <w:spacing w:before="0" w:after="0" w:line="240" w:lineRule="auto"/>
        <w:ind w:firstLine="709"/>
        <w:jc w:val="both"/>
        <w:rPr>
          <w:sz w:val="26"/>
          <w:szCs w:val="26"/>
        </w:rPr>
      </w:pPr>
      <w:bookmarkStart w:id="53" w:name="bookmark4"/>
      <w:r>
        <w:rPr>
          <w:rStyle w:val="3"/>
          <w:color w:val="000000"/>
          <w:sz w:val="26"/>
          <w:szCs w:val="26"/>
        </w:rPr>
        <w:t>3. Задачи Концепции.</w:t>
      </w:r>
      <w:bookmarkEnd w:id="53"/>
    </w:p>
    <w:p w:rsidR="00577F84" w:rsidRDefault="00577F84" w:rsidP="00FB70FA">
      <w:pPr>
        <w:pStyle w:val="ac"/>
        <w:tabs>
          <w:tab w:val="left" w:pos="506"/>
        </w:tabs>
        <w:spacing w:line="240" w:lineRule="auto"/>
        <w:ind w:firstLine="709"/>
        <w:rPr>
          <w:sz w:val="26"/>
          <w:szCs w:val="26"/>
        </w:rPr>
      </w:pPr>
      <w:r>
        <w:rPr>
          <w:rStyle w:val="1"/>
          <w:color w:val="000000"/>
          <w:sz w:val="26"/>
          <w:szCs w:val="26"/>
        </w:rPr>
        <w:t xml:space="preserve">          К основным задачам Концепции относятся:</w:t>
      </w:r>
    </w:p>
    <w:p w:rsidR="00577F84" w:rsidRDefault="00577F84" w:rsidP="00FB70FA">
      <w:pPr>
        <w:pStyle w:val="ac"/>
        <w:tabs>
          <w:tab w:val="left" w:pos="721"/>
        </w:tabs>
        <w:spacing w:line="240" w:lineRule="auto"/>
        <w:ind w:firstLine="709"/>
        <w:rPr>
          <w:sz w:val="26"/>
          <w:szCs w:val="26"/>
        </w:rPr>
      </w:pPr>
      <w:r>
        <w:rPr>
          <w:rStyle w:val="1"/>
          <w:color w:val="000000"/>
          <w:sz w:val="26"/>
          <w:szCs w:val="26"/>
        </w:rPr>
        <w:t xml:space="preserve">           - популяризация физической культуры, спорта и здорового образа жизни среди населения;</w:t>
      </w:r>
    </w:p>
    <w:p w:rsidR="00577F84" w:rsidRDefault="00577F84" w:rsidP="00FB70FA">
      <w:pPr>
        <w:pStyle w:val="ac"/>
        <w:tabs>
          <w:tab w:val="left" w:pos="788"/>
        </w:tabs>
        <w:spacing w:line="240" w:lineRule="auto"/>
        <w:ind w:firstLine="709"/>
        <w:rPr>
          <w:rStyle w:val="1"/>
          <w:color w:val="000000"/>
          <w:sz w:val="26"/>
          <w:szCs w:val="26"/>
        </w:rPr>
      </w:pPr>
      <w:r>
        <w:rPr>
          <w:rStyle w:val="1"/>
          <w:color w:val="000000"/>
          <w:sz w:val="26"/>
          <w:szCs w:val="26"/>
        </w:rPr>
        <w:t xml:space="preserve">           - организация и развитие общественных территорий (детских игровых площадок, скверов, набережных, пляжей и т.д.) для активного отдыха жителей района;</w:t>
      </w:r>
    </w:p>
    <w:p w:rsidR="00577F84" w:rsidRDefault="00577F84" w:rsidP="00FB70FA">
      <w:pPr>
        <w:pStyle w:val="ac"/>
        <w:tabs>
          <w:tab w:val="left" w:pos="792"/>
        </w:tabs>
        <w:spacing w:line="240" w:lineRule="auto"/>
        <w:ind w:firstLine="709"/>
      </w:pPr>
      <w:r>
        <w:rPr>
          <w:rStyle w:val="1"/>
          <w:color w:val="000000"/>
          <w:sz w:val="26"/>
          <w:szCs w:val="26"/>
        </w:rPr>
        <w:t xml:space="preserve">           - формирование </w:t>
      </w:r>
      <w:r>
        <w:rPr>
          <w:color w:val="000000"/>
          <w:sz w:val="26"/>
          <w:szCs w:val="26"/>
        </w:rPr>
        <w:t xml:space="preserve">и </w:t>
      </w:r>
      <w:r>
        <w:rPr>
          <w:rStyle w:val="1"/>
          <w:color w:val="000000"/>
          <w:sz w:val="26"/>
          <w:szCs w:val="26"/>
        </w:rPr>
        <w:t>реализация мер административной и инфраструктурной поддержки благоустройства территории;</w:t>
      </w:r>
    </w:p>
    <w:p w:rsidR="00577F84" w:rsidRDefault="00577F84" w:rsidP="00FB70FA">
      <w:pPr>
        <w:pStyle w:val="ac"/>
        <w:tabs>
          <w:tab w:val="left" w:pos="792"/>
        </w:tabs>
        <w:spacing w:line="240" w:lineRule="auto"/>
        <w:ind w:firstLine="709"/>
        <w:rPr>
          <w:sz w:val="26"/>
          <w:szCs w:val="26"/>
        </w:rPr>
      </w:pPr>
      <w:r>
        <w:rPr>
          <w:sz w:val="26"/>
          <w:szCs w:val="26"/>
        </w:rPr>
        <w:t xml:space="preserve">          </w:t>
      </w:r>
      <w:r>
        <w:rPr>
          <w:rStyle w:val="1"/>
          <w:color w:val="000000"/>
          <w:sz w:val="26"/>
          <w:szCs w:val="26"/>
        </w:rPr>
        <w:t>- создание условий для привлечения социально-ориентированного бизнеса к развитию индустрии;</w:t>
      </w:r>
    </w:p>
    <w:p w:rsidR="00577F84" w:rsidRDefault="00577F84" w:rsidP="00FB70FA">
      <w:pPr>
        <w:pStyle w:val="ac"/>
        <w:tabs>
          <w:tab w:val="left" w:pos="926"/>
        </w:tabs>
        <w:spacing w:line="240" w:lineRule="auto"/>
        <w:ind w:firstLine="709"/>
        <w:rPr>
          <w:sz w:val="26"/>
          <w:szCs w:val="26"/>
        </w:rPr>
      </w:pPr>
      <w:r>
        <w:rPr>
          <w:rStyle w:val="1"/>
          <w:color w:val="000000"/>
          <w:sz w:val="26"/>
          <w:szCs w:val="26"/>
        </w:rPr>
        <w:t xml:space="preserve">         - обеспечение роста удовлетворенности всех возрастных групп населения услугами в сфере спорта, отдыха и развлечений.</w:t>
      </w:r>
    </w:p>
    <w:p w:rsidR="00577F84" w:rsidRDefault="00577F84" w:rsidP="00FB70FA">
      <w:pPr>
        <w:shd w:val="clear" w:color="auto" w:fill="FFFFFF"/>
        <w:ind w:firstLine="709"/>
        <w:jc w:val="both"/>
        <w:rPr>
          <w:color w:val="212529"/>
          <w:sz w:val="26"/>
          <w:szCs w:val="26"/>
        </w:rPr>
      </w:pPr>
    </w:p>
    <w:p w:rsidR="00577F84" w:rsidRDefault="00577F84" w:rsidP="00FB70FA">
      <w:pPr>
        <w:shd w:val="clear" w:color="auto" w:fill="FFFFFF"/>
        <w:ind w:firstLine="709"/>
        <w:jc w:val="both"/>
        <w:rPr>
          <w:color w:val="212529"/>
          <w:sz w:val="26"/>
          <w:szCs w:val="26"/>
        </w:rPr>
      </w:pPr>
      <w:r>
        <w:rPr>
          <w:color w:val="212529"/>
          <w:sz w:val="26"/>
          <w:szCs w:val="26"/>
        </w:rPr>
        <w:t>4. Правила благоустройства территорий населенных пунктов.</w:t>
      </w:r>
    </w:p>
    <w:p w:rsidR="00577F84" w:rsidRDefault="00577F84" w:rsidP="00FB70FA">
      <w:pPr>
        <w:ind w:firstLine="709"/>
        <w:jc w:val="both"/>
        <w:rPr>
          <w:rFonts w:asciiTheme="minorHAnsi" w:eastAsiaTheme="minorHAnsi" w:hAnsiTheme="minorHAnsi" w:cstheme="minorBidi"/>
          <w:sz w:val="22"/>
          <w:szCs w:val="22"/>
        </w:rPr>
      </w:pPr>
    </w:p>
    <w:p w:rsidR="00577F84" w:rsidRDefault="00577F84" w:rsidP="00FB70FA">
      <w:pPr>
        <w:shd w:val="clear" w:color="auto" w:fill="FFFFFF"/>
        <w:ind w:firstLine="709"/>
        <w:jc w:val="both"/>
        <w:rPr>
          <w:color w:val="212529"/>
          <w:sz w:val="26"/>
          <w:szCs w:val="26"/>
        </w:rPr>
      </w:pPr>
      <w:bookmarkStart w:id="54" w:name="100064"/>
      <w:bookmarkStart w:id="55" w:name="100065"/>
      <w:bookmarkStart w:id="56" w:name="100066"/>
      <w:bookmarkStart w:id="57" w:name="100067"/>
      <w:bookmarkStart w:id="58" w:name="100068"/>
      <w:bookmarkEnd w:id="54"/>
      <w:bookmarkEnd w:id="55"/>
      <w:bookmarkEnd w:id="56"/>
      <w:bookmarkEnd w:id="57"/>
      <w:bookmarkEnd w:id="58"/>
      <w:r>
        <w:rPr>
          <w:color w:val="212529"/>
          <w:sz w:val="26"/>
          <w:szCs w:val="26"/>
        </w:rPr>
        <w:t xml:space="preserve">           К деятельности по благоустройству территорий рекомендуется относить разработку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содержащей материалы в текстовой и графической форме и определяющей проектные решения по благоустройству территории (далее - проект благоустройства территорий), выполнение мероприятий по благоустройству территорий и содержание объектов благоустройства.</w:t>
      </w:r>
    </w:p>
    <w:p w:rsidR="00577F84" w:rsidRDefault="00577F84" w:rsidP="00FB70FA">
      <w:pPr>
        <w:shd w:val="clear" w:color="auto" w:fill="FFFFFF"/>
        <w:ind w:firstLine="709"/>
        <w:jc w:val="both"/>
        <w:rPr>
          <w:color w:val="212529"/>
          <w:sz w:val="26"/>
          <w:szCs w:val="26"/>
        </w:rPr>
      </w:pPr>
      <w:bookmarkStart w:id="59" w:name="100069"/>
      <w:bookmarkEnd w:id="59"/>
      <w:r>
        <w:rPr>
          <w:color w:val="212529"/>
          <w:sz w:val="26"/>
          <w:szCs w:val="26"/>
        </w:rPr>
        <w:t xml:space="preserve">           Органам местного самоуправления рекомендуется относить к потенциальным участникам деятельности по благоустройству территорий следующие группы лиц:</w:t>
      </w:r>
    </w:p>
    <w:p w:rsidR="00577F84" w:rsidRDefault="00577F84" w:rsidP="00FB70FA">
      <w:pPr>
        <w:shd w:val="clear" w:color="auto" w:fill="FFFFFF"/>
        <w:ind w:firstLine="709"/>
        <w:jc w:val="both"/>
        <w:rPr>
          <w:color w:val="212529"/>
          <w:sz w:val="26"/>
          <w:szCs w:val="26"/>
        </w:rPr>
      </w:pPr>
      <w:bookmarkStart w:id="60" w:name="100070"/>
      <w:bookmarkEnd w:id="60"/>
      <w:r>
        <w:rPr>
          <w:color w:val="212529"/>
          <w:sz w:val="26"/>
          <w:szCs w:val="26"/>
        </w:rPr>
        <w:t xml:space="preserve">           - жителей муниципального образования (граждан, их объединения - группы граждан, объединенные общим признаком или общей деятельностью, добровольцев (волонтеров)) с целью определения перечня территорий, подлежащих благоустройству, участия (финансового и (или) трудового) в реализации мероприятий по благоустройству дворовых территорий, участия в содержании и эксплуатации общественных и дворовых территорий муниципального образования, формирования активного и сплоченного сообщества местных жителей, заинтересованного в развитии городской среды;</w:t>
      </w:r>
    </w:p>
    <w:p w:rsidR="00577F84" w:rsidRDefault="00577F84" w:rsidP="00FB70FA">
      <w:pPr>
        <w:shd w:val="clear" w:color="auto" w:fill="FFFFFF"/>
        <w:ind w:firstLine="709"/>
        <w:jc w:val="both"/>
        <w:rPr>
          <w:color w:val="212529"/>
          <w:sz w:val="26"/>
          <w:szCs w:val="26"/>
        </w:rPr>
      </w:pPr>
      <w:bookmarkStart w:id="61" w:name="100071"/>
      <w:bookmarkEnd w:id="61"/>
      <w:r>
        <w:rPr>
          <w:color w:val="212529"/>
          <w:sz w:val="26"/>
          <w:szCs w:val="26"/>
        </w:rPr>
        <w:t xml:space="preserve">           - представителей органов местного самоуправления, которые формируют техническое задание на разработку проекта благоустройства, выбирают подрядчиков и обеспечивают в пределах своих полномочий финансирование работ по реализации проектов благоустройства;</w:t>
      </w:r>
    </w:p>
    <w:p w:rsidR="00577F84" w:rsidRDefault="00577F84" w:rsidP="00FB70FA">
      <w:pPr>
        <w:shd w:val="clear" w:color="auto" w:fill="FFFFFF"/>
        <w:ind w:firstLine="709"/>
        <w:jc w:val="both"/>
        <w:rPr>
          <w:color w:val="212529"/>
          <w:sz w:val="26"/>
          <w:szCs w:val="26"/>
        </w:rPr>
      </w:pPr>
      <w:bookmarkStart w:id="62" w:name="100072"/>
      <w:bookmarkEnd w:id="62"/>
      <w:r>
        <w:rPr>
          <w:color w:val="212529"/>
          <w:sz w:val="26"/>
          <w:szCs w:val="26"/>
        </w:rPr>
        <w:t xml:space="preserve">          -  хозяйствующих субъектов, осуществляющих деятельность на территории соответствующего муниципального образования, с целью формирования запроса на благоустройство, участия в финансировании мероприятий по благоустройству, удовлетворения потребностей жителей муниципального образования, формирования позитивного имиджа муниципального образования и его туристской и инвестиционной привлекательности;</w:t>
      </w:r>
    </w:p>
    <w:p w:rsidR="00577F84" w:rsidRDefault="00577F84" w:rsidP="00FB70FA">
      <w:pPr>
        <w:shd w:val="clear" w:color="auto" w:fill="FFFFFF"/>
        <w:ind w:firstLine="709"/>
        <w:jc w:val="both"/>
        <w:rPr>
          <w:color w:val="212529"/>
          <w:sz w:val="26"/>
          <w:szCs w:val="26"/>
        </w:rPr>
      </w:pPr>
      <w:bookmarkStart w:id="63" w:name="100073"/>
      <w:bookmarkEnd w:id="63"/>
      <w:r>
        <w:rPr>
          <w:color w:val="212529"/>
          <w:sz w:val="26"/>
          <w:szCs w:val="26"/>
        </w:rPr>
        <w:t xml:space="preserve">          - представителей профессионального сообщества, в том числе экспертов в сфере градостроительства, архитектуры, экономики населенного пункта, истории, культуры, археологии, инженерных изысканий, экологии, ландшафтной архитектуры, специалистов по благоустройству и озеленению, дизайнеров, разрабатывающих проекты благоустройства территории на стадиях концепции, проектной и рабочей документации, с целью повышения эффективности проектных решений;</w:t>
      </w:r>
    </w:p>
    <w:p w:rsidR="00577F84" w:rsidRDefault="00577F84" w:rsidP="00FB70FA">
      <w:pPr>
        <w:shd w:val="clear" w:color="auto" w:fill="FFFFFF"/>
        <w:ind w:firstLine="709"/>
        <w:jc w:val="both"/>
        <w:rPr>
          <w:color w:val="212529"/>
          <w:sz w:val="26"/>
          <w:szCs w:val="26"/>
        </w:rPr>
      </w:pPr>
      <w:bookmarkStart w:id="64" w:name="100074"/>
      <w:bookmarkEnd w:id="64"/>
      <w:r>
        <w:rPr>
          <w:color w:val="212529"/>
          <w:sz w:val="26"/>
          <w:szCs w:val="26"/>
        </w:rPr>
        <w:t xml:space="preserve">          - исполнителей работ по разработке и реализации проектов благоустройства, специалистов по благоустройству и озеленению, в том числе возведению МАФ;</w:t>
      </w:r>
    </w:p>
    <w:p w:rsidR="00577F84" w:rsidRDefault="00577F84" w:rsidP="00FB70FA">
      <w:pPr>
        <w:shd w:val="clear" w:color="auto" w:fill="FFFFFF"/>
        <w:ind w:firstLine="709"/>
        <w:jc w:val="both"/>
        <w:rPr>
          <w:color w:val="212529"/>
          <w:sz w:val="26"/>
          <w:szCs w:val="26"/>
        </w:rPr>
      </w:pPr>
      <w:bookmarkStart w:id="65" w:name="100075"/>
      <w:bookmarkStart w:id="66" w:name="100076"/>
      <w:bookmarkEnd w:id="65"/>
      <w:bookmarkEnd w:id="66"/>
      <w:r>
        <w:rPr>
          <w:color w:val="212529"/>
          <w:sz w:val="26"/>
          <w:szCs w:val="26"/>
        </w:rPr>
        <w:t xml:space="preserve">          - иных лиц.</w:t>
      </w:r>
    </w:p>
    <w:p w:rsidR="00577F84" w:rsidRDefault="00577F84" w:rsidP="00FB70FA">
      <w:pPr>
        <w:shd w:val="clear" w:color="auto" w:fill="FFFFFF"/>
        <w:ind w:firstLine="709"/>
        <w:jc w:val="both"/>
        <w:rPr>
          <w:color w:val="212529"/>
          <w:sz w:val="26"/>
          <w:szCs w:val="26"/>
        </w:rPr>
      </w:pPr>
      <w:bookmarkStart w:id="67" w:name="100077"/>
      <w:bookmarkStart w:id="68" w:name="100078"/>
      <w:bookmarkEnd w:id="67"/>
      <w:bookmarkEnd w:id="68"/>
      <w:r>
        <w:rPr>
          <w:color w:val="212529"/>
          <w:sz w:val="26"/>
          <w:szCs w:val="26"/>
        </w:rPr>
        <w:t xml:space="preserve">          4.1 Проект благоустройства территории на стадии разработки для каждой территории муниципального образования рекомендуется создавать с учетом потребностей и запросов жителей муниципального образования и других участников деятельности по благоустройству и при их непосредственном участии, а также с учетом стратегических задач комплексного устойчивого развития городской среды муниципального образования. При этом рекомендуется обеспечивать синхронизацию мероприятий, реализуемых в рамках государственных программ (подпрограмм) субъектов Российской Федерации и муниципальных программ формирования современной городской среды, с мероприятиями иных национальных и федеральных проектов и программ.</w:t>
      </w:r>
    </w:p>
    <w:p w:rsidR="00577F84" w:rsidRDefault="00577F84" w:rsidP="00FB70FA">
      <w:pPr>
        <w:shd w:val="clear" w:color="auto" w:fill="FFFFFF"/>
        <w:ind w:firstLine="709"/>
        <w:jc w:val="both"/>
        <w:rPr>
          <w:color w:val="212529"/>
          <w:sz w:val="26"/>
          <w:szCs w:val="26"/>
        </w:rPr>
      </w:pPr>
      <w:bookmarkStart w:id="69" w:name="100079"/>
      <w:bookmarkStart w:id="70" w:name="100080"/>
      <w:bookmarkEnd w:id="69"/>
      <w:bookmarkEnd w:id="70"/>
      <w:r>
        <w:rPr>
          <w:color w:val="212529"/>
          <w:sz w:val="26"/>
          <w:szCs w:val="26"/>
        </w:rPr>
        <w:t xml:space="preserve">         4.2 Перечень территорий, подлежащих благоустройству, очередность реализации проектов благоустройства, объемы и источники финансирования рекомендуется устанавливать в соответствующей муниципальной программе формирования современной городской среды.</w:t>
      </w:r>
    </w:p>
    <w:p w:rsidR="00577F84" w:rsidRDefault="00577F84" w:rsidP="00FB70FA">
      <w:pPr>
        <w:shd w:val="clear" w:color="auto" w:fill="FFFFFF"/>
        <w:ind w:firstLine="709"/>
        <w:jc w:val="both"/>
        <w:rPr>
          <w:color w:val="212529"/>
          <w:sz w:val="26"/>
          <w:szCs w:val="26"/>
        </w:rPr>
      </w:pPr>
      <w:bookmarkStart w:id="71" w:name="100081"/>
      <w:bookmarkEnd w:id="71"/>
      <w:r>
        <w:rPr>
          <w:color w:val="212529"/>
          <w:sz w:val="26"/>
          <w:szCs w:val="26"/>
        </w:rPr>
        <w:t xml:space="preserve">           4.3 В рамках разработки муниципальных программ формирования современной городской среды рекомендуется провести инвентаризацию объектов благоустройства и разработать паспорта объектов благоустройства, в том числе в электронной форме:</w:t>
      </w:r>
    </w:p>
    <w:p w:rsidR="00577F84" w:rsidRDefault="00577F84" w:rsidP="00FB70FA">
      <w:pPr>
        <w:shd w:val="clear" w:color="auto" w:fill="FFFFFF"/>
        <w:ind w:firstLine="709"/>
        <w:jc w:val="both"/>
        <w:rPr>
          <w:color w:val="212529"/>
          <w:sz w:val="26"/>
          <w:szCs w:val="26"/>
        </w:rPr>
      </w:pPr>
      <w:bookmarkStart w:id="72" w:name="100082"/>
      <w:bookmarkStart w:id="73" w:name="100094"/>
      <w:bookmarkEnd w:id="72"/>
      <w:bookmarkEnd w:id="73"/>
      <w:r>
        <w:rPr>
          <w:color w:val="212529"/>
          <w:sz w:val="26"/>
          <w:szCs w:val="26"/>
        </w:rPr>
        <w:t xml:space="preserve">            а) функциональное разнообразие благоустраиваемой территории - насыщенность территории разнообразными социальными и коммерческими сервисами;</w:t>
      </w:r>
    </w:p>
    <w:p w:rsidR="00577F84" w:rsidRDefault="00577F84" w:rsidP="00FB70FA">
      <w:pPr>
        <w:shd w:val="clear" w:color="auto" w:fill="FFFFFF"/>
        <w:ind w:firstLine="709"/>
        <w:jc w:val="both"/>
        <w:rPr>
          <w:color w:val="212529"/>
          <w:sz w:val="26"/>
          <w:szCs w:val="26"/>
        </w:rPr>
      </w:pPr>
      <w:bookmarkStart w:id="74" w:name="100095"/>
      <w:bookmarkEnd w:id="74"/>
      <w:r>
        <w:rPr>
          <w:color w:val="212529"/>
          <w:sz w:val="26"/>
          <w:szCs w:val="26"/>
        </w:rPr>
        <w:t xml:space="preserve">           б) взаимосвязь пространств муниципального образования, доступность объектов инфраструктуры для детей и МГН, в том числе за счет ликвидации необоснованных барьеров и препятствий;</w:t>
      </w:r>
    </w:p>
    <w:p w:rsidR="00577F84" w:rsidRDefault="00577F84" w:rsidP="00FB70FA">
      <w:pPr>
        <w:shd w:val="clear" w:color="auto" w:fill="FFFFFF"/>
        <w:ind w:firstLine="709"/>
        <w:jc w:val="both"/>
        <w:rPr>
          <w:color w:val="212529"/>
          <w:sz w:val="26"/>
          <w:szCs w:val="26"/>
        </w:rPr>
      </w:pPr>
      <w:bookmarkStart w:id="75" w:name="100096"/>
      <w:bookmarkEnd w:id="75"/>
      <w:r>
        <w:rPr>
          <w:color w:val="212529"/>
          <w:sz w:val="26"/>
          <w:szCs w:val="26"/>
        </w:rPr>
        <w:t xml:space="preserve">            в) создание комфортных пешеходных и велосипедных коммуникаций среды, в том числе путем создания в муниципальном образовании условий для безопасных и удобных пешеходных и велосипедных прогулок. Рекомендуется обеспечить доступность пешеходных прогулок для различных категорий граждан, в том числе для МГН, при различных погодных условиях, обеспечив при этом транзитную, коммуникационную, рекреационную и потребительскую функции территории на протяжении пешеходного маршрута;</w:t>
      </w:r>
    </w:p>
    <w:p w:rsidR="00577F84" w:rsidRDefault="00577F84" w:rsidP="00FB70FA">
      <w:pPr>
        <w:shd w:val="clear" w:color="auto" w:fill="FFFFFF"/>
        <w:ind w:firstLine="709"/>
        <w:jc w:val="both"/>
        <w:rPr>
          <w:color w:val="212529"/>
          <w:sz w:val="26"/>
          <w:szCs w:val="26"/>
        </w:rPr>
      </w:pPr>
      <w:bookmarkStart w:id="76" w:name="100097"/>
      <w:bookmarkEnd w:id="76"/>
      <w:r>
        <w:rPr>
          <w:color w:val="212529"/>
          <w:sz w:val="26"/>
          <w:szCs w:val="26"/>
        </w:rPr>
        <w:t xml:space="preserve">            г) возможность доступа к основным значимым объектам на территории муниципального образования и за его пределами, где находятся наиболее востребованные для жителей муниципального образования и туристов объекты и сервисы (далее - центры притяжения), при помощи сопоставимых по скорости и уровню комфорта различных видов транспорта (различные виды общественного транспорта, личный автотранспорт, велосипед и другие);</w:t>
      </w:r>
    </w:p>
    <w:p w:rsidR="00577F84" w:rsidRDefault="00577F84" w:rsidP="00FB70FA">
      <w:pPr>
        <w:shd w:val="clear" w:color="auto" w:fill="FFFFFF"/>
        <w:ind w:firstLine="709"/>
        <w:jc w:val="both"/>
        <w:rPr>
          <w:color w:val="212529"/>
          <w:sz w:val="26"/>
          <w:szCs w:val="26"/>
        </w:rPr>
      </w:pPr>
      <w:bookmarkStart w:id="77" w:name="100098"/>
      <w:bookmarkEnd w:id="77"/>
      <w:r>
        <w:rPr>
          <w:color w:val="212529"/>
          <w:sz w:val="26"/>
          <w:szCs w:val="26"/>
        </w:rPr>
        <w:t xml:space="preserve">          д) организацию комфортной среды для общения жителей, в том числе путем благоустройства как крупных, часто посещаемых общественных территорий, так и территорий, доступ на которые ограничен, предназначенных для уединенного общения и проведения времени, создание природных и природно-антропогенных объектов в зависимости от функционального назначения части территории;</w:t>
      </w:r>
    </w:p>
    <w:p w:rsidR="00577F84" w:rsidRDefault="00577F84" w:rsidP="00FB70FA">
      <w:pPr>
        <w:shd w:val="clear" w:color="auto" w:fill="FFFFFF"/>
        <w:ind w:firstLine="709"/>
        <w:jc w:val="both"/>
        <w:rPr>
          <w:color w:val="212529"/>
          <w:sz w:val="26"/>
          <w:szCs w:val="26"/>
        </w:rPr>
      </w:pPr>
      <w:bookmarkStart w:id="78" w:name="100099"/>
      <w:bookmarkEnd w:id="78"/>
      <w:r>
        <w:rPr>
          <w:color w:val="212529"/>
          <w:sz w:val="26"/>
          <w:szCs w:val="26"/>
        </w:rPr>
        <w:t xml:space="preserve">            е) шаговую доступность к объектам детской игровой и спортивной инфраструктуры для детей и подростков, в том числе относящихся к МГН;</w:t>
      </w:r>
    </w:p>
    <w:p w:rsidR="00577F84" w:rsidRDefault="00577F84" w:rsidP="00FB70FA">
      <w:pPr>
        <w:shd w:val="clear" w:color="auto" w:fill="FFFFFF"/>
        <w:ind w:firstLine="709"/>
        <w:jc w:val="both"/>
        <w:rPr>
          <w:color w:val="212529"/>
          <w:sz w:val="26"/>
          <w:szCs w:val="26"/>
        </w:rPr>
      </w:pPr>
      <w:bookmarkStart w:id="79" w:name="100100"/>
      <w:bookmarkEnd w:id="79"/>
      <w:r>
        <w:rPr>
          <w:color w:val="212529"/>
          <w:sz w:val="26"/>
          <w:szCs w:val="26"/>
        </w:rPr>
        <w:t xml:space="preserve">           ж) защиту окружающей среды, общественных и дворовых территорий, пешеходных и велосипедных маршрутов населенного пункта, в том числе с помощью озеленения и использования эффективных архитектурно-планировочных приемов;</w:t>
      </w:r>
    </w:p>
    <w:p w:rsidR="00577F84" w:rsidRDefault="00577F84" w:rsidP="00FB70FA">
      <w:pPr>
        <w:shd w:val="clear" w:color="auto" w:fill="FFFFFF"/>
        <w:ind w:firstLine="709"/>
        <w:jc w:val="both"/>
        <w:rPr>
          <w:color w:val="212529"/>
          <w:sz w:val="26"/>
          <w:szCs w:val="26"/>
        </w:rPr>
      </w:pPr>
      <w:bookmarkStart w:id="80" w:name="100101"/>
      <w:bookmarkEnd w:id="80"/>
      <w:r>
        <w:rPr>
          <w:color w:val="212529"/>
          <w:sz w:val="26"/>
          <w:szCs w:val="26"/>
        </w:rPr>
        <w:t xml:space="preserve">           з) безопасность и порядок, в том числе путем организации системы освещения и видеонаблюдения.</w:t>
      </w:r>
    </w:p>
    <w:p w:rsidR="00577F84" w:rsidRDefault="00577F84" w:rsidP="00FB70FA">
      <w:pPr>
        <w:shd w:val="clear" w:color="auto" w:fill="FFFFFF"/>
        <w:ind w:firstLine="709"/>
        <w:jc w:val="both"/>
        <w:rPr>
          <w:color w:val="212529"/>
          <w:sz w:val="26"/>
          <w:szCs w:val="26"/>
        </w:rPr>
      </w:pPr>
      <w:bookmarkStart w:id="81" w:name="100102"/>
      <w:bookmarkEnd w:id="81"/>
      <w:r>
        <w:rPr>
          <w:color w:val="212529"/>
          <w:sz w:val="26"/>
          <w:szCs w:val="26"/>
        </w:rPr>
        <w:t xml:space="preserve">            4.4 Реализацию комплексных проектов благоустройства территорий муниципального образования рекомендуется осуществлять с привлечением внебюджетных источников финансирования, в том числе с использованием механизмов государственно-частного партнерства.</w:t>
      </w:r>
    </w:p>
    <w:p w:rsidR="00577F84" w:rsidRDefault="00577F84" w:rsidP="00FB70FA">
      <w:pPr>
        <w:shd w:val="clear" w:color="auto" w:fill="FFFFFF"/>
        <w:ind w:firstLine="709"/>
        <w:jc w:val="both"/>
        <w:rPr>
          <w:color w:val="212529"/>
          <w:sz w:val="26"/>
          <w:szCs w:val="26"/>
        </w:rPr>
      </w:pPr>
      <w:bookmarkStart w:id="82" w:name="100103"/>
      <w:bookmarkStart w:id="83" w:name="100104"/>
      <w:bookmarkStart w:id="84" w:name="100106"/>
      <w:bookmarkEnd w:id="82"/>
      <w:bookmarkEnd w:id="83"/>
      <w:bookmarkEnd w:id="84"/>
      <w:r>
        <w:rPr>
          <w:color w:val="212529"/>
          <w:sz w:val="26"/>
          <w:szCs w:val="26"/>
        </w:rPr>
        <w:t xml:space="preserve">            4.5 При разработке архитектурно-планировочной концепции благоустройства общественных территорий рекомендуется выбирать архитектурно-художественные и функционально-технологические проектные решения, выполненные с использованием методов соучаствующего проектирования, обоснованные расчетами по оценке социально-экономической эффективности и анализом исторической значимости территории.</w:t>
      </w:r>
      <w:bookmarkStart w:id="85" w:name="100107"/>
      <w:bookmarkStart w:id="86" w:name="100108"/>
      <w:bookmarkStart w:id="87" w:name="100109"/>
      <w:bookmarkEnd w:id="85"/>
      <w:bookmarkEnd w:id="86"/>
      <w:bookmarkEnd w:id="87"/>
      <w:r>
        <w:rPr>
          <w:color w:val="212529"/>
          <w:sz w:val="26"/>
          <w:szCs w:val="26"/>
        </w:rPr>
        <w:t xml:space="preserve"> При этом рекомендуется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w:t>
      </w:r>
      <w:bookmarkStart w:id="88" w:name="100118"/>
      <w:bookmarkEnd w:id="88"/>
      <w:r>
        <w:rPr>
          <w:color w:val="212529"/>
          <w:sz w:val="26"/>
          <w:szCs w:val="26"/>
        </w:rPr>
        <w:t xml:space="preserve"> Безопасность объектов благоустройства на территории жилой застройки рекомендуется обеспечивать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 Колористическое решение внешних поверхностей зданий, строений и сооружений рекомендуется проектировать с учетом концепции общего цветового решения застройки улиц и территорий муниципального образования.</w:t>
      </w:r>
    </w:p>
    <w:p w:rsidR="00577F84" w:rsidRDefault="00577F84" w:rsidP="00FB70FA">
      <w:pPr>
        <w:shd w:val="clear" w:color="auto" w:fill="FFFFFF"/>
        <w:ind w:firstLine="709"/>
        <w:jc w:val="both"/>
        <w:rPr>
          <w:color w:val="212529"/>
          <w:sz w:val="26"/>
          <w:szCs w:val="26"/>
        </w:rPr>
      </w:pPr>
      <w:bookmarkStart w:id="89" w:name="100119"/>
      <w:bookmarkStart w:id="90" w:name="100122"/>
      <w:bookmarkStart w:id="91" w:name="100124"/>
      <w:bookmarkStart w:id="92" w:name="100126"/>
      <w:bookmarkStart w:id="93" w:name="100131"/>
      <w:bookmarkStart w:id="94" w:name="100134"/>
      <w:bookmarkStart w:id="95" w:name="100137"/>
      <w:bookmarkStart w:id="96" w:name="100138"/>
      <w:bookmarkEnd w:id="89"/>
      <w:bookmarkEnd w:id="90"/>
      <w:bookmarkEnd w:id="91"/>
      <w:bookmarkEnd w:id="92"/>
      <w:bookmarkEnd w:id="93"/>
      <w:bookmarkEnd w:id="94"/>
      <w:bookmarkEnd w:id="95"/>
      <w:bookmarkEnd w:id="96"/>
      <w:r>
        <w:rPr>
          <w:color w:val="212529"/>
          <w:sz w:val="26"/>
          <w:szCs w:val="26"/>
        </w:rPr>
        <w:t xml:space="preserve">           4.6  При благоустройстве объектов рекреации рекомендуется предусматривать колористическое решение покрытия, элементов декоративно-прикладного оформления, оборудования архитектурно-декоративного освещения, формирование пейзажного характера озеленения, а также размещение водных устройств, установку туалетных кабин, питьевых фонтанчиков, скамеек, урн, малых контейнеров для мусора.</w:t>
      </w:r>
    </w:p>
    <w:p w:rsidR="00577F84" w:rsidRDefault="00577F84" w:rsidP="00FB70FA">
      <w:pPr>
        <w:shd w:val="clear" w:color="auto" w:fill="FFFFFF"/>
        <w:ind w:firstLine="709"/>
        <w:jc w:val="both"/>
        <w:rPr>
          <w:color w:val="212529"/>
          <w:sz w:val="26"/>
          <w:szCs w:val="26"/>
        </w:rPr>
      </w:pPr>
      <w:bookmarkStart w:id="97" w:name="100139"/>
      <w:bookmarkEnd w:id="97"/>
      <w:r>
        <w:rPr>
          <w:color w:val="212529"/>
          <w:sz w:val="26"/>
          <w:szCs w:val="26"/>
        </w:rPr>
        <w:t xml:space="preserve">           4.7 Объекты мелкорозничной торговли и питания, размещаемые на территории объектов рекреации, рекомендуется проектировать некапитальными и оборудовать туалетом, доступным для посетителей объекта, также рекомендуется установка передвижных тележек для торговли напитками, мороженым и иными готовыми пищевыми продуктами.</w:t>
      </w:r>
    </w:p>
    <w:p w:rsidR="00577F84" w:rsidRDefault="00577F84" w:rsidP="00FB70FA">
      <w:pPr>
        <w:shd w:val="clear" w:color="auto" w:fill="FFFFFF"/>
        <w:ind w:firstLine="709"/>
        <w:jc w:val="both"/>
        <w:rPr>
          <w:color w:val="212529"/>
          <w:sz w:val="26"/>
          <w:szCs w:val="26"/>
        </w:rPr>
      </w:pPr>
      <w:bookmarkStart w:id="98" w:name="100140"/>
      <w:bookmarkStart w:id="99" w:name="100147"/>
      <w:bookmarkStart w:id="100" w:name="100149"/>
      <w:bookmarkEnd w:id="98"/>
      <w:bookmarkEnd w:id="99"/>
      <w:bookmarkEnd w:id="100"/>
      <w:r>
        <w:rPr>
          <w:color w:val="212529"/>
          <w:sz w:val="26"/>
          <w:szCs w:val="26"/>
        </w:rPr>
        <w:t xml:space="preserve">            4.8  При благоустройстве парков, являющихся памятниками садово-паркового искусства, истории и архитектуры, рекомендуется мероприятия по благоустройству такого парка синхронизировать с мероприятиями по реконструкции и (или) реставрации строений и сооружений, расположенных на территории парка, а также проводить мероприятия по сохранению и восстановлению их исторического облика, парка, планировки, озеленения, включая воссоздание ассортимента растений. Оборудование и оснащение территории такого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577F84" w:rsidRDefault="00577F84" w:rsidP="00FB70FA">
      <w:pPr>
        <w:shd w:val="clear" w:color="auto" w:fill="FFFFFF"/>
        <w:ind w:firstLine="709"/>
        <w:jc w:val="both"/>
        <w:rPr>
          <w:color w:val="212529"/>
          <w:sz w:val="26"/>
          <w:szCs w:val="26"/>
        </w:rPr>
      </w:pPr>
      <w:bookmarkStart w:id="101" w:name="100150"/>
      <w:bookmarkStart w:id="102" w:name="100155"/>
      <w:bookmarkEnd w:id="101"/>
      <w:bookmarkEnd w:id="102"/>
      <w:r>
        <w:rPr>
          <w:color w:val="212529"/>
          <w:sz w:val="26"/>
          <w:szCs w:val="26"/>
        </w:rPr>
        <w:t xml:space="preserve">           4.9 На территориях зон отдыха, предназначенных и обустроенных для организации активного массового отдыха, купания и рекреации, помимо элементов благоустройства,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оборудование пляжа (навесы от солнца, лежаки, кабинки для переодевания).</w:t>
      </w:r>
    </w:p>
    <w:p w:rsidR="00577F84" w:rsidRDefault="00577F84" w:rsidP="00FB70FA">
      <w:pPr>
        <w:shd w:val="clear" w:color="auto" w:fill="FFFFFF"/>
        <w:ind w:firstLine="709"/>
        <w:jc w:val="both"/>
        <w:rPr>
          <w:color w:val="212529"/>
          <w:sz w:val="26"/>
          <w:szCs w:val="26"/>
        </w:rPr>
      </w:pPr>
      <w:bookmarkStart w:id="103" w:name="100156"/>
      <w:bookmarkStart w:id="104" w:name="100162"/>
      <w:bookmarkStart w:id="105" w:name="100163"/>
      <w:bookmarkStart w:id="106" w:name="100165"/>
      <w:bookmarkStart w:id="107" w:name="100166"/>
      <w:bookmarkEnd w:id="103"/>
      <w:bookmarkEnd w:id="104"/>
      <w:bookmarkEnd w:id="105"/>
      <w:bookmarkEnd w:id="106"/>
      <w:bookmarkEnd w:id="107"/>
      <w:r>
        <w:rPr>
          <w:color w:val="212529"/>
          <w:sz w:val="26"/>
          <w:szCs w:val="26"/>
        </w:rPr>
        <w:t xml:space="preserve">          4.10 Средства размещения информации, в том числе информационные указатели, реклама и вывески, размещаемые на одной улице, на одном здании, сооружении рекомендуется оформлять в едином концептуальном и стилевом решении и декоративно-художественном дизайнерском стиле для данной улицы, здания, сооружения, в соответствии с положениями дизайн-кода города (при его наличии).</w:t>
      </w:r>
    </w:p>
    <w:p w:rsidR="00577F84" w:rsidRDefault="00577F84" w:rsidP="00FB70FA">
      <w:pPr>
        <w:shd w:val="clear" w:color="auto" w:fill="FFFFFF"/>
        <w:ind w:firstLine="709"/>
        <w:jc w:val="both"/>
        <w:rPr>
          <w:color w:val="212529"/>
          <w:sz w:val="26"/>
          <w:szCs w:val="26"/>
        </w:rPr>
      </w:pPr>
      <w:bookmarkStart w:id="108" w:name="100167"/>
      <w:bookmarkEnd w:id="108"/>
      <w:r>
        <w:rPr>
          <w:color w:val="212529"/>
          <w:sz w:val="26"/>
          <w:szCs w:val="26"/>
        </w:rPr>
        <w:t xml:space="preserve">         4.11 Входные группы зданий жилого и общественного назначения (участки входов в здания) рекомендуется оборудовать осветительным оборудованием, навесом (козырьком), элементами сопряжения поверхностей, устройствами и приспособлениями для перемещения инвалидов и других МГН (пандусами, перилами и другими устройствами с учетом особенностей и потребностей МГН).</w:t>
      </w:r>
    </w:p>
    <w:p w:rsidR="00577F84" w:rsidRDefault="00577F84" w:rsidP="00FB70FA">
      <w:pPr>
        <w:shd w:val="clear" w:color="auto" w:fill="FFFFFF"/>
        <w:ind w:firstLine="709"/>
        <w:jc w:val="both"/>
        <w:rPr>
          <w:color w:val="212529"/>
          <w:sz w:val="26"/>
          <w:szCs w:val="26"/>
        </w:rPr>
      </w:pPr>
      <w:r>
        <w:rPr>
          <w:color w:val="212529"/>
          <w:sz w:val="26"/>
          <w:szCs w:val="26"/>
        </w:rPr>
        <w:t xml:space="preserve">          4.12 </w:t>
      </w:r>
      <w:bookmarkStart w:id="109" w:name="100168"/>
      <w:bookmarkStart w:id="110" w:name="100174"/>
      <w:bookmarkStart w:id="111" w:name="100176"/>
      <w:bookmarkEnd w:id="109"/>
      <w:bookmarkEnd w:id="110"/>
      <w:bookmarkEnd w:id="111"/>
      <w:r>
        <w:rPr>
          <w:color w:val="212529"/>
          <w:sz w:val="26"/>
          <w:szCs w:val="26"/>
        </w:rPr>
        <w:t>Проектирование покрытий при благоустройстве территорий рекомендуется осуществлять с целью обеспечения безопасного и комфортного передвижения граждан, в том числе МГН, а также формирования архитектурного облика населенного пункта.</w:t>
      </w:r>
      <w:bookmarkStart w:id="112" w:name="100177"/>
      <w:bookmarkEnd w:id="112"/>
      <w:r>
        <w:rPr>
          <w:color w:val="212529"/>
          <w:sz w:val="26"/>
          <w:szCs w:val="26"/>
        </w:rPr>
        <w:t xml:space="preserve">  При выборе покрытия рекомендуется использовать прочные, ремонтопригодные, антискользящие, экологичные покрытия.</w:t>
      </w:r>
      <w:bookmarkStart w:id="113" w:name="100178"/>
      <w:bookmarkEnd w:id="113"/>
      <w:r>
        <w:rPr>
          <w:color w:val="212529"/>
          <w:sz w:val="26"/>
          <w:szCs w:val="26"/>
        </w:rPr>
        <w:t xml:space="preserve"> В правила благоустройства территории муниципального образования рекомендуется включать положения, регулирующие вопросы установки и содержания различных видов покрытия, характерных для населенных пунктов муниципального образования:</w:t>
      </w:r>
    </w:p>
    <w:p w:rsidR="00577F84" w:rsidRDefault="00577F84" w:rsidP="00FB70FA">
      <w:pPr>
        <w:shd w:val="clear" w:color="auto" w:fill="FFFFFF"/>
        <w:ind w:firstLine="709"/>
        <w:jc w:val="both"/>
        <w:rPr>
          <w:color w:val="212529"/>
          <w:sz w:val="26"/>
          <w:szCs w:val="26"/>
        </w:rPr>
      </w:pPr>
      <w:bookmarkStart w:id="114" w:name="100179"/>
      <w:bookmarkEnd w:id="114"/>
      <w:r>
        <w:rPr>
          <w:color w:val="212529"/>
          <w:sz w:val="26"/>
          <w:szCs w:val="26"/>
        </w:rPr>
        <w:t xml:space="preserve">             - монолитные или сборные покрытия, выполняемые в том числе из асфальтобетона, цементобетона,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rsidR="00577F84" w:rsidRDefault="00577F84" w:rsidP="00FB70FA">
      <w:pPr>
        <w:shd w:val="clear" w:color="auto" w:fill="FFFFFF"/>
        <w:ind w:firstLine="709"/>
        <w:jc w:val="both"/>
        <w:rPr>
          <w:color w:val="212529"/>
          <w:sz w:val="26"/>
          <w:szCs w:val="26"/>
        </w:rPr>
      </w:pPr>
      <w:bookmarkStart w:id="115" w:name="100180"/>
      <w:bookmarkEnd w:id="115"/>
      <w:r>
        <w:rPr>
          <w:color w:val="212529"/>
          <w:sz w:val="26"/>
          <w:szCs w:val="26"/>
        </w:rPr>
        <w:t xml:space="preserve">           -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rsidR="00577F84" w:rsidRDefault="00577F84" w:rsidP="00FB70FA">
      <w:pPr>
        <w:shd w:val="clear" w:color="auto" w:fill="FFFFFF"/>
        <w:ind w:firstLine="709"/>
        <w:jc w:val="both"/>
        <w:rPr>
          <w:color w:val="212529"/>
          <w:sz w:val="26"/>
          <w:szCs w:val="26"/>
        </w:rPr>
      </w:pPr>
      <w:bookmarkStart w:id="116" w:name="100181"/>
      <w:bookmarkEnd w:id="116"/>
      <w:r>
        <w:rPr>
          <w:color w:val="212529"/>
          <w:sz w:val="26"/>
          <w:szCs w:val="26"/>
        </w:rPr>
        <w:t xml:space="preserve">          -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rsidR="00577F84" w:rsidRDefault="00577F84" w:rsidP="00FB70FA">
      <w:pPr>
        <w:shd w:val="clear" w:color="auto" w:fill="FFFFFF"/>
        <w:ind w:firstLine="709"/>
        <w:jc w:val="both"/>
        <w:rPr>
          <w:color w:val="212529"/>
          <w:sz w:val="26"/>
          <w:szCs w:val="26"/>
        </w:rPr>
      </w:pPr>
      <w:bookmarkStart w:id="117" w:name="100182"/>
      <w:bookmarkEnd w:id="117"/>
      <w:r>
        <w:rPr>
          <w:color w:val="212529"/>
          <w:sz w:val="26"/>
          <w:szCs w:val="26"/>
        </w:rPr>
        <w:t xml:space="preserve">          -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p>
    <w:p w:rsidR="00577F84" w:rsidRDefault="00577F84" w:rsidP="00FB70FA">
      <w:pPr>
        <w:shd w:val="clear" w:color="auto" w:fill="FFFFFF"/>
        <w:ind w:firstLine="709"/>
        <w:jc w:val="both"/>
        <w:rPr>
          <w:color w:val="212529"/>
          <w:sz w:val="26"/>
          <w:szCs w:val="26"/>
        </w:rPr>
      </w:pPr>
      <w:bookmarkStart w:id="118" w:name="100183"/>
      <w:bookmarkStart w:id="119" w:name="100185"/>
      <w:bookmarkEnd w:id="118"/>
      <w:bookmarkEnd w:id="119"/>
      <w:r>
        <w:rPr>
          <w:color w:val="212529"/>
          <w:sz w:val="26"/>
          <w:szCs w:val="26"/>
        </w:rPr>
        <w:t xml:space="preserve">          4.13 Уступы, ступени, пандусы, осветительное, информационное и уличное техническое оборудование, иные преграды, а также край тротуара в зонах остановочных пунктов и переходов через улицу рекомендуется выделять с помощью тактильного покрытия.</w:t>
      </w:r>
    </w:p>
    <w:p w:rsidR="00577F84" w:rsidRDefault="00577F84" w:rsidP="00FB70FA">
      <w:pPr>
        <w:shd w:val="clear" w:color="auto" w:fill="FFFFFF"/>
        <w:ind w:firstLine="709"/>
        <w:jc w:val="both"/>
        <w:rPr>
          <w:color w:val="212529"/>
          <w:sz w:val="26"/>
          <w:szCs w:val="26"/>
        </w:rPr>
      </w:pPr>
      <w:bookmarkStart w:id="120" w:name="100186"/>
      <w:bookmarkStart w:id="121" w:name="100200"/>
      <w:bookmarkStart w:id="122" w:name="100202"/>
      <w:bookmarkEnd w:id="120"/>
      <w:bookmarkEnd w:id="121"/>
      <w:bookmarkEnd w:id="122"/>
      <w:r>
        <w:rPr>
          <w:color w:val="212529"/>
          <w:sz w:val="26"/>
          <w:szCs w:val="26"/>
        </w:rPr>
        <w:t xml:space="preserve">          4.14 При проектировании освещения и осветительного оборудования рекомендуется обеспечивать:</w:t>
      </w:r>
    </w:p>
    <w:p w:rsidR="00577F84" w:rsidRDefault="00577F84" w:rsidP="00FB70FA">
      <w:pPr>
        <w:shd w:val="clear" w:color="auto" w:fill="FFFFFF"/>
        <w:ind w:firstLine="709"/>
        <w:jc w:val="both"/>
        <w:rPr>
          <w:color w:val="212529"/>
          <w:sz w:val="26"/>
          <w:szCs w:val="26"/>
        </w:rPr>
      </w:pPr>
      <w:bookmarkStart w:id="123" w:name="100203"/>
      <w:bookmarkEnd w:id="123"/>
      <w:r>
        <w:rPr>
          <w:color w:val="212529"/>
          <w:sz w:val="26"/>
          <w:szCs w:val="26"/>
        </w:rPr>
        <w:t xml:space="preserve">          - экономичность и энергоэффективность применяемых осветительных установок, рациональное распределение и использование электроэнергии;</w:t>
      </w:r>
    </w:p>
    <w:p w:rsidR="00577F84" w:rsidRDefault="00577F84" w:rsidP="00FB70FA">
      <w:pPr>
        <w:shd w:val="clear" w:color="auto" w:fill="FFFFFF"/>
        <w:ind w:firstLine="709"/>
        <w:jc w:val="both"/>
        <w:rPr>
          <w:color w:val="212529"/>
          <w:sz w:val="26"/>
          <w:szCs w:val="26"/>
        </w:rPr>
      </w:pPr>
      <w:bookmarkStart w:id="124" w:name="100204"/>
      <w:bookmarkEnd w:id="124"/>
      <w:r>
        <w:rPr>
          <w:color w:val="212529"/>
          <w:sz w:val="26"/>
          <w:szCs w:val="26"/>
        </w:rPr>
        <w:t xml:space="preserve">          - эстетику элементов осветительных установок, их дизайн, качество материалов и изделий с учетом восприятия в дневное и ночное время;</w:t>
      </w:r>
    </w:p>
    <w:p w:rsidR="00577F84" w:rsidRDefault="00577F84" w:rsidP="00FB70FA">
      <w:pPr>
        <w:shd w:val="clear" w:color="auto" w:fill="FFFFFF"/>
        <w:ind w:firstLine="709"/>
        <w:jc w:val="both"/>
        <w:rPr>
          <w:color w:val="212529"/>
          <w:sz w:val="26"/>
          <w:szCs w:val="26"/>
        </w:rPr>
      </w:pPr>
      <w:bookmarkStart w:id="125" w:name="100205"/>
      <w:bookmarkEnd w:id="125"/>
      <w:r>
        <w:rPr>
          <w:color w:val="212529"/>
          <w:sz w:val="26"/>
          <w:szCs w:val="26"/>
        </w:rPr>
        <w:t xml:space="preserve">          - удобство обслуживания и управления при разных режимах работы установок.</w:t>
      </w:r>
    </w:p>
    <w:p w:rsidR="00577F84" w:rsidRDefault="00577F84" w:rsidP="00FB70FA">
      <w:pPr>
        <w:shd w:val="clear" w:color="auto" w:fill="FFFFFF"/>
        <w:ind w:firstLine="709"/>
        <w:jc w:val="both"/>
        <w:rPr>
          <w:color w:val="212529"/>
          <w:sz w:val="26"/>
          <w:szCs w:val="26"/>
        </w:rPr>
      </w:pPr>
      <w:bookmarkStart w:id="126" w:name="100331"/>
      <w:bookmarkStart w:id="127" w:name="100408"/>
      <w:bookmarkStart w:id="128" w:name="100421"/>
      <w:bookmarkEnd w:id="126"/>
      <w:bookmarkEnd w:id="127"/>
      <w:bookmarkEnd w:id="128"/>
      <w:r>
        <w:rPr>
          <w:color w:val="212529"/>
          <w:sz w:val="26"/>
          <w:szCs w:val="26"/>
        </w:rPr>
        <w:t xml:space="preserve">         4.15 К элементам благоустройства контейнерных площадок рекомендуется относить покрытие контейнерной площадки, элементы сопряжения покрытий, контейнеры, бункеры, ограждение контейнерной площадки.</w:t>
      </w:r>
      <w:bookmarkStart w:id="129" w:name="100422"/>
      <w:bookmarkEnd w:id="129"/>
      <w:r>
        <w:rPr>
          <w:color w:val="212529"/>
          <w:sz w:val="26"/>
          <w:szCs w:val="26"/>
        </w:rPr>
        <w:t xml:space="preserve"> Контейнерные площадки рекомендуется оборудовать твердым покрытием, аналогичным покрытию проездов, без выбоин, просадков, проломов, сдвигов, волн, гребенок, колей и сорной растительности. </w:t>
      </w:r>
      <w:bookmarkStart w:id="130" w:name="100423"/>
      <w:bookmarkEnd w:id="130"/>
      <w:r>
        <w:rPr>
          <w:color w:val="212529"/>
          <w:sz w:val="26"/>
          <w:szCs w:val="26"/>
        </w:rPr>
        <w:t>Элементы сопряжения покрытий рекомендуется поддерживать без разрушений, сколов, вертикальных отклонений, сорной растительности между бортовыми камнями.</w:t>
      </w:r>
      <w:bookmarkStart w:id="131" w:name="100424"/>
      <w:bookmarkStart w:id="132" w:name="100426"/>
      <w:bookmarkEnd w:id="131"/>
      <w:bookmarkEnd w:id="132"/>
      <w:r>
        <w:rPr>
          <w:color w:val="212529"/>
          <w:sz w:val="26"/>
          <w:szCs w:val="26"/>
        </w:rPr>
        <w:t xml:space="preserve"> Внешние поверхности элементов благоустройства контейнерных площадок рекомендуется поддерживать чистыми, без визуально воспринимаемых деформаций. </w:t>
      </w:r>
      <w:bookmarkStart w:id="133" w:name="100427"/>
      <w:bookmarkStart w:id="134" w:name="100428"/>
      <w:bookmarkEnd w:id="133"/>
      <w:bookmarkEnd w:id="134"/>
      <w:r>
        <w:rPr>
          <w:color w:val="212529"/>
          <w:sz w:val="26"/>
          <w:szCs w:val="26"/>
        </w:rPr>
        <w:t>Контейнерные площадки рекомендуется снабжать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rsidR="00577F84" w:rsidRDefault="00577F84" w:rsidP="00FB70FA">
      <w:pPr>
        <w:widowControl w:val="0"/>
        <w:autoSpaceDE w:val="0"/>
        <w:autoSpaceDN w:val="0"/>
        <w:adjustRightInd w:val="0"/>
        <w:ind w:firstLine="709"/>
        <w:jc w:val="both"/>
        <w:rPr>
          <w:rFonts w:eastAsiaTheme="minorHAnsi"/>
          <w:sz w:val="26"/>
          <w:szCs w:val="26"/>
          <w:lang w:eastAsia="en-US"/>
        </w:rPr>
      </w:pPr>
      <w:r>
        <w:rPr>
          <w:sz w:val="26"/>
          <w:szCs w:val="26"/>
        </w:rPr>
        <w:t xml:space="preserve">         4.16 В</w:t>
      </w:r>
      <w:r w:rsidR="00FB70FA">
        <w:rPr>
          <w:sz w:val="26"/>
          <w:szCs w:val="26"/>
        </w:rPr>
        <w:t xml:space="preserve"> </w:t>
      </w:r>
      <w:r>
        <w:rPr>
          <w:sz w:val="26"/>
          <w:szCs w:val="26"/>
        </w:rPr>
        <w:t>рамках решения задачи обеспечения качества городской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руководствоваться каталогами сертифицированного оборудования.</w:t>
      </w:r>
    </w:p>
    <w:p w:rsidR="00577F84" w:rsidRDefault="00577F84" w:rsidP="00FB70FA">
      <w:pPr>
        <w:widowControl w:val="0"/>
        <w:ind w:firstLine="709"/>
        <w:jc w:val="both"/>
        <w:rPr>
          <w:color w:val="000000"/>
          <w:sz w:val="26"/>
          <w:szCs w:val="26"/>
        </w:rPr>
      </w:pPr>
      <w:r>
        <w:rPr>
          <w:color w:val="000000"/>
          <w:sz w:val="26"/>
          <w:szCs w:val="26"/>
        </w:rPr>
        <w:t>5. Ожидаемый результат реализации Концепции</w:t>
      </w:r>
    </w:p>
    <w:p w:rsidR="00577F84" w:rsidRDefault="00577F84" w:rsidP="00FB70FA">
      <w:pPr>
        <w:widowControl w:val="0"/>
        <w:ind w:firstLine="709"/>
        <w:jc w:val="both"/>
        <w:rPr>
          <w:sz w:val="26"/>
          <w:szCs w:val="26"/>
        </w:rPr>
      </w:pPr>
      <w:r>
        <w:rPr>
          <w:color w:val="000000"/>
          <w:sz w:val="26"/>
          <w:szCs w:val="26"/>
        </w:rPr>
        <w:t xml:space="preserve">             Реализация Концепции позволит:</w:t>
      </w:r>
    </w:p>
    <w:p w:rsidR="00577F84" w:rsidRDefault="00577F84" w:rsidP="00FB70FA">
      <w:pPr>
        <w:widowControl w:val="0"/>
        <w:tabs>
          <w:tab w:val="left" w:pos="959"/>
        </w:tabs>
        <w:ind w:firstLine="709"/>
        <w:jc w:val="both"/>
        <w:rPr>
          <w:sz w:val="26"/>
          <w:szCs w:val="26"/>
        </w:rPr>
      </w:pPr>
      <w:r>
        <w:rPr>
          <w:color w:val="000000"/>
          <w:sz w:val="26"/>
          <w:szCs w:val="26"/>
        </w:rPr>
        <w:t xml:space="preserve">            - повысить социально-экономическую эффективность использования территории населенных пунктов муниципального образования;</w:t>
      </w:r>
    </w:p>
    <w:p w:rsidR="00577F84" w:rsidRDefault="00577F84" w:rsidP="00FB70FA">
      <w:pPr>
        <w:widowControl w:val="0"/>
        <w:tabs>
          <w:tab w:val="left" w:pos="959"/>
        </w:tabs>
        <w:ind w:firstLine="709"/>
        <w:jc w:val="both"/>
        <w:rPr>
          <w:color w:val="000000"/>
          <w:sz w:val="26"/>
          <w:szCs w:val="26"/>
        </w:rPr>
      </w:pPr>
      <w:r>
        <w:rPr>
          <w:color w:val="000000"/>
          <w:sz w:val="26"/>
          <w:szCs w:val="26"/>
        </w:rPr>
        <w:t xml:space="preserve">           - увеличить</w:t>
      </w:r>
      <w:r>
        <w:rPr>
          <w:color w:val="000000"/>
          <w:sz w:val="26"/>
          <w:szCs w:val="26"/>
        </w:rPr>
        <w:tab/>
        <w:t>количество</w:t>
      </w:r>
      <w:r>
        <w:rPr>
          <w:color w:val="000000"/>
          <w:sz w:val="26"/>
          <w:szCs w:val="26"/>
        </w:rPr>
        <w:tab/>
        <w:t xml:space="preserve">спортивно-оздоровительных, рекреационных и развлекательных объектов, на территории муниципального образования; </w:t>
      </w:r>
    </w:p>
    <w:p w:rsidR="00577F84" w:rsidRDefault="00577F84" w:rsidP="00FB70FA">
      <w:pPr>
        <w:widowControl w:val="0"/>
        <w:tabs>
          <w:tab w:val="left" w:pos="1660"/>
          <w:tab w:val="left" w:pos="3730"/>
          <w:tab w:val="left" w:pos="5880"/>
        </w:tabs>
        <w:ind w:firstLine="709"/>
        <w:jc w:val="both"/>
        <w:rPr>
          <w:sz w:val="26"/>
          <w:szCs w:val="26"/>
        </w:rPr>
      </w:pPr>
      <w:r>
        <w:rPr>
          <w:color w:val="000000"/>
          <w:sz w:val="26"/>
          <w:szCs w:val="26"/>
        </w:rPr>
        <w:t xml:space="preserve">           - привлечь население к развитию территорий и бережному отношению к созданным объектам;</w:t>
      </w:r>
    </w:p>
    <w:p w:rsidR="00577F84" w:rsidRDefault="00577F84" w:rsidP="00FB70FA">
      <w:pPr>
        <w:widowControl w:val="0"/>
        <w:tabs>
          <w:tab w:val="left" w:pos="987"/>
        </w:tabs>
        <w:ind w:firstLine="709"/>
        <w:jc w:val="both"/>
        <w:rPr>
          <w:color w:val="000000"/>
          <w:sz w:val="26"/>
          <w:szCs w:val="26"/>
        </w:rPr>
      </w:pPr>
      <w:r>
        <w:rPr>
          <w:sz w:val="26"/>
          <w:szCs w:val="26"/>
        </w:rPr>
        <w:t xml:space="preserve">           - </w:t>
      </w:r>
      <w:r>
        <w:rPr>
          <w:color w:val="000000"/>
          <w:sz w:val="26"/>
          <w:szCs w:val="26"/>
        </w:rPr>
        <w:t>создать новые рабочие места;</w:t>
      </w:r>
    </w:p>
    <w:p w:rsidR="00577F84" w:rsidRDefault="00577F84" w:rsidP="00FB70FA">
      <w:pPr>
        <w:widowControl w:val="0"/>
        <w:tabs>
          <w:tab w:val="left" w:pos="987"/>
        </w:tabs>
        <w:ind w:firstLine="709"/>
        <w:jc w:val="both"/>
        <w:rPr>
          <w:sz w:val="26"/>
          <w:szCs w:val="26"/>
        </w:rPr>
      </w:pPr>
      <w:r>
        <w:rPr>
          <w:sz w:val="26"/>
          <w:szCs w:val="26"/>
        </w:rPr>
        <w:t xml:space="preserve">           - создать комфортные условия проживания в сельской местности;</w:t>
      </w:r>
    </w:p>
    <w:p w:rsidR="00577F84" w:rsidRDefault="00577F84" w:rsidP="00FB70FA">
      <w:pPr>
        <w:widowControl w:val="0"/>
        <w:tabs>
          <w:tab w:val="left" w:pos="987"/>
        </w:tabs>
        <w:ind w:firstLine="709"/>
        <w:jc w:val="both"/>
        <w:rPr>
          <w:sz w:val="26"/>
          <w:szCs w:val="26"/>
        </w:rPr>
      </w:pPr>
      <w:r>
        <w:rPr>
          <w:sz w:val="26"/>
          <w:szCs w:val="26"/>
        </w:rPr>
        <w:t xml:space="preserve">           - уменьшить отток населения.              </w:t>
      </w:r>
    </w:p>
    <w:p w:rsidR="00577F84" w:rsidRDefault="00577F84" w:rsidP="00FB70FA">
      <w:pPr>
        <w:widowControl w:val="0"/>
        <w:tabs>
          <w:tab w:val="left" w:pos="955"/>
        </w:tabs>
        <w:ind w:firstLine="709"/>
        <w:jc w:val="both"/>
        <w:rPr>
          <w:sz w:val="26"/>
          <w:szCs w:val="26"/>
        </w:rPr>
      </w:pPr>
    </w:p>
    <w:p w:rsidR="00577F84" w:rsidRDefault="00577F84" w:rsidP="00FB70FA">
      <w:pPr>
        <w:shd w:val="clear" w:color="auto" w:fill="FFFFFF"/>
        <w:ind w:firstLine="709"/>
        <w:jc w:val="both"/>
        <w:rPr>
          <w:color w:val="212529"/>
          <w:sz w:val="26"/>
          <w:szCs w:val="26"/>
        </w:rPr>
      </w:pPr>
    </w:p>
    <w:p w:rsidR="00577F84" w:rsidRDefault="00577F84" w:rsidP="00FB70FA">
      <w:pPr>
        <w:autoSpaceDE w:val="0"/>
        <w:autoSpaceDN w:val="0"/>
        <w:adjustRightInd w:val="0"/>
        <w:ind w:firstLine="709"/>
        <w:jc w:val="both"/>
        <w:rPr>
          <w:sz w:val="26"/>
          <w:szCs w:val="26"/>
        </w:rPr>
      </w:pPr>
    </w:p>
    <w:p w:rsidR="00A20EF8" w:rsidRDefault="00A20EF8" w:rsidP="00FB70FA">
      <w:pPr>
        <w:autoSpaceDE w:val="0"/>
        <w:autoSpaceDN w:val="0"/>
        <w:adjustRightInd w:val="0"/>
        <w:ind w:firstLine="709"/>
        <w:jc w:val="both"/>
        <w:rPr>
          <w:sz w:val="26"/>
          <w:szCs w:val="26"/>
        </w:rPr>
      </w:pPr>
    </w:p>
    <w:p w:rsidR="00A20EF8" w:rsidRDefault="00A20EF8" w:rsidP="00FB70FA">
      <w:pPr>
        <w:autoSpaceDE w:val="0"/>
        <w:autoSpaceDN w:val="0"/>
        <w:adjustRightInd w:val="0"/>
        <w:ind w:firstLine="709"/>
        <w:jc w:val="both"/>
        <w:rPr>
          <w:sz w:val="26"/>
          <w:szCs w:val="26"/>
        </w:rPr>
      </w:pPr>
    </w:p>
    <w:p w:rsidR="00A3029C" w:rsidRDefault="00A3029C" w:rsidP="00160A28">
      <w:pPr>
        <w:jc w:val="right"/>
        <w:rPr>
          <w:sz w:val="26"/>
          <w:szCs w:val="26"/>
        </w:rPr>
      </w:pPr>
    </w:p>
    <w:sectPr w:rsidR="00A3029C" w:rsidSect="00FB70FA">
      <w:pgSz w:w="11906" w:h="16838"/>
      <w:pgMar w:top="1135"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378D" w:rsidRDefault="00C1378D" w:rsidP="00B577B3">
      <w:r>
        <w:separator/>
      </w:r>
    </w:p>
  </w:endnote>
  <w:endnote w:type="continuationSeparator" w:id="0">
    <w:p w:rsidR="00C1378D" w:rsidRDefault="00C1378D" w:rsidP="00B57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378D" w:rsidRDefault="00C1378D" w:rsidP="00B577B3">
      <w:r>
        <w:separator/>
      </w:r>
    </w:p>
  </w:footnote>
  <w:footnote w:type="continuationSeparator" w:id="0">
    <w:p w:rsidR="00C1378D" w:rsidRDefault="00C1378D" w:rsidP="00B577B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343B07"/>
    <w:multiLevelType w:val="hybridMultilevel"/>
    <w:tmpl w:val="8FCAD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D5A62A9"/>
    <w:multiLevelType w:val="hybridMultilevel"/>
    <w:tmpl w:val="EB407388"/>
    <w:lvl w:ilvl="0" w:tplc="A3CEC07C">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 w15:restartNumberingAfterBreak="0">
    <w:nsid w:val="7BA41A58"/>
    <w:multiLevelType w:val="hybridMultilevel"/>
    <w:tmpl w:val="58B4555A"/>
    <w:lvl w:ilvl="0" w:tplc="9FB21F5C">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D52"/>
    <w:rsid w:val="000C3ADC"/>
    <w:rsid w:val="000C5F91"/>
    <w:rsid w:val="000F3449"/>
    <w:rsid w:val="00120419"/>
    <w:rsid w:val="00160A28"/>
    <w:rsid w:val="001F4FC5"/>
    <w:rsid w:val="00260E87"/>
    <w:rsid w:val="00264371"/>
    <w:rsid w:val="002C6768"/>
    <w:rsid w:val="002F2BF3"/>
    <w:rsid w:val="0031564C"/>
    <w:rsid w:val="00382CA9"/>
    <w:rsid w:val="003E4303"/>
    <w:rsid w:val="00496F87"/>
    <w:rsid w:val="004C2C60"/>
    <w:rsid w:val="004D7022"/>
    <w:rsid w:val="00577F84"/>
    <w:rsid w:val="00584B33"/>
    <w:rsid w:val="00687485"/>
    <w:rsid w:val="006B53D2"/>
    <w:rsid w:val="006B62E4"/>
    <w:rsid w:val="006E0E77"/>
    <w:rsid w:val="00732A6C"/>
    <w:rsid w:val="00776D52"/>
    <w:rsid w:val="007A4871"/>
    <w:rsid w:val="007B319C"/>
    <w:rsid w:val="007C31F1"/>
    <w:rsid w:val="007C514F"/>
    <w:rsid w:val="007E7E1F"/>
    <w:rsid w:val="008247F1"/>
    <w:rsid w:val="008265BE"/>
    <w:rsid w:val="008F084E"/>
    <w:rsid w:val="00907BBF"/>
    <w:rsid w:val="009507E3"/>
    <w:rsid w:val="009B0AA8"/>
    <w:rsid w:val="009B7B5D"/>
    <w:rsid w:val="00A20EF8"/>
    <w:rsid w:val="00A3029C"/>
    <w:rsid w:val="00A5791F"/>
    <w:rsid w:val="00A95163"/>
    <w:rsid w:val="00AA4116"/>
    <w:rsid w:val="00B16FD4"/>
    <w:rsid w:val="00B34F72"/>
    <w:rsid w:val="00B577B3"/>
    <w:rsid w:val="00BF1326"/>
    <w:rsid w:val="00BF3811"/>
    <w:rsid w:val="00C1378D"/>
    <w:rsid w:val="00CD5713"/>
    <w:rsid w:val="00D530A5"/>
    <w:rsid w:val="00D65747"/>
    <w:rsid w:val="00E5547D"/>
    <w:rsid w:val="00F66C30"/>
    <w:rsid w:val="00FB70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D8772"/>
  <w15:docId w15:val="{C6CA7773-B79A-4CB2-AC79-A7A117814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F7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B34F72"/>
    <w:pPr>
      <w:jc w:val="center"/>
    </w:pPr>
    <w:rPr>
      <w:b/>
      <w:sz w:val="28"/>
      <w:szCs w:val="20"/>
    </w:rPr>
  </w:style>
  <w:style w:type="character" w:customStyle="1" w:styleId="a4">
    <w:name w:val="Заголовок Знак"/>
    <w:basedOn w:val="a0"/>
    <w:link w:val="a3"/>
    <w:rsid w:val="00B34F72"/>
    <w:rPr>
      <w:rFonts w:ascii="Times New Roman" w:eastAsia="Times New Roman" w:hAnsi="Times New Roman" w:cs="Times New Roman"/>
      <w:b/>
      <w:sz w:val="28"/>
      <w:szCs w:val="20"/>
      <w:lang w:eastAsia="ru-RU"/>
    </w:rPr>
  </w:style>
  <w:style w:type="paragraph" w:styleId="a5">
    <w:name w:val="Subtitle"/>
    <w:basedOn w:val="a"/>
    <w:link w:val="a6"/>
    <w:qFormat/>
    <w:rsid w:val="00B34F72"/>
    <w:pPr>
      <w:jc w:val="center"/>
    </w:pPr>
    <w:rPr>
      <w:b/>
      <w:sz w:val="36"/>
      <w:szCs w:val="20"/>
    </w:rPr>
  </w:style>
  <w:style w:type="character" w:customStyle="1" w:styleId="a6">
    <w:name w:val="Подзаголовок Знак"/>
    <w:basedOn w:val="a0"/>
    <w:link w:val="a5"/>
    <w:rsid w:val="00B34F72"/>
    <w:rPr>
      <w:rFonts w:ascii="Times New Roman" w:eastAsia="Times New Roman" w:hAnsi="Times New Roman" w:cs="Times New Roman"/>
      <w:b/>
      <w:sz w:val="36"/>
      <w:szCs w:val="20"/>
      <w:lang w:eastAsia="ru-RU"/>
    </w:rPr>
  </w:style>
  <w:style w:type="character" w:customStyle="1" w:styleId="FontStyle18">
    <w:name w:val="Font Style18"/>
    <w:rsid w:val="00B34F72"/>
    <w:rPr>
      <w:rFonts w:ascii="Times New Roman" w:hAnsi="Times New Roman" w:cs="Times New Roman" w:hint="default"/>
      <w:sz w:val="26"/>
      <w:szCs w:val="26"/>
    </w:rPr>
  </w:style>
  <w:style w:type="table" w:styleId="a7">
    <w:name w:val="Table Grid"/>
    <w:basedOn w:val="a1"/>
    <w:uiPriority w:val="39"/>
    <w:rsid w:val="00B34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B577B3"/>
    <w:pPr>
      <w:tabs>
        <w:tab w:val="center" w:pos="4677"/>
        <w:tab w:val="right" w:pos="9355"/>
      </w:tabs>
    </w:pPr>
  </w:style>
  <w:style w:type="character" w:customStyle="1" w:styleId="a9">
    <w:name w:val="Верхний колонтитул Знак"/>
    <w:basedOn w:val="a0"/>
    <w:link w:val="a8"/>
    <w:uiPriority w:val="99"/>
    <w:rsid w:val="00B577B3"/>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B577B3"/>
    <w:pPr>
      <w:tabs>
        <w:tab w:val="center" w:pos="4677"/>
        <w:tab w:val="right" w:pos="9355"/>
      </w:tabs>
    </w:pPr>
  </w:style>
  <w:style w:type="character" w:customStyle="1" w:styleId="ab">
    <w:name w:val="Нижний колонтитул Знак"/>
    <w:basedOn w:val="a0"/>
    <w:link w:val="aa"/>
    <w:uiPriority w:val="99"/>
    <w:rsid w:val="00B577B3"/>
    <w:rPr>
      <w:rFonts w:ascii="Times New Roman" w:eastAsia="Times New Roman" w:hAnsi="Times New Roman" w:cs="Times New Roman"/>
      <w:sz w:val="24"/>
      <w:szCs w:val="24"/>
      <w:lang w:eastAsia="ru-RU"/>
    </w:rPr>
  </w:style>
  <w:style w:type="paragraph" w:styleId="ac">
    <w:name w:val="Body Text"/>
    <w:basedOn w:val="a"/>
    <w:link w:val="ad"/>
    <w:rsid w:val="00B577B3"/>
    <w:pPr>
      <w:spacing w:line="240" w:lineRule="exact"/>
      <w:jc w:val="both"/>
    </w:pPr>
    <w:rPr>
      <w:sz w:val="28"/>
      <w:szCs w:val="20"/>
    </w:rPr>
  </w:style>
  <w:style w:type="character" w:customStyle="1" w:styleId="ad">
    <w:name w:val="Основной текст Знак"/>
    <w:basedOn w:val="a0"/>
    <w:link w:val="ac"/>
    <w:rsid w:val="00B577B3"/>
    <w:rPr>
      <w:rFonts w:ascii="Times New Roman" w:eastAsia="Times New Roman" w:hAnsi="Times New Roman" w:cs="Times New Roman"/>
      <w:sz w:val="28"/>
      <w:szCs w:val="20"/>
      <w:lang w:eastAsia="ru-RU"/>
    </w:rPr>
  </w:style>
  <w:style w:type="paragraph" w:styleId="2">
    <w:name w:val="Body Text 2"/>
    <w:basedOn w:val="a"/>
    <w:link w:val="20"/>
    <w:rsid w:val="00B577B3"/>
    <w:pPr>
      <w:spacing w:line="240" w:lineRule="exact"/>
    </w:pPr>
    <w:rPr>
      <w:sz w:val="28"/>
      <w:szCs w:val="20"/>
      <w:lang w:val="en-US"/>
    </w:rPr>
  </w:style>
  <w:style w:type="character" w:customStyle="1" w:styleId="20">
    <w:name w:val="Основной текст 2 Знак"/>
    <w:basedOn w:val="a0"/>
    <w:link w:val="2"/>
    <w:rsid w:val="00B577B3"/>
    <w:rPr>
      <w:rFonts w:ascii="Times New Roman" w:eastAsia="Times New Roman" w:hAnsi="Times New Roman" w:cs="Times New Roman"/>
      <w:sz w:val="28"/>
      <w:szCs w:val="20"/>
      <w:lang w:val="en-US" w:eastAsia="ru-RU"/>
    </w:rPr>
  </w:style>
  <w:style w:type="paragraph" w:styleId="ae">
    <w:name w:val="Balloon Text"/>
    <w:basedOn w:val="a"/>
    <w:link w:val="af"/>
    <w:uiPriority w:val="99"/>
    <w:semiHidden/>
    <w:unhideWhenUsed/>
    <w:rsid w:val="00496F87"/>
    <w:rPr>
      <w:rFonts w:ascii="Segoe UI" w:hAnsi="Segoe UI" w:cs="Segoe UI"/>
      <w:sz w:val="18"/>
      <w:szCs w:val="18"/>
    </w:rPr>
  </w:style>
  <w:style w:type="character" w:customStyle="1" w:styleId="af">
    <w:name w:val="Текст выноски Знак"/>
    <w:basedOn w:val="a0"/>
    <w:link w:val="ae"/>
    <w:uiPriority w:val="99"/>
    <w:semiHidden/>
    <w:rsid w:val="00496F87"/>
    <w:rPr>
      <w:rFonts w:ascii="Segoe UI" w:eastAsia="Times New Roman" w:hAnsi="Segoe UI" w:cs="Segoe UI"/>
      <w:sz w:val="18"/>
      <w:szCs w:val="18"/>
      <w:lang w:eastAsia="ru-RU"/>
    </w:rPr>
  </w:style>
  <w:style w:type="character" w:styleId="af0">
    <w:name w:val="Hyperlink"/>
    <w:uiPriority w:val="99"/>
    <w:rsid w:val="009B7B5D"/>
    <w:rPr>
      <w:rFonts w:cs="Times New Roman"/>
      <w:color w:val="0000FF"/>
      <w:u w:val="single"/>
    </w:rPr>
  </w:style>
  <w:style w:type="paragraph" w:customStyle="1" w:styleId="Default">
    <w:name w:val="Default"/>
    <w:rsid w:val="009B7B5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1">
    <w:name w:val="List Paragraph"/>
    <w:aliases w:val="ПАРАГРАФ,Абзац списка для документа,Абзац списка основной,Текст с номером,Варианты ответов,Абзац списка1,List Paragraph"/>
    <w:basedOn w:val="a"/>
    <w:link w:val="af2"/>
    <w:uiPriority w:val="34"/>
    <w:qFormat/>
    <w:rsid w:val="009B7B5D"/>
    <w:pPr>
      <w:ind w:left="720"/>
      <w:contextualSpacing/>
    </w:pPr>
  </w:style>
  <w:style w:type="character" w:customStyle="1" w:styleId="af2">
    <w:name w:val="Абзац списка Знак"/>
    <w:aliases w:val="ПАРАГРАФ Знак,Абзац списка для документа Знак,Абзац списка основной Знак,Текст с номером Знак,Варианты ответов Знак,Абзац списка1 Знак,List Paragraph Знак"/>
    <w:link w:val="af1"/>
    <w:uiPriority w:val="34"/>
    <w:locked/>
    <w:rsid w:val="00577F84"/>
    <w:rPr>
      <w:rFonts w:ascii="Times New Roman" w:eastAsia="Times New Roman" w:hAnsi="Times New Roman" w:cs="Times New Roman"/>
      <w:sz w:val="24"/>
      <w:szCs w:val="24"/>
      <w:lang w:eastAsia="ru-RU"/>
    </w:rPr>
  </w:style>
  <w:style w:type="character" w:customStyle="1" w:styleId="21">
    <w:name w:val="Основной текст (2)_"/>
    <w:basedOn w:val="a0"/>
    <w:link w:val="22"/>
    <w:locked/>
    <w:rsid w:val="00577F84"/>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577F84"/>
    <w:pPr>
      <w:widowControl w:val="0"/>
      <w:shd w:val="clear" w:color="auto" w:fill="FFFFFF"/>
      <w:spacing w:before="300" w:after="600" w:line="240" w:lineRule="exact"/>
    </w:pPr>
    <w:rPr>
      <w:sz w:val="28"/>
      <w:szCs w:val="28"/>
      <w:lang w:eastAsia="en-US"/>
    </w:rPr>
  </w:style>
  <w:style w:type="character" w:customStyle="1" w:styleId="3">
    <w:name w:val="Заголовок №3_"/>
    <w:basedOn w:val="a0"/>
    <w:link w:val="30"/>
    <w:uiPriority w:val="99"/>
    <w:locked/>
    <w:rsid w:val="00577F84"/>
    <w:rPr>
      <w:rFonts w:ascii="Times New Roman" w:hAnsi="Times New Roman" w:cs="Times New Roman"/>
      <w:b/>
      <w:bCs/>
      <w:sz w:val="28"/>
      <w:szCs w:val="28"/>
      <w:shd w:val="clear" w:color="auto" w:fill="FFFFFF"/>
    </w:rPr>
  </w:style>
  <w:style w:type="paragraph" w:customStyle="1" w:styleId="30">
    <w:name w:val="Заголовок №3"/>
    <w:basedOn w:val="a"/>
    <w:link w:val="3"/>
    <w:uiPriority w:val="99"/>
    <w:rsid w:val="00577F84"/>
    <w:pPr>
      <w:widowControl w:val="0"/>
      <w:shd w:val="clear" w:color="auto" w:fill="FFFFFF"/>
      <w:spacing w:before="300" w:after="300" w:line="324" w:lineRule="exact"/>
      <w:outlineLvl w:val="2"/>
    </w:pPr>
    <w:rPr>
      <w:rFonts w:eastAsiaTheme="minorHAnsi"/>
      <w:b/>
      <w:bCs/>
      <w:sz w:val="28"/>
      <w:szCs w:val="28"/>
      <w:lang w:eastAsia="en-US"/>
    </w:rPr>
  </w:style>
  <w:style w:type="character" w:customStyle="1" w:styleId="1">
    <w:name w:val="Основной текст Знак1"/>
    <w:basedOn w:val="a0"/>
    <w:uiPriority w:val="99"/>
    <w:locked/>
    <w:rsid w:val="00577F84"/>
    <w:rPr>
      <w:rFonts w:ascii="Times New Roman" w:hAnsi="Times New Roman" w:cs="Times New Roman" w:hint="default"/>
      <w:sz w:val="28"/>
      <w:szCs w:val="2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84017">
      <w:bodyDiv w:val="1"/>
      <w:marLeft w:val="0"/>
      <w:marRight w:val="0"/>
      <w:marTop w:val="0"/>
      <w:marBottom w:val="0"/>
      <w:divBdr>
        <w:top w:val="none" w:sz="0" w:space="0" w:color="auto"/>
        <w:left w:val="none" w:sz="0" w:space="0" w:color="auto"/>
        <w:bottom w:val="none" w:sz="0" w:space="0" w:color="auto"/>
        <w:right w:val="none" w:sz="0" w:space="0" w:color="auto"/>
      </w:divBdr>
    </w:div>
    <w:div w:id="63841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prikaz-minstroja-rossii-ot-16122016-n-972pr-ob-utverzhdeni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egalacts.ru/kodeks/Gradostroitelnyi-Kodeks-RF/glava-1/statja-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11</Pages>
  <Words>4064</Words>
  <Characters>23166</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Санкина Людмила Викторовна</dc:creator>
  <cp:keywords/>
  <dc:description/>
  <cp:lastModifiedBy>Пользователь Windows</cp:lastModifiedBy>
  <cp:revision>11</cp:revision>
  <cp:lastPrinted>2023-07-12T08:27:00Z</cp:lastPrinted>
  <dcterms:created xsi:type="dcterms:W3CDTF">2022-05-13T03:17:00Z</dcterms:created>
  <dcterms:modified xsi:type="dcterms:W3CDTF">2023-08-01T02:54:00Z</dcterms:modified>
</cp:coreProperties>
</file>