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1F" w:rsidRPr="004E0D87" w:rsidRDefault="00113BAE" w:rsidP="00A0546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455" cy="723900"/>
            <wp:effectExtent l="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BAE" w:rsidRPr="00067BDC" w:rsidRDefault="000E5875" w:rsidP="00113BAE">
      <w:pPr>
        <w:pStyle w:val="a3"/>
        <w:rPr>
          <w:sz w:val="26"/>
          <w:szCs w:val="26"/>
        </w:rPr>
      </w:pPr>
      <w:r w:rsidRPr="000E5875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13BAE" w:rsidRPr="00067BDC" w:rsidRDefault="00113BAE" w:rsidP="00113BAE">
      <w:pPr>
        <w:pStyle w:val="a3"/>
        <w:rPr>
          <w:sz w:val="26"/>
          <w:szCs w:val="26"/>
        </w:rPr>
      </w:pPr>
    </w:p>
    <w:p w:rsidR="00001D7E" w:rsidRDefault="00001D7E" w:rsidP="00113BAE">
      <w:pPr>
        <w:pStyle w:val="a3"/>
        <w:rPr>
          <w:sz w:val="26"/>
          <w:szCs w:val="26"/>
        </w:rPr>
      </w:pPr>
    </w:p>
    <w:p w:rsidR="00113BAE" w:rsidRPr="00067BDC" w:rsidRDefault="00113BAE" w:rsidP="00113BAE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113BAE" w:rsidRPr="00067BDC" w:rsidRDefault="00113BAE" w:rsidP="00113BAE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113BAE" w:rsidRDefault="00113BAE" w:rsidP="00113BAE">
      <w:pPr>
        <w:pStyle w:val="1"/>
        <w:rPr>
          <w:sz w:val="26"/>
          <w:szCs w:val="26"/>
        </w:rPr>
      </w:pPr>
    </w:p>
    <w:p w:rsidR="00113BAE" w:rsidRPr="00C765CF" w:rsidRDefault="00113BAE" w:rsidP="00113BAE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113BAE" w:rsidRPr="00C765CF" w:rsidRDefault="00113BAE" w:rsidP="00113BAE">
      <w:pPr>
        <w:pStyle w:val="1"/>
        <w:rPr>
          <w:rFonts w:ascii="Arial" w:hAnsi="Arial" w:cs="Arial"/>
          <w:sz w:val="26"/>
          <w:szCs w:val="26"/>
        </w:rPr>
      </w:pPr>
    </w:p>
    <w:p w:rsidR="00113BAE" w:rsidRPr="003A3FED" w:rsidRDefault="00963516" w:rsidP="00113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20.11.</w:t>
      </w:r>
      <w:r w:rsidR="00C94981">
        <w:rPr>
          <w:rFonts w:ascii="Arial" w:hAnsi="Arial" w:cs="Arial"/>
        </w:rPr>
        <w:t>2024</w:t>
      </w:r>
      <w:r w:rsidR="00113BAE" w:rsidRPr="004C1D2E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113BAE">
        <w:rPr>
          <w:rFonts w:ascii="Arial" w:hAnsi="Arial" w:cs="Arial"/>
        </w:rPr>
        <w:t xml:space="preserve">         </w:t>
      </w:r>
      <w:r w:rsidR="00113BAE" w:rsidRPr="004C1D2E">
        <w:rPr>
          <w:rFonts w:ascii="Arial" w:hAnsi="Arial" w:cs="Arial"/>
        </w:rPr>
        <w:t xml:space="preserve"> </w:t>
      </w:r>
      <w:r w:rsidR="00C9498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1098</w:t>
      </w:r>
    </w:p>
    <w:p w:rsidR="00113BAE" w:rsidRPr="004C1D2E" w:rsidRDefault="00113BAE" w:rsidP="004C1D2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13BAE" w:rsidRPr="00D42947" w:rsidRDefault="00113BAE" w:rsidP="00113BAE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</w:t>
      </w:r>
      <w:r w:rsidR="003D6B40">
        <w:rPr>
          <w:rFonts w:ascii="Arial" w:hAnsi="Arial" w:cs="Arial"/>
          <w:b/>
          <w:sz w:val="18"/>
          <w:szCs w:val="18"/>
        </w:rPr>
        <w:t xml:space="preserve"> </w:t>
      </w:r>
      <w:r w:rsidRPr="00D42947">
        <w:rPr>
          <w:rFonts w:ascii="Arial" w:hAnsi="Arial" w:cs="Arial"/>
          <w:b/>
          <w:sz w:val="18"/>
          <w:szCs w:val="18"/>
        </w:rPr>
        <w:t>Заринск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878"/>
      </w:tblGrid>
      <w:tr w:rsidR="00113BAE" w:rsidRPr="00067BDC" w:rsidTr="002D7953">
        <w:trPr>
          <w:trHeight w:val="1376"/>
        </w:trPr>
        <w:tc>
          <w:tcPr>
            <w:tcW w:w="4786" w:type="dxa"/>
          </w:tcPr>
          <w:p w:rsidR="00113BAE" w:rsidRPr="00113BAE" w:rsidRDefault="00113BAE" w:rsidP="000E587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13BAE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Об утверждении Программы профилактики нарушений обязательных требований законодательства в сфере муниципального земельного контроля </w:t>
            </w: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на территории Заринского района Алтайского края </w:t>
            </w:r>
            <w:r w:rsidRPr="00113BAE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на 202</w:t>
            </w:r>
            <w:r w:rsidR="00C9498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5</w:t>
            </w:r>
            <w:r w:rsidR="00E56839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113BAE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год </w:t>
            </w:r>
          </w:p>
        </w:tc>
        <w:tc>
          <w:tcPr>
            <w:tcW w:w="4878" w:type="dxa"/>
          </w:tcPr>
          <w:p w:rsidR="00113BAE" w:rsidRPr="00067BDC" w:rsidRDefault="00113BAE" w:rsidP="002D7953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4C221F" w:rsidRPr="004E0D87" w:rsidRDefault="004C221F" w:rsidP="004C221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</w:p>
    <w:p w:rsidR="004C221F" w:rsidRPr="00113BAE" w:rsidRDefault="004C221F" w:rsidP="00A41DF1">
      <w:pPr>
        <w:widowControl w:val="0"/>
        <w:suppressAutoHyphens/>
        <w:spacing w:after="0" w:line="240" w:lineRule="auto"/>
        <w:ind w:firstLine="856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В соответствии со статьей 8.2 Федерального закона от 26</w:t>
      </w:r>
      <w:r w:rsidR="00B452D9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декабря 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2008 </w:t>
      </w:r>
      <w:r w:rsidR="00B452D9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г.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113BAE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постановлени</w:t>
      </w:r>
      <w:r w:rsidR="006E0FA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ем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Правительства Р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оссийской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Ф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едерации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от 26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декабря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2018 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г.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№</w:t>
      </w:r>
      <w:r w:rsidR="006E0FA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1680 «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6E0FA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»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, </w:t>
      </w:r>
      <w:r w:rsidR="00113BAE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Администрация Заринского района Алтайского 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края</w:t>
      </w:r>
    </w:p>
    <w:p w:rsidR="004C221F" w:rsidRPr="00113BAE" w:rsidRDefault="004C221F" w:rsidP="00113BAE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ПОСТАНОВЛЯЕТ:</w:t>
      </w:r>
    </w:p>
    <w:p w:rsidR="00113BAE" w:rsidRPr="00113BAE" w:rsidRDefault="00113BAE" w:rsidP="00113BAE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DB1AFE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1. Утвердить прилагаемую Программу </w:t>
      </w:r>
      <w:r w:rsidR="00C407F6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профилактики нарушений обязательных требований законодательства в сфере муниципаль</w:t>
      </w:r>
      <w:r w:rsidR="00320F75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ного земельного контроля на </w:t>
      </w:r>
      <w:r w:rsidR="000C5C53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территории Заринского района </w:t>
      </w:r>
      <w:r w:rsidR="00320F75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</w:t>
      </w:r>
      <w:r w:rsidR="00C94981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5</w:t>
      </w:r>
      <w:r w:rsidR="00C407F6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год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(Приложение).</w:t>
      </w:r>
    </w:p>
    <w:p w:rsidR="004C221F" w:rsidRPr="00113BAE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</w:t>
      </w:r>
      <w:r w:rsid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ящее постановление опубликовать</w:t>
      </w:r>
      <w:r w:rsidR="00A85D03" w:rsidRP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Сборнике МПА Заринского района Алтайского края </w:t>
      </w:r>
      <w:r w:rsidRPr="0011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разместить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на официальном сайте А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дминис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трации Заринского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района 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Алтайского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края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:rsidR="004C221F" w:rsidRPr="00113BAE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3. </w:t>
      </w:r>
      <w:r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Контроль за </w:t>
      </w:r>
      <w:r w:rsidR="00B452D9"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вы</w:t>
      </w:r>
      <w:r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полнением настоящего постановления возложить на </w:t>
      </w:r>
      <w:r w:rsidR="00DB1AF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заместителя главы А</w:t>
      </w:r>
      <w:r w:rsidR="00A85D03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дминистрации</w:t>
      </w:r>
      <w:r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 района</w:t>
      </w:r>
      <w:r w:rsidR="003D6B40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,</w:t>
      </w:r>
      <w:r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 </w:t>
      </w:r>
      <w:r w:rsidR="00DB1AF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председателя комитета </w:t>
      </w:r>
      <w:r w:rsidR="00A85D03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по сельскому хозяйству Администрации района.</w:t>
      </w:r>
    </w:p>
    <w:p w:rsidR="004C221F" w:rsidRPr="00113BAE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4. Настоящее постановление вступает в силу </w:t>
      </w:r>
      <w:r w:rsidR="00C94981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 01 января 2025</w:t>
      </w:r>
      <w:r w:rsidR="00D51B26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г.</w:t>
      </w: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4E1924" w:rsidRPr="00113BAE" w:rsidRDefault="004E1924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C96C72" w:rsidRDefault="00C96C72" w:rsidP="00587F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Заместитель главы Администрации</w:t>
      </w:r>
    </w:p>
    <w:p w:rsidR="00C96C72" w:rsidRDefault="00C96C72" w:rsidP="00587F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Заринского района, председатель </w:t>
      </w:r>
    </w:p>
    <w:p w:rsidR="00C96C72" w:rsidRDefault="00C96C72" w:rsidP="00587F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комитета по сельскому хозяйству </w:t>
      </w:r>
    </w:p>
    <w:p w:rsidR="0010383C" w:rsidRPr="004E1924" w:rsidRDefault="00C96C72" w:rsidP="00587F9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Администрации района                                                                           А.И. Светлаков</w:t>
      </w:r>
    </w:p>
    <w:p w:rsidR="0010383C" w:rsidRDefault="0010383C" w:rsidP="00103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981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</w:t>
      </w:r>
    </w:p>
    <w:p w:rsidR="00C94981" w:rsidRDefault="00C9498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981" w:rsidRDefault="00C9498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46B4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:rsidR="00A41DF1" w:rsidRPr="00A41DF1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A41D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A41DF1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A41DF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A41DF1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Заринского района Алтайского края</w:t>
      </w:r>
    </w:p>
    <w:p w:rsidR="00A41DF1" w:rsidRPr="00A41DF1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63516">
        <w:rPr>
          <w:rFonts w:ascii="Times New Roman" w:eastAsia="Times New Roman" w:hAnsi="Times New Roman" w:cs="Times New Roman"/>
          <w:sz w:val="26"/>
          <w:szCs w:val="26"/>
          <w:lang w:eastAsia="ru-RU"/>
        </w:rPr>
        <w:t>20.11.</w:t>
      </w:r>
      <w:r w:rsid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№ </w:t>
      </w:r>
      <w:r w:rsidR="00963516">
        <w:rPr>
          <w:rFonts w:ascii="Times New Roman" w:eastAsia="Times New Roman" w:hAnsi="Times New Roman" w:cs="Times New Roman"/>
          <w:sz w:val="26"/>
          <w:szCs w:val="26"/>
          <w:lang w:eastAsia="ru-RU"/>
        </w:rPr>
        <w:t>1098</w:t>
      </w:r>
      <w:bookmarkStart w:id="0" w:name="_GoBack"/>
      <w:bookmarkEnd w:id="0"/>
    </w:p>
    <w:p w:rsidR="00A41DF1" w:rsidRPr="004E1924" w:rsidRDefault="00A41DF1" w:rsidP="00A4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20BA" w:rsidRPr="00BF20BA" w:rsidRDefault="0010383C" w:rsidP="00BF20BA">
      <w:pPr>
        <w:keepNext/>
        <w:keepLines/>
        <w:spacing w:after="0" w:line="259" w:lineRule="auto"/>
        <w:ind w:right="-1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ПРОГРАММА</w:t>
      </w:r>
    </w:p>
    <w:p w:rsidR="0010383C" w:rsidRPr="00BF20BA" w:rsidRDefault="0010383C" w:rsidP="00BF20BA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профилактики нарушений обязательных требований </w:t>
      </w:r>
    </w:p>
    <w:p w:rsidR="000C5C53" w:rsidRPr="004E1924" w:rsidRDefault="0010383C" w:rsidP="00320F75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законодательства в сфере муниципального земельного контроля </w:t>
      </w:r>
      <w:r w:rsidR="00DB1AFE"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на территории Заринского района Алтайского края </w:t>
      </w: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на </w:t>
      </w:r>
      <w:r w:rsidR="00685EA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</w:t>
      </w:r>
      <w:r w:rsidR="00A85D03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5</w:t>
      </w:r>
      <w:r w:rsidR="00E56839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год </w:t>
      </w:r>
    </w:p>
    <w:p w:rsidR="00DB1AFE" w:rsidRDefault="00DB1AFE" w:rsidP="00320F75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A646B4" w:rsidRPr="00BF20BA" w:rsidRDefault="00A646B4" w:rsidP="00320F75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10383C" w:rsidRPr="00BF20BA" w:rsidRDefault="0010383C" w:rsidP="00BF20BA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ПАСПОРТ</w:t>
      </w:r>
    </w:p>
    <w:p w:rsidR="0010383C" w:rsidRPr="00BF20BA" w:rsidRDefault="0010383C" w:rsidP="0010383C">
      <w:pPr>
        <w:keepNext/>
        <w:keepLines/>
        <w:spacing w:before="120"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программы профилактики нарушений обязательных требований </w:t>
      </w:r>
    </w:p>
    <w:p w:rsidR="0010383C" w:rsidRPr="004E1924" w:rsidRDefault="0010383C" w:rsidP="0010383C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законодательства в сфере муниципального земельного контроля </w:t>
      </w:r>
      <w:r w:rsidR="00DB1AFE"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территории Заринского района Алтайского края </w:t>
      </w:r>
      <w:r w:rsidRPr="00BF20B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на 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</w:t>
      </w:r>
      <w:r w:rsidR="00A85D03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5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год</w:t>
      </w:r>
      <w:r w:rsidR="00DB1AFE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:rsidR="00DB1AFE" w:rsidRPr="004E1924" w:rsidRDefault="00DB1AFE" w:rsidP="0010383C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245" w:type="dxa"/>
        <w:tblInd w:w="-216" w:type="dxa"/>
        <w:tblCellMar>
          <w:top w:w="6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3330"/>
        <w:gridCol w:w="6915"/>
      </w:tblGrid>
      <w:tr w:rsidR="0010383C" w:rsidRPr="004E1924" w:rsidTr="005C2657">
        <w:trPr>
          <w:trHeight w:val="73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A472B1" w:rsidP="00685EA0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«Программа профилактики нарушений обязательных требований законодательства в сфере муниципального земельного контроля на 2025 год» (далее-Программа)</w:t>
            </w:r>
          </w:p>
        </w:tc>
      </w:tr>
      <w:tr w:rsidR="0010383C" w:rsidRPr="004E1924" w:rsidTr="005C2657">
        <w:trPr>
          <w:trHeight w:val="106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C03D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Правовые основания разработки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      </w:r>
          </w:p>
          <w:p w:rsidR="00081832" w:rsidRPr="004E1924" w:rsidRDefault="00081832" w:rsidP="0010383C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Федеральный закон от 31.07.2020 N 248-ФЗ (ред. от 11.06.2021) "О государственном контроле (надзоре) и муниципальном контроле в Российской Федерации"</w:t>
            </w:r>
          </w:p>
          <w:p w:rsidR="0010383C" w:rsidRPr="004E1924" w:rsidRDefault="0010383C" w:rsidP="00081832">
            <w:pPr>
              <w:spacing w:after="0" w:line="240" w:lineRule="auto"/>
              <w:ind w:right="133"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081832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Заринского районного Совета народных депутатов Алтайского края № 27 от 27.09.2021 «</w:t>
            </w:r>
            <w:r w:rsidR="00081832" w:rsidRPr="004E1924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муниципальном земельном контроле на территории муниципального образования Заринский район Алтайского края»;</w:t>
            </w:r>
          </w:p>
          <w:p w:rsidR="00081832" w:rsidRPr="004E1924" w:rsidRDefault="00081832" w:rsidP="00081832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383C" w:rsidRPr="004E1924" w:rsidTr="005C2657">
        <w:trPr>
          <w:trHeight w:val="5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C96C72" w:rsidP="00C96C72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экономике, имуществу и земельным отношениям</w:t>
            </w:r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района </w:t>
            </w:r>
          </w:p>
        </w:tc>
      </w:tr>
      <w:tr w:rsidR="0010383C" w:rsidRPr="004E1924" w:rsidTr="005C2657">
        <w:trPr>
          <w:trHeight w:val="59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сокращение количества нарушений юридическими лицами, индивидуальными предпринимателями и физически лицами (далее – субъекты профилактики) обязательных требований земельного законодательства на терри</w:t>
            </w:r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>тории Заринского района Алтайского края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обеспечение доступности информации об обязательных требованиях</w:t>
            </w:r>
          </w:p>
        </w:tc>
      </w:tr>
      <w:tr w:rsidR="0010383C" w:rsidRPr="004E1924" w:rsidTr="005C2657">
        <w:trPr>
          <w:trHeight w:val="334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Задачи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выявление и устранение причин, факторов и условий, способствующих нарушениям субъектами профилактики обязательных требований земельного законодательства на территории </w:t>
            </w:r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Заринского 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района</w:t>
            </w:r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Алтайского края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повышение уровня правовой грамотности субъектов профилактики в области земельных отношений;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повышение прозрачности системы контрольно-надзорной деятельности подконтрольных субъектов;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формирование единого понимания обязательных требований у всех участников надзорной деятельности; </w:t>
            </w:r>
          </w:p>
          <w:p w:rsidR="0010383C" w:rsidRPr="004E1924" w:rsidRDefault="004E1924" w:rsidP="004E1924">
            <w:pPr>
              <w:spacing w:after="0" w:line="240" w:lineRule="auto"/>
              <w:ind w:right="13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</w:t>
            </w:r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10383C" w:rsidRPr="004E1924" w:rsidTr="005C2657">
        <w:trPr>
          <w:trHeight w:val="43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Сроки и этапы реализации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320F75" w:rsidP="00A85D03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A85D0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</w:t>
            </w:r>
          </w:p>
        </w:tc>
      </w:tr>
      <w:tr w:rsidR="0010383C" w:rsidRPr="004E1924" w:rsidTr="005C2657">
        <w:trPr>
          <w:trHeight w:val="47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4E19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4E1924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минимизирование количества нарушений субъектами профилактики обязательных требований земельного законодательства;</w:t>
            </w:r>
          </w:p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увеличение доли 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законопослушных подконтрольных субъектов;</w:t>
            </w:r>
          </w:p>
          <w:p w:rsidR="0010383C" w:rsidRPr="004E1924" w:rsidRDefault="00BA0538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уменьш</w:t>
            </w:r>
            <w:r w:rsidR="003D6B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ение административной нагрузки </w:t>
            </w:r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подконтрольных субъектов;</w:t>
            </w:r>
          </w:p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снижение издержек контрольно-надзорной деятельности</w:t>
            </w:r>
          </w:p>
        </w:tc>
      </w:tr>
      <w:tr w:rsidR="0010383C" w:rsidRPr="004E1924" w:rsidTr="005C2657">
        <w:trPr>
          <w:trHeight w:val="73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Структура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содержит следующие разделы: </w:t>
            </w:r>
          </w:p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1. Общие положения;</w:t>
            </w:r>
          </w:p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2. Аналитическая часть программы;</w:t>
            </w:r>
          </w:p>
          <w:p w:rsidR="0010383C" w:rsidRPr="004E1924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3. Цели и задачи;</w:t>
            </w:r>
          </w:p>
          <w:p w:rsidR="004E1924" w:rsidRPr="00BA0538" w:rsidRDefault="0010383C" w:rsidP="00BA0538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План мероприятий по профилактике нарушений на </w:t>
            </w:r>
            <w:r w:rsidR="00320F75"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A85D0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320F75"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  <w:r w:rsidR="004E1924"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10383C" w:rsidRPr="004E1924" w:rsidRDefault="0010383C" w:rsidP="00A85D03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C96C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Отчетные показатели на </w:t>
            </w:r>
            <w:r w:rsidR="00320F75"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A85D0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320F75" w:rsidRPr="00BA05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</w:t>
            </w:r>
          </w:p>
        </w:tc>
      </w:tr>
    </w:tbl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Общие положения </w:t>
      </w:r>
    </w:p>
    <w:p w:rsidR="0010383C" w:rsidRPr="00502186" w:rsidRDefault="0010383C" w:rsidP="00502186">
      <w:pPr>
        <w:widowControl w:val="0"/>
        <w:suppressAutoHyphens/>
        <w:spacing w:after="0" w:line="240" w:lineRule="auto"/>
        <w:ind w:firstLine="856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50218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</w:t>
      </w:r>
      <w:r w:rsidR="004E1924" w:rsidRPr="0050218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на территории Заринского района Алтайского края </w:t>
      </w:r>
      <w:r w:rsidRPr="0050218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на </w:t>
      </w:r>
      <w:r w:rsidR="00685EA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2024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год </w:t>
      </w:r>
      <w:r w:rsidRPr="0050218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разработана в соответствии с Земельным кодексом Российской Федерации, Федеральным законом от 24 июля 2002 г. № 101-ФЗ «Об обороте земель сельскохозяйственного назначения», Федеральным законом от 06 октября 2003 г. № 131-ФЗ «Об общих принципах организации местного</w:t>
      </w:r>
      <w:r w:rsidR="005F176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2186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самоуправления в Российской Федерации», статьёй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осуществляются должностными лицами (уполномоченными специалистами) на осуществление муниципального земельного контроля.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2. Аналитическая часть Программы</w:t>
      </w:r>
    </w:p>
    <w:p w:rsidR="0010383C" w:rsidRPr="004E1924" w:rsidRDefault="0010383C" w:rsidP="004E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</w:t>
      </w:r>
      <w:r w:rsidR="00462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которых законодательством Российской Федерации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законодательством Алтайского края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предусмотрена админис</w:t>
      </w:r>
      <w:r w:rsidR="004560E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тративная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по организации и проведению мероприятий по профилактике нарушений указанных требований.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Субъекты, в отношении которых осуществляется муниципальный земельный контроль: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индивидуальные предприниматели;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юридические лица;</w:t>
      </w:r>
    </w:p>
    <w:p w:rsidR="0010383C" w:rsidRPr="004E1924" w:rsidRDefault="0010383C" w:rsidP="004E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физические лица.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Перечень обя</w:t>
      </w:r>
      <w:r w:rsidR="0005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зательных требований,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r w:rsidR="004560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правовыми актами, оценка которых является предметом муниципального земельного контроля: 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своевременно производить платежи за землю;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соблюдать при использовании земельных участков требования градостроительных регламентов, строительных, экологических, санитарно</w:t>
      </w:r>
      <w:r w:rsidR="004560E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гигиенических, противопожарных и иных правил, нормативов;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не допускать загрязнение, захламление, деградацию и ухудшение плодородия почв на землях соответствующих категорий. 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Админист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рация Заринского района (далее - А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дминистрация) осуществляет муниципальный земельный контроль за соблюдением: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требований действующего законодательства о недопустимости самовольной уступки права пользования землей, самовольной меной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10383C" w:rsidRPr="004E1924" w:rsidRDefault="0010383C" w:rsidP="00A4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 июля 2002 г.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 w:rsidR="00A05466" w:rsidRDefault="0010383C" w:rsidP="00A0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10383C" w:rsidRPr="004E1924" w:rsidRDefault="0010383C" w:rsidP="00A05466">
      <w:pPr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 </w:t>
      </w:r>
    </w:p>
    <w:p w:rsidR="0010383C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профилактики нарушений обязательных требований земельного законод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ательства на официальном сайте А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EA0" w:rsidRPr="00685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https://zarinskij-r22.gosuslugi.ru/ </w:t>
      </w:r>
      <w:r w:rsidR="00685EA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5" w:history="1">
        <w:r w:rsidR="00502186" w:rsidRPr="00046CE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502186" w:rsidRPr="00046CE9">
          <w:rPr>
            <w:rStyle w:val="a6"/>
            <w:rFonts w:ascii="Times New Roman" w:hAnsi="Times New Roman" w:cs="Times New Roman"/>
            <w:sz w:val="26"/>
            <w:szCs w:val="26"/>
          </w:rPr>
          <w:t>://заринский22.рф</w:t>
        </w:r>
      </w:hyperlink>
      <w:r w:rsidR="00502186">
        <w:rPr>
          <w:rFonts w:ascii="Times New Roman" w:hAnsi="Times New Roman" w:cs="Times New Roman"/>
          <w:sz w:val="26"/>
          <w:szCs w:val="26"/>
        </w:rPr>
        <w:t xml:space="preserve">)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перечни обязательных требований земельного законодательства Российской Федерации, выполнение которых 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плановых проверок соблюдения требований земельного законодательства Российской Федерации юридических лиц, индивидуальных предпринимателей, физических лиц и итоги по ним. </w:t>
      </w:r>
    </w:p>
    <w:p w:rsidR="00400CAE" w:rsidRPr="004E1924" w:rsidRDefault="00400CAE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widowControl w:val="0"/>
        <w:spacing w:after="0" w:line="240" w:lineRule="auto"/>
        <w:ind w:firstLine="4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3. Цели и задачи Программы</w:t>
      </w:r>
    </w:p>
    <w:p w:rsidR="00462F55" w:rsidRDefault="0010383C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в целях:</w:t>
      </w:r>
    </w:p>
    <w:p w:rsidR="00462F55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доступности информации об обязательных требованиях, требованиях, установленных федеральным законодательством, законодательством </w:t>
      </w:r>
      <w:r w:rsidR="001F2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Алтайского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края, муниципальными правовыми актами</w:t>
      </w:r>
      <w:r w:rsidR="001F2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Заринского района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2F55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462F55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у подконтрольных субъектов мотивации к добросовестному поведению;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снижения уровня ущерба, причиняемого охраняемым законом ценностям.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целей Программы выполняются следующие задачи: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уровня информированности субъектов, в отношении которых осуществляется муниципальный земельный контроль в области земельного законодательства. </w:t>
      </w:r>
    </w:p>
    <w:p w:rsidR="0010383C" w:rsidRPr="004E1924" w:rsidRDefault="0010383C" w:rsidP="0010383C">
      <w:pPr>
        <w:widowControl w:val="0"/>
        <w:spacing w:after="0" w:line="240" w:lineRule="exact"/>
        <w:ind w:left="7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ED2830">
      <w:pPr>
        <w:widowControl w:val="0"/>
        <w:spacing w:after="0" w:line="240" w:lineRule="auto"/>
        <w:ind w:firstLine="4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План мероприятий по профилактике нарушений на </w:t>
      </w:r>
      <w:r w:rsidR="00320F75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0F75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</w:p>
    <w:p w:rsidR="0010383C" w:rsidRPr="004E1924" w:rsidRDefault="0010383C" w:rsidP="0010383C">
      <w:pPr>
        <w:widowControl w:val="0"/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"/>
        <w:gridCol w:w="4055"/>
        <w:gridCol w:w="3037"/>
        <w:gridCol w:w="2384"/>
      </w:tblGrid>
      <w:tr w:rsidR="0010383C" w:rsidRPr="004E1924" w:rsidTr="00BF4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  <w:r w:rsidR="00ED2830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Наименование </w:t>
            </w:r>
          </w:p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Ответственный исполнитель</w:t>
            </w:r>
          </w:p>
        </w:tc>
      </w:tr>
      <w:tr w:rsidR="0010383C" w:rsidRPr="004E1924" w:rsidTr="00BF4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Информирование юридических лиц и индивидуальных предпринимателей о планируемых и проведенных проверках путем размещения информации в Федеральной государственной информационной  системе «Единый реестр проверок»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соответствии с Правилами формирования и ведения единого реестра проверок, утвержденными постановлением Правительства Российской Федерации от 28 апреля 2015 г. № 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F224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Заринского 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Информирование юридических лиц, индивидуальных предпринимателей, физических лиц  по вопросам соблюдения обязательных требований, требований, установленных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 способами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C03DD5" w:rsidP="0010383C">
            <w:pPr>
              <w:widowControl w:val="0"/>
              <w:spacing w:after="105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в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течение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Заринского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Консультирование юридических лиц, индивидуальных предпринимателей и физических лиц  по вопросам соблюдения требований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105" w:line="240" w:lineRule="auto"/>
              <w:ind w:firstLine="300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Заринского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462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Поддержание в актуальном состоянии размещенных на официальном сайте 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Администрации Заринского</w:t>
            </w:r>
            <w:r w:rsidR="00C03DD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перечней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105" w:line="240" w:lineRule="auto"/>
              <w:ind w:firstLine="300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Заринского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 частями 5-7 статьи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муниципального контроля» и в порядке, определяемом Правительством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C03DD5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в течение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 (по мере необходимости),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Заринского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462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земельного контроля и размещение на официальном сайте 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Администрации Заринского района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320F75" w:rsidP="00685EA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ноябрь - декабрь 202</w:t>
            </w:r>
            <w:r w:rsidR="00A85D0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Заринского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685EA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A85D0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685EA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декабрь 202</w:t>
            </w:r>
            <w:r w:rsidR="00A85D0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Заринского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</w:tbl>
    <w:p w:rsidR="0010383C" w:rsidRPr="004E1924" w:rsidRDefault="0010383C" w:rsidP="0010383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10383C" w:rsidRPr="00ED2830" w:rsidRDefault="0010383C" w:rsidP="00ED2830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и задачи Программы осуществляются посредством реализации мероприятий, предусмотренных Планом мероприятий по профилактике нарушений на </w:t>
      </w:r>
      <w:r w:rsidR="004560E0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F224F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85D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0F75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F224F" w:rsidRPr="00ED2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224F" w:rsidRPr="004E1924" w:rsidRDefault="001F224F" w:rsidP="00ED2830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ED2830" w:rsidRDefault="0010383C" w:rsidP="00ED2830">
      <w:pPr>
        <w:widowControl w:val="0"/>
        <w:spacing w:after="0" w:line="240" w:lineRule="auto"/>
        <w:ind w:firstLine="4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Отчетные показатели Программы</w:t>
      </w:r>
    </w:p>
    <w:p w:rsidR="00462F55" w:rsidRDefault="0010383C" w:rsidP="00ED2830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1F224F" w:rsidRDefault="0010383C" w:rsidP="00ED2830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выявленных нарушений;</w:t>
      </w:r>
    </w:p>
    <w:p w:rsidR="00462F55" w:rsidRDefault="00ED2830" w:rsidP="00ED2830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юридических лиц, индивидуальных предпринимателей,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физических лиц по вопросам соблюдения обязательных требований;</w:t>
      </w:r>
    </w:p>
    <w:p w:rsidR="00462F55" w:rsidRDefault="00462F55" w:rsidP="00462F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462F55" w:rsidRDefault="00462F55" w:rsidP="00462F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количество проверок, сведения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 проведении которых внесены в Федеральную государственную информационную систему «Единый реестр проверок»; </w:t>
      </w:r>
    </w:p>
    <w:p w:rsidR="0010383C" w:rsidRPr="004E1924" w:rsidRDefault="00462F55" w:rsidP="00462F5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C03DD5" w:rsidRDefault="00C03DD5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>
      <w:pPr>
        <w:rPr>
          <w:rFonts w:ascii="Times New Roman" w:hAnsi="Times New Roman" w:cs="Times New Roman"/>
          <w:sz w:val="26"/>
          <w:szCs w:val="26"/>
        </w:rPr>
      </w:pPr>
    </w:p>
    <w:p w:rsidR="0010383C" w:rsidRPr="004E1924" w:rsidRDefault="0010383C">
      <w:pPr>
        <w:rPr>
          <w:rFonts w:ascii="Times New Roman" w:hAnsi="Times New Roman" w:cs="Times New Roman"/>
          <w:sz w:val="26"/>
          <w:szCs w:val="26"/>
        </w:rPr>
      </w:pPr>
    </w:p>
    <w:p w:rsidR="0010383C" w:rsidRPr="004E1924" w:rsidRDefault="0010383C">
      <w:pPr>
        <w:rPr>
          <w:rFonts w:ascii="Times New Roman" w:hAnsi="Times New Roman" w:cs="Times New Roman"/>
          <w:sz w:val="26"/>
          <w:szCs w:val="26"/>
        </w:rPr>
      </w:pPr>
    </w:p>
    <w:sectPr w:rsidR="0010383C" w:rsidRPr="004E1924" w:rsidSect="00A41DF1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1F"/>
    <w:rsid w:val="00001D7E"/>
    <w:rsid w:val="00027F56"/>
    <w:rsid w:val="0003663E"/>
    <w:rsid w:val="00041453"/>
    <w:rsid w:val="0005178E"/>
    <w:rsid w:val="000768C7"/>
    <w:rsid w:val="00081832"/>
    <w:rsid w:val="000C5C53"/>
    <w:rsid w:val="000D174F"/>
    <w:rsid w:val="000E5875"/>
    <w:rsid w:val="0010383C"/>
    <w:rsid w:val="00113BAE"/>
    <w:rsid w:val="0018309C"/>
    <w:rsid w:val="001A026B"/>
    <w:rsid w:val="001E04E8"/>
    <w:rsid w:val="001E1C85"/>
    <w:rsid w:val="001F224F"/>
    <w:rsid w:val="001F4B71"/>
    <w:rsid w:val="00211A3F"/>
    <w:rsid w:val="00237AD5"/>
    <w:rsid w:val="00261923"/>
    <w:rsid w:val="00264CA1"/>
    <w:rsid w:val="0027356D"/>
    <w:rsid w:val="002A4D80"/>
    <w:rsid w:val="002B10CD"/>
    <w:rsid w:val="002C2B32"/>
    <w:rsid w:val="002C53EF"/>
    <w:rsid w:val="00307F85"/>
    <w:rsid w:val="003155A5"/>
    <w:rsid w:val="00320F75"/>
    <w:rsid w:val="003233DF"/>
    <w:rsid w:val="003346A1"/>
    <w:rsid w:val="00346302"/>
    <w:rsid w:val="0039499B"/>
    <w:rsid w:val="003A11EE"/>
    <w:rsid w:val="003B3254"/>
    <w:rsid w:val="003D6B40"/>
    <w:rsid w:val="003F5E13"/>
    <w:rsid w:val="00400CAE"/>
    <w:rsid w:val="004068AC"/>
    <w:rsid w:val="004560E0"/>
    <w:rsid w:val="00462F55"/>
    <w:rsid w:val="004743CF"/>
    <w:rsid w:val="00492B89"/>
    <w:rsid w:val="004964BC"/>
    <w:rsid w:val="004A06BD"/>
    <w:rsid w:val="004A0B05"/>
    <w:rsid w:val="004C1D2E"/>
    <w:rsid w:val="004C221F"/>
    <w:rsid w:val="004E0045"/>
    <w:rsid w:val="004E1924"/>
    <w:rsid w:val="004F4F53"/>
    <w:rsid w:val="00502186"/>
    <w:rsid w:val="00515862"/>
    <w:rsid w:val="00536CCB"/>
    <w:rsid w:val="005405D1"/>
    <w:rsid w:val="00541DE2"/>
    <w:rsid w:val="0056545C"/>
    <w:rsid w:val="00587F95"/>
    <w:rsid w:val="0059469A"/>
    <w:rsid w:val="005C2657"/>
    <w:rsid w:val="005D2049"/>
    <w:rsid w:val="005E5A57"/>
    <w:rsid w:val="005F1764"/>
    <w:rsid w:val="00624046"/>
    <w:rsid w:val="006244AB"/>
    <w:rsid w:val="00633F97"/>
    <w:rsid w:val="00656DA7"/>
    <w:rsid w:val="00671084"/>
    <w:rsid w:val="00672DC4"/>
    <w:rsid w:val="006746E9"/>
    <w:rsid w:val="006854B2"/>
    <w:rsid w:val="006859F2"/>
    <w:rsid w:val="00685EA0"/>
    <w:rsid w:val="00690456"/>
    <w:rsid w:val="006A2F70"/>
    <w:rsid w:val="006A4179"/>
    <w:rsid w:val="006C38BE"/>
    <w:rsid w:val="006E0FA1"/>
    <w:rsid w:val="007224E5"/>
    <w:rsid w:val="00754E5E"/>
    <w:rsid w:val="0077453E"/>
    <w:rsid w:val="007954F1"/>
    <w:rsid w:val="00795F8E"/>
    <w:rsid w:val="007D0CAD"/>
    <w:rsid w:val="007E3C73"/>
    <w:rsid w:val="008344C1"/>
    <w:rsid w:val="00841D65"/>
    <w:rsid w:val="008B3751"/>
    <w:rsid w:val="008C15F7"/>
    <w:rsid w:val="008C1B41"/>
    <w:rsid w:val="008D4BAA"/>
    <w:rsid w:val="008E0228"/>
    <w:rsid w:val="0092745E"/>
    <w:rsid w:val="00951CBF"/>
    <w:rsid w:val="00963516"/>
    <w:rsid w:val="00985E8C"/>
    <w:rsid w:val="009A383E"/>
    <w:rsid w:val="009A4F1B"/>
    <w:rsid w:val="009B4CBA"/>
    <w:rsid w:val="009C1C76"/>
    <w:rsid w:val="009C51DB"/>
    <w:rsid w:val="00A028AF"/>
    <w:rsid w:val="00A05466"/>
    <w:rsid w:val="00A419E7"/>
    <w:rsid w:val="00A41DF1"/>
    <w:rsid w:val="00A4397E"/>
    <w:rsid w:val="00A472B1"/>
    <w:rsid w:val="00A646B4"/>
    <w:rsid w:val="00A72DFC"/>
    <w:rsid w:val="00A85D03"/>
    <w:rsid w:val="00AA6981"/>
    <w:rsid w:val="00AC1C1E"/>
    <w:rsid w:val="00AE080E"/>
    <w:rsid w:val="00AF2CA4"/>
    <w:rsid w:val="00B00DA8"/>
    <w:rsid w:val="00B452D9"/>
    <w:rsid w:val="00BA0538"/>
    <w:rsid w:val="00BF20BA"/>
    <w:rsid w:val="00C03DD5"/>
    <w:rsid w:val="00C407F6"/>
    <w:rsid w:val="00C53A84"/>
    <w:rsid w:val="00C7739C"/>
    <w:rsid w:val="00C94981"/>
    <w:rsid w:val="00C96C72"/>
    <w:rsid w:val="00CE552E"/>
    <w:rsid w:val="00CF352F"/>
    <w:rsid w:val="00D51B26"/>
    <w:rsid w:val="00D76278"/>
    <w:rsid w:val="00D806F9"/>
    <w:rsid w:val="00DA06CA"/>
    <w:rsid w:val="00DB1AFE"/>
    <w:rsid w:val="00DC0E70"/>
    <w:rsid w:val="00DD44EB"/>
    <w:rsid w:val="00DD6D77"/>
    <w:rsid w:val="00DE79F2"/>
    <w:rsid w:val="00E124DB"/>
    <w:rsid w:val="00E56839"/>
    <w:rsid w:val="00E93FF1"/>
    <w:rsid w:val="00EC071F"/>
    <w:rsid w:val="00EC197B"/>
    <w:rsid w:val="00ED2830"/>
    <w:rsid w:val="00EE47DE"/>
    <w:rsid w:val="00EF71A4"/>
    <w:rsid w:val="00F03391"/>
    <w:rsid w:val="00F131E3"/>
    <w:rsid w:val="00F13E19"/>
    <w:rsid w:val="00F61837"/>
    <w:rsid w:val="00FB6C46"/>
    <w:rsid w:val="00FC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FBDD"/>
  <w15:docId w15:val="{A479B01E-5C45-4B58-91BA-8F8B9503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1F"/>
  </w:style>
  <w:style w:type="paragraph" w:styleId="1">
    <w:name w:val="heading 1"/>
    <w:basedOn w:val="a"/>
    <w:next w:val="a"/>
    <w:link w:val="10"/>
    <w:qFormat/>
    <w:rsid w:val="00113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BA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B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BAE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Title"/>
    <w:basedOn w:val="a"/>
    <w:link w:val="a4"/>
    <w:qFormat/>
    <w:rsid w:val="00113B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13B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1AFE"/>
    <w:pPr>
      <w:ind w:left="720"/>
      <w:contextualSpacing/>
    </w:pPr>
  </w:style>
  <w:style w:type="character" w:styleId="a6">
    <w:name w:val="Hyperlink"/>
    <w:uiPriority w:val="99"/>
    <w:rsid w:val="001F22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88;&#1080;&#1085;&#1089;&#1082;&#1080;&#1081;22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Санкина Людмила Викторовна</dc:creator>
  <cp:lastModifiedBy>Перминова Анна Геннадьевна</cp:lastModifiedBy>
  <cp:revision>19</cp:revision>
  <cp:lastPrinted>2024-11-19T09:02:00Z</cp:lastPrinted>
  <dcterms:created xsi:type="dcterms:W3CDTF">2023-11-28T05:57:00Z</dcterms:created>
  <dcterms:modified xsi:type="dcterms:W3CDTF">2024-11-20T04:36:00Z</dcterms:modified>
</cp:coreProperties>
</file>