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ПУБЛИЧНЫХ СЛУШАНИЙ </w:t>
      </w:r>
    </w:p>
    <w:p>
      <w:pPr>
        <w:pStyle w:val="Normal"/>
        <w:jc w:val="center"/>
        <w:rPr/>
      </w:pPr>
      <w:r>
        <w:rPr>
          <w:b w:val="false"/>
          <w:bCs w:val="false"/>
          <w:sz w:val="26"/>
          <w:szCs w:val="26"/>
        </w:rPr>
        <w:t>на</w:t>
      </w:r>
      <w:r>
        <w:rPr>
          <w:b w:val="false"/>
          <w:bCs w:val="false"/>
          <w:sz w:val="26"/>
          <w:szCs w:val="26"/>
        </w:rPr>
        <w:t xml:space="preserve"> предоставлении разрешения на  </w:t>
      </w:r>
      <w:r>
        <w:rPr>
          <w:b w:val="false"/>
          <w:bCs w:val="false"/>
          <w:sz w:val="26"/>
          <w:szCs w:val="26"/>
        </w:rPr>
        <w:t xml:space="preserve">условно разрешенный вид использования земельного участка по адресу: Алтайский край, Заринский район, с. Новомоношкино, </w:t>
      </w:r>
      <w:r>
        <w:rPr>
          <w:b w:val="false"/>
          <w:bCs w:val="false"/>
          <w:sz w:val="26"/>
          <w:szCs w:val="26"/>
        </w:rPr>
        <w:t>ул. Центральная, 3</w:t>
      </w:r>
    </w:p>
    <w:p>
      <w:pPr>
        <w:pStyle w:val="Normal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5"/>
        <w:gridCol w:w="4784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г. Заринск</w:t>
            </w:r>
          </w:p>
        </w:tc>
        <w:tc>
          <w:tcPr>
            <w:tcW w:w="478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27 мая</w:t>
            </w:r>
            <w:r>
              <w:rPr>
                <w:sz w:val="26"/>
                <w:szCs w:val="26"/>
                <w:u w:val="single"/>
              </w:rPr>
              <w:t xml:space="preserve"> 2025 г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 12 часов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Заринского</w:t>
      </w:r>
      <w:r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проведены публичные слушания в соответствии с постановлением Администрации </w:t>
      </w:r>
      <w:r>
        <w:rPr>
          <w:sz w:val="26"/>
          <w:szCs w:val="26"/>
        </w:rPr>
        <w:t xml:space="preserve">Заринского </w:t>
      </w:r>
      <w:r>
        <w:rPr>
          <w:sz w:val="26"/>
          <w:szCs w:val="26"/>
        </w:rPr>
        <w:t xml:space="preserve">район Алтайского края от 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.04.2025 № </w:t>
      </w:r>
      <w:r>
        <w:rPr>
          <w:sz w:val="26"/>
          <w:szCs w:val="26"/>
        </w:rPr>
        <w:t>334</w:t>
      </w:r>
      <w:r>
        <w:rPr>
          <w:sz w:val="26"/>
          <w:szCs w:val="26"/>
        </w:rPr>
        <w:t xml:space="preserve"> «О назначении публичных слушаний о предоставлении разрешения на условно разрешенный вид использования земельного участка по адресу: Алтайский край, Заринский район, с. Новомоношкино, ул. Центральная, 3»:</w:t>
      </w:r>
    </w:p>
    <w:p>
      <w:pPr>
        <w:pStyle w:val="Normal"/>
        <w:overflowPunct w:val="tru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Вахонина Н.В.- начальник отдела архитектуры и градостроительства Администрации Заринского района Алтайского края;</w:t>
      </w:r>
    </w:p>
    <w:p>
      <w:pPr>
        <w:pStyle w:val="Normal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Кожевникова Л.П - исполняющий полномочия</w:t>
      </w:r>
      <w:r>
        <w:rPr>
          <w:sz w:val="26"/>
          <w:szCs w:val="26"/>
        </w:rPr>
        <w:t xml:space="preserve"> глав</w:t>
      </w:r>
      <w:r>
        <w:rPr>
          <w:sz w:val="26"/>
          <w:szCs w:val="26"/>
        </w:rPr>
        <w:t xml:space="preserve">ы Администрации </w:t>
      </w:r>
      <w:r>
        <w:rPr>
          <w:sz w:val="26"/>
          <w:szCs w:val="26"/>
        </w:rPr>
        <w:t>сельсовета;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Представители общественности в количестве 7человек.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Участники публичных слушаний: 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По проект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решени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я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о предоставлении разрешения на условно разрешенный вид использования земельного участка: 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й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й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проект.</w:t>
      </w:r>
    </w:p>
    <w:p>
      <w:pPr>
        <w:pStyle w:val="Normal"/>
        <w:overflowPunct w:val="true"/>
        <w:jc w:val="center"/>
        <w:textAlignment w:val="auto"/>
        <w:rPr>
          <w:b/>
          <w:bCs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Предложения и замечания: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1) В период работы экспозиции предложений и замечаний не поступало.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2) За период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24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.04.2025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23.05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.2025 в адрес Администрации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Заринского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район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Алтайского края предложений и замечаний в письменной форме не поступало.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3) За период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24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.04.2025 по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23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05.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2025 в Администрации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Заринского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район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Алтайского края и замечаний в устной форме не поступало.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overflowPunct w:val="true"/>
        <w:jc w:val="both"/>
        <w:textAlignment w:val="auto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1. Вопрос, поставленный на голосование: возможность принятия решения о предоставлении разрешения на условно разрешенный вид использования земельного участка по адресу: Алтайский край,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Заринский район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, с.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Новомоношкино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, ул. Центральная, 3: «Размещение гаражей для собственных нужд» (код вида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2.7.2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), позволяющий использовать участок согласно запрашиваемой цели.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6"/>
          <w:szCs w:val="26"/>
          <w:u w:val="single"/>
          <w:lang w:val="ru-RU" w:eastAsia="ru-RU" w:bidi="ar-SA"/>
        </w:rPr>
        <w:t xml:space="preserve">Результаты голосования: 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«За» - 7, «Против» - 0, «Воздержались» - 0.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Решили: 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1. Признать публичные слушания по вопросам градостроительной деятельности на территории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Заринского района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, состоявшимися.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2. Заключение о результатах публичных слушаний одобрено и рекомендовано к утверждению.</w:t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tbl>
      <w:tblPr>
        <w:tblW w:w="945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2550"/>
        <w:gridCol w:w="2520"/>
      </w:tblGrid>
      <w:tr>
        <w:trPr/>
        <w:tc>
          <w:tcPr>
            <w:tcW w:w="4380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2550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  <w:tc>
          <w:tcPr>
            <w:tcW w:w="2520" w:type="dxa"/>
            <w:tcBorders/>
            <w:shd w:fill="FFFFFF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>Н.В. Вахонина</w:t>
            </w:r>
          </w:p>
        </w:tc>
      </w:tr>
      <w:tr>
        <w:trPr/>
        <w:tc>
          <w:tcPr>
            <w:tcW w:w="4380" w:type="dxa"/>
            <w:tcBorders/>
          </w:tcPr>
          <w:p>
            <w:pPr>
              <w:pStyle w:val="Normal"/>
              <w:snapToGrid w:val="false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snapToGrid w:val="false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</w:tc>
        <w:tc>
          <w:tcPr>
            <w:tcW w:w="2520" w:type="dxa"/>
            <w:tcBorders/>
            <w:shd w:fill="FFFFFF" w:val="clear"/>
          </w:tcPr>
          <w:p>
            <w:pPr>
              <w:pStyle w:val="Normal"/>
              <w:snapToGrid w:val="false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>
      <w:pPr>
        <w:pStyle w:val="Normal"/>
        <w:jc w:val="center"/>
        <w:rPr/>
      </w:pPr>
      <w:r>
        <w:rPr>
          <w:b w:val="false"/>
          <w:bCs w:val="false"/>
          <w:sz w:val="26"/>
          <w:szCs w:val="26"/>
        </w:rPr>
        <w:t>на</w:t>
      </w:r>
      <w:r>
        <w:rPr>
          <w:b w:val="false"/>
          <w:bCs w:val="false"/>
          <w:sz w:val="26"/>
          <w:szCs w:val="26"/>
        </w:rPr>
        <w:t xml:space="preserve"> предоставлении разрешения на  </w:t>
      </w:r>
      <w:r>
        <w:rPr>
          <w:b w:val="false"/>
          <w:bCs w:val="false"/>
          <w:sz w:val="26"/>
          <w:szCs w:val="26"/>
        </w:rPr>
        <w:t xml:space="preserve">условно разрешенный вид использования земельного участка по адресу: Алтайский край, Заринский район, с. Новомоношкино, </w:t>
      </w:r>
      <w:r>
        <w:rPr>
          <w:b w:val="false"/>
          <w:bCs w:val="false"/>
          <w:sz w:val="26"/>
          <w:szCs w:val="26"/>
        </w:rPr>
        <w:t>ул. Центральная, 3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г. Заринск</w:t>
            </w:r>
          </w:p>
        </w:tc>
        <w:tc>
          <w:tcPr>
            <w:tcW w:w="4785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27 мая</w:t>
            </w:r>
            <w:r>
              <w:rPr>
                <w:sz w:val="26"/>
                <w:szCs w:val="26"/>
                <w:u w:val="single"/>
              </w:rPr>
              <w:t xml:space="preserve"> 2025 г</w:t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u w:val="single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u w:val="single"/>
                <w:lang w:val="ru-RU" w:eastAsia="ru-RU" w:bidi="ar-SA"/>
              </w:rPr>
              <w:t>в 12 часов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 xml:space="preserve">Заслушав и обсудив доклад участника публичных слушаний, заместителя председателя комиссии </w:t>
      </w:r>
      <w:r>
        <w:rPr>
          <w:b w:val="false"/>
          <w:bCs w:val="false"/>
          <w:sz w:val="26"/>
          <w:szCs w:val="26"/>
        </w:rPr>
        <w:t>на</w:t>
      </w:r>
      <w:r>
        <w:rPr>
          <w:b w:val="false"/>
          <w:bCs w:val="false"/>
          <w:sz w:val="26"/>
          <w:szCs w:val="26"/>
        </w:rPr>
        <w:t xml:space="preserve"> предоставлении разрешения на  </w:t>
      </w:r>
      <w:r>
        <w:rPr>
          <w:b w:val="false"/>
          <w:bCs w:val="false"/>
          <w:sz w:val="26"/>
          <w:szCs w:val="26"/>
        </w:rPr>
        <w:t xml:space="preserve">условно разрешенный вид использования земельного участка по адресу: Алтайский край, Заринский район, с. Новомоношкино, </w:t>
      </w:r>
      <w:r>
        <w:rPr>
          <w:b w:val="false"/>
          <w:bCs w:val="false"/>
          <w:sz w:val="26"/>
          <w:szCs w:val="26"/>
        </w:rPr>
        <w:t>ул. Центральная, 3</w:t>
      </w:r>
      <w:r>
        <w:rPr>
          <w:sz w:val="26"/>
          <w:szCs w:val="26"/>
        </w:rPr>
        <w:t xml:space="preserve"> (далее по тексту Правила), начальника отдела архитектуры и градостроительства Администрации Заринского района, Н.В. Вахонину, участники публичных слушаний </w:t>
      </w:r>
    </w:p>
    <w:p>
      <w:pPr>
        <w:pStyle w:val="Normal"/>
        <w:ind w:firstLine="708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 w:right="0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>
      <w:pPr>
        <w:pStyle w:val="Normal"/>
        <w:ind w:firstLine="708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. Одобрить вопрос о предоставлении разрешения на условно разрешенный вид использования земельного участка, расположенного по адресу: </w:t>
      </w:r>
      <w:r>
        <w:rPr>
          <w:b w:val="false"/>
          <w:bCs w:val="false"/>
          <w:sz w:val="26"/>
          <w:szCs w:val="26"/>
        </w:rPr>
        <w:t xml:space="preserve">Алтайский край, Заринский район, с. Новомоношкино, </w:t>
      </w:r>
      <w:r>
        <w:rPr>
          <w:b w:val="false"/>
          <w:bCs w:val="false"/>
          <w:sz w:val="26"/>
          <w:szCs w:val="26"/>
        </w:rPr>
        <w:t>ул. Центральная, 3</w:t>
      </w:r>
      <w:r>
        <w:rPr>
          <w:sz w:val="26"/>
          <w:szCs w:val="26"/>
        </w:rPr>
        <w:t xml:space="preserve">: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«Размещение гаражей для собственных нужд» (код вида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2.7.2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)</w:t>
      </w:r>
      <w:r>
        <w:rPr>
          <w:sz w:val="26"/>
          <w:szCs w:val="26"/>
        </w:rPr>
        <w:t>), позволяющий использовать участок согласно запрашиваемой цели.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Главе </w:t>
      </w:r>
      <w:r>
        <w:rPr>
          <w:sz w:val="26"/>
          <w:szCs w:val="26"/>
        </w:rPr>
        <w:t>Заринского района</w:t>
      </w:r>
      <w:r>
        <w:rPr>
          <w:sz w:val="26"/>
          <w:szCs w:val="26"/>
        </w:rPr>
        <w:t xml:space="preserve"> Алтайского края рекомендовать принять решения в соответствие с данными рекомендациями.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2. Предложений и замечаний не поступило.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итоговый документ в сборнике МПА Заринского района Алтайского края, </w:t>
      </w:r>
      <w:r>
        <w:rPr>
          <w:sz w:val="26"/>
          <w:szCs w:val="26"/>
        </w:rPr>
        <w:t>и на сайте Администрации Заринского района.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65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550"/>
        <w:gridCol w:w="2520"/>
      </w:tblGrid>
      <w:tr>
        <w:trPr/>
        <w:tc>
          <w:tcPr>
            <w:tcW w:w="4395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2550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  <w:tc>
          <w:tcPr>
            <w:tcW w:w="2520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113" w:right="-34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Н.В. Вахонина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snapToGrid w:val="false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snapToGrid w:val="false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</w:tc>
        <w:tc>
          <w:tcPr>
            <w:tcW w:w="2520" w:type="dxa"/>
            <w:tcBorders/>
            <w:shd w:fill="FFFFFF" w:val="clear"/>
          </w:tcPr>
          <w:p>
            <w:pPr>
              <w:pStyle w:val="Normal"/>
              <w:snapToGrid w:val="false"/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2"/>
      <w:type w:val="nextPage"/>
      <w:pgSz w:w="11906" w:h="16838"/>
      <w:pgMar w:left="1134" w:right="851" w:gutter="0" w:header="709" w:top="85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539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b114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b1146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73f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f4b"/>
    <w:rPr>
      <w:color w:themeColor="followedHyperlink" w:val="800080"/>
      <w:u w:val="single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273f4b"/>
    <w:rPr>
      <w:rFonts w:ascii="Calibri" w:hAnsi="Calibri" w:eastAsia="Calibri" w:cs="Times New Roman"/>
      <w:sz w:val="20"/>
      <w:szCs w:val="20"/>
      <w:lang w:eastAsia="ru-RU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273f4b"/>
    <w:rPr>
      <w:rFonts w:ascii="Calibri" w:hAnsi="Calibri" w:eastAsia="Calibri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273f4b"/>
    <w:rPr>
      <w:rFonts w:ascii="Calibri" w:hAnsi="Calibri" w:eastAsia="Times New Roman" w:cs="Times New Roman"/>
      <w:lang w:eastAsia="ru-RU"/>
    </w:rPr>
  </w:style>
  <w:style w:type="character" w:styleId="Style19" w:customStyle="1">
    <w:name w:val="Текст концевой сноски Знак"/>
    <w:basedOn w:val="DefaultParagraphFont"/>
    <w:uiPriority w:val="99"/>
    <w:semiHidden/>
    <w:qFormat/>
    <w:rsid w:val="00273f4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Схема документа Знак"/>
    <w:basedOn w:val="DefaultParagraphFont"/>
    <w:link w:val="DocumentMap"/>
    <w:uiPriority w:val="99"/>
    <w:semiHidden/>
    <w:qFormat/>
    <w:rsid w:val="00273f4b"/>
    <w:rPr>
      <w:rFonts w:ascii="Tahoma" w:hAnsi="Tahoma" w:eastAsia="Times New Roman" w:cs="Tahoma"/>
      <w:sz w:val="16"/>
      <w:szCs w:val="16"/>
      <w:lang w:eastAsia="ru-RU"/>
    </w:rPr>
  </w:style>
  <w:style w:type="character" w:styleId="Style21" w:customStyle="1">
    <w:name w:val="Тема примечания Знак"/>
    <w:basedOn w:val="Style17"/>
    <w:link w:val="Annotationsubject"/>
    <w:uiPriority w:val="99"/>
    <w:semiHidden/>
    <w:qFormat/>
    <w:rsid w:val="00273f4b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Style22" w:customStyle="1">
    <w:name w:val="Абзац списка Знак"/>
    <w:link w:val="ListParagraph"/>
    <w:uiPriority w:val="34"/>
    <w:qFormat/>
    <w:locked/>
    <w:rsid w:val="00273f4b"/>
    <w:rPr>
      <w:rFonts w:ascii="Times New Roman" w:hAnsi="Times New Roman" w:eastAsia="Times New Roman" w:cs="Times New Roman"/>
    </w:rPr>
  </w:style>
  <w:style w:type="character" w:styleId="ConsPlusNormal" w:customStyle="1">
    <w:name w:val="ConsPlusNormal Знак"/>
    <w:link w:val="ConsPlusNormal1"/>
    <w:qFormat/>
    <w:locked/>
    <w:rsid w:val="00273f4b"/>
    <w:rPr>
      <w:rFonts w:ascii="Arial" w:hAnsi="Arial" w:eastAsia="Calibri" w:cs="Arial"/>
      <w:sz w:val="20"/>
      <w:szCs w:val="20"/>
    </w:rPr>
  </w:style>
  <w:style w:type="character" w:styleId="Style23" w:customStyle="1">
    <w:name w:val="Основной текст_"/>
    <w:link w:val="12"/>
    <w:qFormat/>
    <w:locked/>
    <w:rsid w:val="00273f4b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24">
    <w:name w:val="Символ сноски"/>
    <w:uiPriority w:val="99"/>
    <w:semiHidden/>
    <w:unhideWhenUsed/>
    <w:qFormat/>
    <w:rsid w:val="00273f4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273f4b"/>
    <w:rPr>
      <w:sz w:val="16"/>
      <w:szCs w:val="16"/>
    </w:rPr>
  </w:style>
  <w:style w:type="character" w:styleId="Style25">
    <w:name w:val="Символ концевой сноски"/>
    <w:uiPriority w:val="99"/>
    <w:semiHidden/>
    <w:unhideWhenUsed/>
    <w:qFormat/>
    <w:rsid w:val="00273f4b"/>
    <w:rPr>
      <w:rFonts w:ascii="Times New Roman" w:hAnsi="Times New Roman" w:cs="Times New Roman"/>
      <w:vertAlign w:val="superscript"/>
    </w:rPr>
  </w:style>
  <w:style w:type="character" w:styleId="EndnoteReference">
    <w:name w:val="Endnote Reference"/>
    <w:rPr>
      <w:rFonts w:ascii="Times New Roman" w:hAnsi="Times New Roman" w:cs="Times New Roman"/>
      <w:vertAlign w:val="superscript"/>
    </w:rPr>
  </w:style>
  <w:style w:type="character" w:styleId="Style26" w:customStyle="1">
    <w:name w:val="Гипертекстовая ссылка"/>
    <w:uiPriority w:val="99"/>
    <w:qFormat/>
    <w:rsid w:val="00273f4b"/>
    <w:rPr>
      <w:color w:val="106BBE"/>
    </w:rPr>
  </w:style>
  <w:style w:type="character" w:styleId="1" w:customStyle="1">
    <w:name w:val="Заголовок 1 Знак"/>
    <w:uiPriority w:val="9"/>
    <w:qFormat/>
    <w:rsid w:val="00273f4b"/>
    <w:rPr>
      <w:rFonts w:ascii="Cambria" w:hAnsi="Cambria" w:eastAsia="Times New Roman" w:cs="Times New Roman"/>
      <w:color w:val="365F91"/>
      <w:sz w:val="32"/>
      <w:szCs w:val="32"/>
    </w:rPr>
  </w:style>
  <w:style w:type="character" w:styleId="11" w:customStyle="1">
    <w:name w:val="Текст концевой сноски Знак1"/>
    <w:uiPriority w:val="99"/>
    <w:qFormat/>
    <w:rsid w:val="00273f4b"/>
    <w:rPr>
      <w:rFonts w:ascii="Calibri" w:hAnsi="Calibri" w:eastAsia="Calibri" w:cs="Times New Roman"/>
      <w:sz w:val="24"/>
      <w:szCs w:val="24"/>
    </w:rPr>
  </w:style>
  <w:style w:type="character" w:styleId="DefaultFontHxMailStyle" w:customStyle="1">
    <w:name w:val="Default Font HxMail Style"/>
    <w:qFormat/>
    <w:rsid w:val="00273f4b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5B9BD5"/>
      <w:u w:val="none"/>
      <w:effect w:val="none"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b1146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rmal1" w:customStyle="1">
    <w:name w:val="ConsPlusNormal"/>
    <w:link w:val="ConsPlusNormal"/>
    <w:qFormat/>
    <w:rsid w:val="00db114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b114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73f4b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Style16"/>
    <w:uiPriority w:val="99"/>
    <w:semiHidden/>
    <w:unhideWhenUsed/>
    <w:rsid w:val="00273f4b"/>
    <w:pPr>
      <w:overflowPunct w:val="true"/>
      <w:textAlignment w:val="auto"/>
    </w:pPr>
    <w:rPr>
      <w:rFonts w:ascii="Calibri" w:hAnsi="Calibri" w:eastAsia="Calibri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273f4b"/>
    <w:pPr>
      <w:overflowPunct w:val="true"/>
      <w:spacing w:before="0" w:after="200"/>
      <w:textAlignment w:val="auto"/>
    </w:pPr>
    <w:rPr>
      <w:rFonts w:ascii="Calibri" w:hAnsi="Calibri" w:eastAsia="Calibri"/>
    </w:rPr>
  </w:style>
  <w:style w:type="paragraph" w:styleId="Footer">
    <w:name w:val="Footer"/>
    <w:basedOn w:val="Normal"/>
    <w:link w:val="Style18"/>
    <w:uiPriority w:val="99"/>
    <w:unhideWhenUsed/>
    <w:rsid w:val="00273f4b"/>
    <w:pPr>
      <w:tabs>
        <w:tab w:val="clear" w:pos="708"/>
        <w:tab w:val="center" w:pos="4677" w:leader="none"/>
        <w:tab w:val="right" w:pos="9355" w:leader="none"/>
      </w:tabs>
      <w:overflowPunct w:val="true"/>
      <w:textAlignment w:val="auto"/>
    </w:pPr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Style19"/>
    <w:uiPriority w:val="99"/>
    <w:semiHidden/>
    <w:unhideWhenUsed/>
    <w:qFormat/>
    <w:rsid w:val="00273f4b"/>
    <w:pPr>
      <w:overflowPunct w:val="true"/>
      <w:textAlignment w:val="auto"/>
    </w:pPr>
    <w:rPr/>
  </w:style>
  <w:style w:type="paragraph" w:styleId="DocumentMap">
    <w:name w:val="Document Map"/>
    <w:basedOn w:val="Normal"/>
    <w:link w:val="Style20"/>
    <w:uiPriority w:val="99"/>
    <w:semiHidden/>
    <w:unhideWhenUsed/>
    <w:qFormat/>
    <w:rsid w:val="00273f4b"/>
    <w:pPr>
      <w:overflowPunct w:val="true"/>
      <w:textAlignment w:val="auto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273f4b"/>
    <w:pPr/>
    <w:rPr>
      <w:b/>
      <w:bCs/>
    </w:rPr>
  </w:style>
  <w:style w:type="paragraph" w:styleId="NoSpacing">
    <w:name w:val="No Spacing"/>
    <w:uiPriority w:val="1"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Revision">
    <w:name w:val="Revision"/>
    <w:uiPriority w:val="99"/>
    <w:semiHidden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22"/>
    <w:uiPriority w:val="34"/>
    <w:qFormat/>
    <w:rsid w:val="00273f4b"/>
    <w:pPr>
      <w:overflowPunct w:val="true"/>
      <w:spacing w:lineRule="auto" w:line="276" w:before="0" w:after="200"/>
      <w:ind w:left="720"/>
      <w:contextualSpacing/>
      <w:textAlignment w:val="auto"/>
    </w:pPr>
    <w:rPr>
      <w:sz w:val="22"/>
      <w:szCs w:val="22"/>
      <w:lang w:eastAsia="en-US"/>
    </w:rPr>
  </w:style>
  <w:style w:type="paragraph" w:styleId="Char" w:customStyle="1">
    <w:name w:val="Char Знак Знак Знак Знак Знак Знак"/>
    <w:basedOn w:val="Normal"/>
    <w:uiPriority w:val="99"/>
    <w:qFormat/>
    <w:rsid w:val="00273f4b"/>
    <w:pPr>
      <w:widowControl w:val="false"/>
      <w:overflowPunct w:val="true"/>
      <w:spacing w:lineRule="exact" w:line="240" w:before="0" w:after="200"/>
      <w:jc w:val="right"/>
      <w:textAlignment w:val="auto"/>
    </w:pPr>
    <w:rPr>
      <w:lang w:val="en-GB"/>
    </w:rPr>
  </w:style>
  <w:style w:type="paragraph" w:styleId="12" w:customStyle="1">
    <w:name w:val="Основной текст1"/>
    <w:basedOn w:val="Normal"/>
    <w:link w:val="Style23"/>
    <w:qFormat/>
    <w:rsid w:val="00273f4b"/>
    <w:pPr>
      <w:widowControl w:val="false"/>
      <w:shd w:val="clear" w:color="auto" w:fill="FFFFFF"/>
      <w:overflowPunct w:val="true"/>
      <w:spacing w:lineRule="exact" w:line="326" w:before="0" w:after="300"/>
      <w:ind w:hanging="340"/>
      <w:jc w:val="center"/>
      <w:textAlignment w:val="auto"/>
    </w:pPr>
    <w:rPr>
      <w:sz w:val="26"/>
      <w:szCs w:val="26"/>
      <w:lang w:eastAsia="en-US"/>
    </w:rPr>
  </w:style>
  <w:style w:type="paragraph" w:styleId="ConsPlusTitle" w:customStyle="1">
    <w:name w:val="ConsPlusTitle"/>
    <w:uiPriority w:val="99"/>
    <w:qFormat/>
    <w:rsid w:val="00273f4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11" w:customStyle="1">
    <w:name w:val="Рег. 1.1.1"/>
    <w:basedOn w:val="Normal"/>
    <w:uiPriority w:val="99"/>
    <w:qFormat/>
    <w:rsid w:val="00273f4b"/>
    <w:pPr>
      <w:overflowPunct w:val="true"/>
      <w:spacing w:lineRule="auto" w:line="276"/>
      <w:jc w:val="both"/>
      <w:textAlignment w:val="auto"/>
    </w:pPr>
    <w:rPr>
      <w:sz w:val="28"/>
      <w:szCs w:val="28"/>
    </w:rPr>
  </w:style>
  <w:style w:type="paragraph" w:styleId="112" w:customStyle="1">
    <w:name w:val="Рег. Основной текст уровнеь 1.1 (базовый)"/>
    <w:basedOn w:val="ConsPlusNormal1"/>
    <w:uiPriority w:val="99"/>
    <w:qFormat/>
    <w:rsid w:val="00273f4b"/>
    <w:pPr>
      <w:spacing w:lineRule="auto" w:line="276"/>
      <w:jc w:val="both"/>
    </w:pPr>
    <w:rPr>
      <w:rFonts w:ascii="Times New Roman" w:hAnsi="Times New Roman" w:eastAsia="Calibri" w:cs="Times New Roman" w:eastAsiaTheme="minorHAnsi"/>
      <w:sz w:val="28"/>
      <w:szCs w:val="28"/>
    </w:rPr>
  </w:style>
  <w:style w:type="paragraph" w:styleId="Default" w:customStyle="1">
    <w:name w:val="Default"/>
    <w:uiPriority w:val="99"/>
    <w:qFormat/>
    <w:rsid w:val="00273f4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273f4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4"/>
      <w:lang w:val="ru-RU" w:eastAsia="ru-RU" w:bidi="ar-SA"/>
    </w:rPr>
  </w:style>
  <w:style w:type="paragraph" w:styleId="Style30" w:customStyle="1">
    <w:name w:val="обычный приложения"/>
    <w:basedOn w:val="Normal"/>
    <w:uiPriority w:val="99"/>
    <w:qFormat/>
    <w:rsid w:val="00273f4b"/>
    <w:pPr>
      <w:overflowPunct w:val="true"/>
      <w:spacing w:lineRule="auto" w:line="276" w:before="0" w:after="200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styleId="Style31" w:customStyle="1">
    <w:name w:val="МУ Обычный стиль"/>
    <w:basedOn w:val="Normal"/>
    <w:autoRedefine/>
    <w:uiPriority w:val="99"/>
    <w:qFormat/>
    <w:rsid w:val="00273f4b"/>
    <w:pPr>
      <w:widowControl w:val="false"/>
      <w:tabs>
        <w:tab w:val="clear" w:pos="708"/>
        <w:tab w:val="left" w:pos="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</w:tabs>
      <w:overflowPunct w:val="true"/>
      <w:ind w:firstLine="567"/>
      <w:jc w:val="both"/>
      <w:textAlignment w:val="auto"/>
    </w:pPr>
    <w:rPr>
      <w:sz w:val="28"/>
      <w:szCs w:val="28"/>
    </w:rPr>
  </w:style>
  <w:style w:type="paragraph" w:styleId="Empty" w:customStyle="1">
    <w:name w:val="empty"/>
    <w:basedOn w:val="Normal"/>
    <w:uiPriority w:val="99"/>
    <w:qFormat/>
    <w:rsid w:val="00273f4b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S16" w:customStyle="1">
    <w:name w:val="s_16"/>
    <w:basedOn w:val="Normal"/>
    <w:uiPriority w:val="99"/>
    <w:qFormat/>
    <w:rsid w:val="00273f4b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db11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Application>LibreOffice/7.6.7.2$Linux_X86_64 LibreOffice_project/60$Build-2</Application>
  <AppVersion>15.0000</AppVersion>
  <Pages>3</Pages>
  <Words>499</Words>
  <Characters>3586</Characters>
  <CharactersWithSpaces>4077</CharactersWithSpaces>
  <Paragraphs>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2021-12-23T04:45:00Z</dcterms:created>
  <dc:creator>Arh-PC</dc:creator>
  <dc:description/>
  <dc:language>ru-RU</dc:language>
  <cp:lastModifiedBy/>
  <cp:lastPrinted>2025-04-24T12:13:57Z</cp:lastPrinted>
  <dcterms:modified xsi:type="dcterms:W3CDTF">2025-05-26T15:23:56Z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