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r w:rsidR="00945047">
        <w:rPr>
          <w:sz w:val="26"/>
          <w:szCs w:val="26"/>
        </w:rPr>
        <w:t>Гришинского</w:t>
      </w:r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>Заринского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7D31F6">
        <w:rPr>
          <w:sz w:val="26"/>
          <w:szCs w:val="26"/>
        </w:rPr>
        <w:t>09.07.2019</w:t>
      </w:r>
      <w:r w:rsidRPr="00EE152D">
        <w:rPr>
          <w:sz w:val="26"/>
          <w:szCs w:val="26"/>
        </w:rPr>
        <w:t xml:space="preserve"> № </w:t>
      </w:r>
      <w:r w:rsidR="007D31F6">
        <w:rPr>
          <w:sz w:val="26"/>
          <w:szCs w:val="26"/>
        </w:rPr>
        <w:t>33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945047">
        <w:rPr>
          <w:sz w:val="28"/>
          <w:szCs w:val="28"/>
        </w:rPr>
        <w:t>ГРИШИНСКИЙ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40FB6" w:rsidRPr="00740FB6" w:rsidRDefault="005E3415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40FB6">
            <w:fldChar w:fldCharType="begin"/>
          </w:r>
          <w:r w:rsidR="000412A1" w:rsidRPr="00740FB6">
            <w:instrText xml:space="preserve"> TOC \o "1-3" \h \z \u </w:instrText>
          </w:r>
          <w:r w:rsidRPr="00740FB6">
            <w:fldChar w:fldCharType="separate"/>
          </w:r>
          <w:hyperlink w:anchor="_Toc529204076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 w:cs="Calibri"/>
                <w:caps/>
                <w:noProof/>
              </w:rPr>
              <w:t xml:space="preserve">Паспорт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муниципальной программы «Комплексное развитие систем транспортной инфраструктуры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2019 – 2035 годы»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7" w:history="1">
            <w:r w:rsidR="00740FB6" w:rsidRPr="00740FB6">
              <w:rPr>
                <w:rStyle w:val="af0"/>
                <w:rFonts w:eastAsia="Calibri"/>
                <w:noProof/>
              </w:rPr>
              <w:t>1.1.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noProof/>
              </w:rPr>
              <w:t>Общие положения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8" w:history="1">
            <w:r w:rsidR="00740FB6" w:rsidRPr="00740FB6">
              <w:rPr>
                <w:rStyle w:val="af0"/>
                <w:rFonts w:eastAsia="Calibri"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7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9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2. Характеристика существующего состояния транспортной инфраструктуры,включая транспортное обслуживание и улично-дорожную сеть, оценку транспортного спроса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0" w:history="1">
            <w:r w:rsidR="00740FB6" w:rsidRPr="00740FB6">
              <w:rPr>
                <w:rStyle w:val="af0"/>
                <w:rFonts w:eastAsia="Calibri"/>
                <w:noProof/>
              </w:rPr>
              <w:t>2.1. Внешний транспорт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1" w:history="1">
            <w:r w:rsidR="00740FB6" w:rsidRPr="00740FB6">
              <w:rPr>
                <w:rStyle w:val="af0"/>
                <w:rFonts w:eastAsia="Calibri"/>
                <w:noProof/>
              </w:rPr>
              <w:t>2.2.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2" w:history="1">
            <w:r w:rsidR="00740FB6" w:rsidRPr="00740FB6">
              <w:rPr>
                <w:rStyle w:val="af0"/>
                <w:rFonts w:eastAsia="Calibri"/>
                <w:noProof/>
              </w:rPr>
              <w:t>2.3.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3" w:history="1">
            <w:r w:rsidR="00740FB6" w:rsidRPr="00740FB6">
              <w:rPr>
                <w:rStyle w:val="af0"/>
                <w:rFonts w:eastAsia="Calibri"/>
                <w:noProof/>
              </w:rPr>
              <w:t>2.4. Анализ современного состояния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4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  <w:lang w:bidi="ru-RU"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5" w:history="1">
            <w:r w:rsidR="00740FB6" w:rsidRPr="00740FB6">
              <w:rPr>
                <w:rStyle w:val="af0"/>
                <w:rFonts w:eastAsia="Calibri"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740FB6" w:rsidRPr="00740FB6">
              <w:rPr>
                <w:rStyle w:val="af0"/>
                <w:rFonts w:eastAsia="Calibri"/>
                <w:noProof/>
                <w:shd w:val="clear" w:color="auto" w:fill="FFFFFF"/>
              </w:rPr>
              <w:t xml:space="preserve"> и градостроительного развития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6" w:history="1">
            <w:r w:rsidR="00740FB6" w:rsidRPr="00740FB6">
              <w:rPr>
                <w:rStyle w:val="af0"/>
                <w:rFonts w:eastAsia="Calibri"/>
                <w:noProof/>
              </w:rPr>
              <w:t>3.4. Динамика жилой застройки, площадей бюджетных организаций, административно коммерческих зданий, прогнозируемые изменения в сельском хозяйстве и промышленности на весь период разработки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7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3.3. Прогноз транспортного спроса муниципального образования </w:t>
            </w:r>
            <w:r w:rsidR="00945047">
              <w:rPr>
                <w:rStyle w:val="af0"/>
                <w:rFonts w:eastAsia="Calibri"/>
                <w:noProof/>
                <w:lang w:bidi="ru-RU"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сельсовет, объемов и характера передвижения населения и перевозок грузов по видам транспорта, имеющегося на территории муниципального образования </w:t>
            </w:r>
            <w:r w:rsidR="00945047">
              <w:rPr>
                <w:rStyle w:val="af0"/>
                <w:rFonts w:eastAsia="Calibri"/>
                <w:noProof/>
                <w:lang w:bidi="ru-RU"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15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8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4. перспективы развития транспортной инфраструктцры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2017 – 2032 годы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9" w:history="1">
            <w:r w:rsidR="00740FB6" w:rsidRPr="00740FB6">
              <w:rPr>
                <w:rStyle w:val="af0"/>
                <w:rFonts w:eastAsia="Calibri"/>
                <w:noProof/>
              </w:rPr>
              <w:t>4.1.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0" w:history="1">
            <w:r w:rsidR="00740FB6" w:rsidRPr="00740FB6">
              <w:rPr>
                <w:rStyle w:val="af0"/>
                <w:rFonts w:eastAsia="Calibri"/>
                <w:noProof/>
              </w:rPr>
              <w:t>4.2.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1" w:history="1">
            <w:r w:rsidR="00740FB6" w:rsidRPr="00740FB6">
              <w:rPr>
                <w:rStyle w:val="af0"/>
                <w:rFonts w:eastAsia="Calibri"/>
                <w:noProof/>
              </w:rPr>
              <w:t>4.3. Сроки и этапы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2" w:history="1">
            <w:r w:rsidR="00740FB6" w:rsidRPr="00740FB6">
              <w:rPr>
                <w:rStyle w:val="af0"/>
                <w:rFonts w:eastAsia="Arial" w:cs="Arial"/>
                <w:caps/>
                <w:noProof/>
                <w:lang w:eastAsia="ar-SA"/>
              </w:rPr>
              <w:t xml:space="preserve">5.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3" w:history="1">
            <w:r w:rsidR="00740FB6" w:rsidRPr="00740FB6">
              <w:rPr>
                <w:rStyle w:val="af0"/>
                <w:rFonts w:eastAsia="Calibri"/>
                <w:noProof/>
              </w:rPr>
              <w:t>5.1. Общие сведения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4" w:history="1">
            <w:r w:rsidR="00740FB6" w:rsidRPr="00740FB6">
              <w:rPr>
                <w:rStyle w:val="af0"/>
                <w:rFonts w:eastAsia="Calibri"/>
                <w:noProof/>
              </w:rPr>
              <w:t xml:space="preserve"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945047">
              <w:rPr>
                <w:rStyle w:val="af0"/>
                <w:rFonts w:eastAsia="Calibri"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5" w:history="1">
            <w:r w:rsidR="00740FB6" w:rsidRPr="00740FB6">
              <w:rPr>
                <w:rStyle w:val="af0"/>
                <w:rFonts w:eastAsia="Calibri"/>
                <w:noProof/>
              </w:rPr>
              <w:t>5.3. Сводные финансовые затраты по направлениям целевой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6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7.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эффективности Программы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7" w:history="1">
            <w:r w:rsidR="00740FB6" w:rsidRPr="00740FB6">
              <w:rPr>
                <w:rStyle w:val="af0"/>
                <w:rFonts w:eastAsia="Calibri"/>
                <w:bCs/>
                <w:noProof/>
              </w:rPr>
              <w:t>7.1. Оценка ожидаемых результатов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8" w:history="1">
            <w:r w:rsidR="00740FB6" w:rsidRPr="00740FB6">
              <w:rPr>
                <w:rStyle w:val="af0"/>
                <w:rFonts w:eastAsia="Calibri"/>
                <w:noProof/>
              </w:rPr>
              <w:t xml:space="preserve">7.2. </w:t>
            </w:r>
            <w:r w:rsidR="00740FB6" w:rsidRPr="00740FB6">
              <w:rPr>
                <w:rStyle w:val="af0"/>
                <w:rFonts w:eastAsia="Calibri"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муниципального образования </w:t>
            </w:r>
            <w:r w:rsidR="00945047">
              <w:rPr>
                <w:rStyle w:val="af0"/>
                <w:rFonts w:eastAsia="Calibri"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27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9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29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0" w:history="1">
            <w:r w:rsidR="00740FB6" w:rsidRPr="00740FB6">
              <w:rPr>
                <w:rStyle w:val="af0"/>
                <w:rFonts w:eastAsia="Calibri"/>
                <w:noProof/>
              </w:rPr>
              <w:t>8.1. Механизм реализации Программы и контроль за ходом ее выполнения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29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1" w:history="1">
            <w:r w:rsidR="00740FB6" w:rsidRPr="00740FB6">
              <w:rPr>
                <w:rStyle w:val="af0"/>
                <w:rFonts w:eastAsia="Calibri"/>
                <w:noProof/>
              </w:rPr>
              <w:t>8.2.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30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2" w:history="1">
            <w:r w:rsidR="00740FB6" w:rsidRPr="00740FB6">
              <w:rPr>
                <w:rStyle w:val="af0"/>
                <w:rFonts w:eastAsia="Calibri"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3" w:history="1">
            <w:r w:rsidR="00740FB6" w:rsidRPr="00740FB6">
              <w:rPr>
                <w:rStyle w:val="af0"/>
                <w:rFonts w:eastAsia="Calibri"/>
                <w:noProof/>
              </w:rPr>
              <w:t>9.1. Риски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5E341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4" w:history="1">
            <w:r w:rsidR="00740FB6" w:rsidRPr="00740FB6">
              <w:rPr>
                <w:rStyle w:val="af0"/>
                <w:rFonts w:eastAsia="Calibri"/>
                <w:noProof/>
              </w:rPr>
              <w:t>9.2. Методика оценки эффективности муниципальной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4D5805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0412A1" w:rsidRPr="00740FB6" w:rsidRDefault="005E3415">
          <w:r w:rsidRPr="00740FB6">
            <w:fldChar w:fldCharType="end"/>
          </w:r>
        </w:p>
      </w:sdtContent>
    </w:sdt>
    <w:p w:rsidR="00414AEB" w:rsidRPr="00740FB6" w:rsidRDefault="00414AEB">
      <w:pPr>
        <w:rPr>
          <w:rFonts w:cs="Calibri"/>
          <w:smallCaps/>
          <w:sz w:val="28"/>
          <w:szCs w:val="28"/>
        </w:rPr>
      </w:pPr>
      <w:r w:rsidRPr="00740FB6">
        <w:rPr>
          <w:rFonts w:cs="Calibri"/>
          <w:smallCaps/>
          <w:sz w:val="28"/>
          <w:szCs w:val="28"/>
        </w:rPr>
        <w:br w:type="page"/>
      </w:r>
    </w:p>
    <w:p w:rsidR="006F3156" w:rsidRPr="004F1BF2" w:rsidRDefault="009C77AA" w:rsidP="00E35E92">
      <w:pPr>
        <w:pStyle w:val="a3"/>
        <w:numPr>
          <w:ilvl w:val="0"/>
          <w:numId w:val="18"/>
        </w:numPr>
        <w:ind w:left="0" w:firstLine="0"/>
        <w:jc w:val="center"/>
        <w:outlineLvl w:val="0"/>
        <w:rPr>
          <w:rFonts w:eastAsiaTheme="majorEastAsia"/>
          <w:b/>
          <w:caps/>
          <w:sz w:val="26"/>
          <w:szCs w:val="26"/>
          <w:lang w:bidi="ru-RU"/>
        </w:rPr>
      </w:pPr>
      <w:bookmarkStart w:id="2" w:name="_Toc529204076"/>
      <w:r w:rsidRPr="004F1BF2">
        <w:rPr>
          <w:rFonts w:cs="Calibri"/>
          <w:b/>
          <w:caps/>
          <w:sz w:val="26"/>
          <w:szCs w:val="26"/>
        </w:rPr>
        <w:lastRenderedPageBreak/>
        <w:t>Паспорт</w:t>
      </w:r>
      <w:r w:rsidRPr="004F1BF2">
        <w:rPr>
          <w:b/>
          <w:caps/>
          <w:sz w:val="26"/>
          <w:szCs w:val="26"/>
        </w:rPr>
        <w:t xml:space="preserve">муниципальной программы«Комплексное развитие систем транспортной инфраструктуры </w:t>
      </w:r>
      <w:r w:rsidR="00514B93" w:rsidRPr="004F1BF2">
        <w:rPr>
          <w:b/>
          <w:caps/>
          <w:sz w:val="26"/>
          <w:szCs w:val="26"/>
        </w:rPr>
        <w:t xml:space="preserve">муниципального образования </w:t>
      </w:r>
      <w:r w:rsidR="00945047">
        <w:rPr>
          <w:b/>
          <w:caps/>
          <w:sz w:val="26"/>
          <w:szCs w:val="26"/>
        </w:rPr>
        <w:t>Гришинский</w:t>
      </w:r>
      <w:r w:rsidR="00514B93" w:rsidRPr="004F1BF2">
        <w:rPr>
          <w:b/>
          <w:caps/>
          <w:sz w:val="26"/>
          <w:szCs w:val="26"/>
        </w:rPr>
        <w:t xml:space="preserve"> сельсовет </w:t>
      </w:r>
      <w:r w:rsidRPr="004F1BF2">
        <w:rPr>
          <w:b/>
          <w:caps/>
          <w:sz w:val="26"/>
          <w:szCs w:val="26"/>
        </w:rPr>
        <w:t>Заринского района</w:t>
      </w:r>
      <w:r w:rsidR="00514B93" w:rsidRPr="004F1BF2">
        <w:rPr>
          <w:b/>
          <w:caps/>
          <w:sz w:val="26"/>
          <w:szCs w:val="26"/>
        </w:rPr>
        <w:t xml:space="preserve"> Алтайского края </w:t>
      </w:r>
      <w:r w:rsidRPr="004F1BF2">
        <w:rPr>
          <w:b/>
          <w:caps/>
          <w:sz w:val="26"/>
          <w:szCs w:val="26"/>
        </w:rPr>
        <w:t>на 201</w:t>
      </w:r>
      <w:r w:rsidR="00C81C24">
        <w:rPr>
          <w:b/>
          <w:caps/>
          <w:sz w:val="26"/>
          <w:szCs w:val="26"/>
        </w:rPr>
        <w:t>9</w:t>
      </w:r>
      <w:r w:rsidRPr="004F1BF2">
        <w:rPr>
          <w:b/>
          <w:caps/>
          <w:sz w:val="26"/>
          <w:szCs w:val="26"/>
        </w:rPr>
        <w:t xml:space="preserve"> – 203</w:t>
      </w:r>
      <w:r w:rsidR="00C81C24">
        <w:rPr>
          <w:b/>
          <w:caps/>
          <w:sz w:val="26"/>
          <w:szCs w:val="26"/>
        </w:rPr>
        <w:t>5</w:t>
      </w:r>
      <w:r w:rsidRPr="004F1BF2">
        <w:rPr>
          <w:b/>
          <w:caps/>
          <w:sz w:val="26"/>
          <w:szCs w:val="26"/>
        </w:rPr>
        <w:t xml:space="preserve"> годы»</w:t>
      </w:r>
      <w:bookmarkEnd w:id="0"/>
      <w:bookmarkEnd w:id="2"/>
    </w:p>
    <w:p w:rsidR="006F3156" w:rsidRPr="00F40F1F" w:rsidRDefault="006F3156" w:rsidP="008B3285">
      <w:pPr>
        <w:ind w:firstLine="709"/>
        <w:rPr>
          <w:lang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070"/>
        <w:gridCol w:w="1110"/>
        <w:gridCol w:w="1112"/>
        <w:gridCol w:w="1003"/>
        <w:gridCol w:w="1035"/>
        <w:gridCol w:w="1011"/>
        <w:gridCol w:w="1085"/>
      </w:tblGrid>
      <w:tr w:rsidR="00127D39" w:rsidRPr="00A52ED8" w:rsidTr="00381C21">
        <w:trPr>
          <w:trHeight w:val="42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4F1BF2" w:rsidRDefault="00127D39" w:rsidP="00510AC5">
            <w:pPr>
              <w:jc w:val="center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27D39" w:rsidRPr="004F1BF2" w:rsidRDefault="00127D39" w:rsidP="00510AC5">
            <w:pPr>
              <w:jc w:val="center"/>
              <w:rPr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0A414F" w:rsidRDefault="00127D39" w:rsidP="00C81C24">
            <w:pPr>
              <w:tabs>
                <w:tab w:val="left" w:pos="360"/>
              </w:tabs>
              <w:jc w:val="both"/>
              <w:rPr>
                <w:rStyle w:val="af8"/>
                <w:rFonts w:ascii="Times New Roman" w:hAnsi="Times New Roman" w:cs="Times New Roman"/>
                <w:sz w:val="26"/>
                <w:szCs w:val="26"/>
              </w:rPr>
            </w:pPr>
            <w:r w:rsidRPr="000A414F">
              <w:rPr>
                <w:sz w:val="26"/>
                <w:szCs w:val="26"/>
              </w:rPr>
              <w:t xml:space="preserve">Программа Комплексного развития систем </w:t>
            </w:r>
            <w:r>
              <w:rPr>
                <w:sz w:val="26"/>
                <w:szCs w:val="26"/>
              </w:rPr>
              <w:t>транспортной</w:t>
            </w:r>
            <w:r w:rsidRPr="000A414F">
              <w:rPr>
                <w:sz w:val="26"/>
                <w:szCs w:val="26"/>
              </w:rPr>
              <w:t xml:space="preserve"> инфраструктуры муниципального образования </w:t>
            </w:r>
            <w:r w:rsidR="00945047">
              <w:rPr>
                <w:sz w:val="26"/>
                <w:szCs w:val="26"/>
              </w:rPr>
              <w:t>Гришинский</w:t>
            </w:r>
            <w:r w:rsidRPr="000A414F">
              <w:rPr>
                <w:sz w:val="26"/>
                <w:szCs w:val="26"/>
              </w:rPr>
              <w:t xml:space="preserve"> сельсовет Заринского района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 xml:space="preserve">– МО) </w:t>
            </w:r>
            <w:r w:rsidRPr="000A414F">
              <w:rPr>
                <w:sz w:val="26"/>
                <w:szCs w:val="26"/>
              </w:rPr>
              <w:t>на 201</w:t>
            </w:r>
            <w:r w:rsidR="00C81C24">
              <w:rPr>
                <w:sz w:val="26"/>
                <w:szCs w:val="26"/>
              </w:rPr>
              <w:t>9</w:t>
            </w:r>
            <w:r w:rsidRPr="000A414F">
              <w:rPr>
                <w:sz w:val="26"/>
                <w:szCs w:val="26"/>
              </w:rPr>
              <w:t xml:space="preserve"> – 203</w:t>
            </w:r>
            <w:r w:rsidR="00C81C24">
              <w:rPr>
                <w:sz w:val="26"/>
                <w:szCs w:val="26"/>
              </w:rPr>
              <w:t>5</w:t>
            </w:r>
            <w:r w:rsidRPr="000A414F">
              <w:rPr>
                <w:sz w:val="26"/>
                <w:szCs w:val="26"/>
              </w:rPr>
              <w:t xml:space="preserve"> годы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0A414F">
              <w:rPr>
                <w:sz w:val="26"/>
                <w:szCs w:val="26"/>
              </w:rPr>
              <w:t xml:space="preserve"> «Программа»)</w:t>
            </w:r>
            <w:r w:rsidR="00510AC5">
              <w:rPr>
                <w:sz w:val="26"/>
                <w:szCs w:val="26"/>
              </w:rPr>
              <w:t>.</w:t>
            </w:r>
          </w:p>
        </w:tc>
      </w:tr>
      <w:tr w:rsidR="00127D39" w:rsidRPr="00A52ED8" w:rsidTr="00381C21">
        <w:trPr>
          <w:trHeight w:val="42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Основание для разработки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Градостроительный кодекс Российской Федерации </w:t>
            </w:r>
            <w:r w:rsidRPr="004F1BF2">
              <w:rPr>
                <w:color w:val="000000"/>
                <w:sz w:val="26"/>
                <w:szCs w:val="26"/>
              </w:rPr>
              <w:t>от 29.12.2004 года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Pr="004F1BF2" w:rsidRDefault="00127D39" w:rsidP="008B3285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 xml:space="preserve">– </w:t>
            </w:r>
            <w:r w:rsidRPr="004F1BF2">
              <w:rPr>
                <w:sz w:val="26"/>
                <w:szCs w:val="26"/>
              </w:rPr>
              <w:t>Федеральный закон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Федеральный </w:t>
            </w:r>
      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4F1BF2">
                <w:rPr>
                  <w:sz w:val="26"/>
                  <w:szCs w:val="26"/>
                </w:rPr>
                <w:t>закон</w:t>
              </w:r>
            </w:hyperlink>
            <w:r w:rsidRPr="004F1BF2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27D39" w:rsidRPr="004F1BF2" w:rsidRDefault="00127D39" w:rsidP="00105B67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4F1BF2">
              <w:rPr>
                <w:color w:val="000000"/>
                <w:sz w:val="26"/>
                <w:szCs w:val="26"/>
              </w:rPr>
              <w:t>оручения Президента Российской Федерации от 17 марта 2011 года Пр-701;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127D39" w:rsidRDefault="00127D39" w:rsidP="00346D67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Региональные нормативы градостроительного проектирования Алтайского края, утвержденные  постановлением Администрации Алтайского края от 12.08.2015 № 129;</w:t>
            </w:r>
          </w:p>
          <w:p w:rsidR="00C81C24" w:rsidRDefault="00C81C24" w:rsidP="00C81C24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AC3BF5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AC3BF5">
              <w:rPr>
                <w:sz w:val="26"/>
                <w:szCs w:val="26"/>
              </w:rPr>
              <w:t xml:space="preserve"> Генеральный план муниципального образования </w:t>
            </w:r>
            <w:r w:rsidR="00945047">
              <w:rPr>
                <w:sz w:val="26"/>
                <w:szCs w:val="26"/>
              </w:rPr>
              <w:t>Гришинский</w:t>
            </w:r>
            <w:r w:rsidRPr="00AC3BF5">
              <w:rPr>
                <w:sz w:val="26"/>
                <w:szCs w:val="26"/>
              </w:rPr>
              <w:t xml:space="preserve"> сельсовет Заринского района Алтайского края, утвержденный решением Совета депутатов Заринского </w:t>
            </w:r>
            <w:r w:rsidRPr="00EE7FCE">
              <w:rPr>
                <w:sz w:val="26"/>
                <w:szCs w:val="26"/>
              </w:rPr>
              <w:t xml:space="preserve">района от </w:t>
            </w:r>
            <w:r w:rsidRPr="00EE7FCE">
              <w:rPr>
                <w:rFonts w:ascii="PT Sans" w:hAnsi="PT Sans"/>
                <w:color w:val="333333"/>
              </w:rPr>
              <w:t xml:space="preserve">30.11.2017 </w:t>
            </w:r>
            <w:r w:rsidRPr="00EE7FCE">
              <w:rPr>
                <w:sz w:val="26"/>
                <w:szCs w:val="26"/>
              </w:rPr>
              <w:t>№ 4</w:t>
            </w:r>
            <w:r w:rsidR="0094504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:rsidR="00127D39" w:rsidRPr="004F1BF2" w:rsidRDefault="00127D39" w:rsidP="00BF3B6A">
            <w:pPr>
              <w:autoSpaceDE w:val="0"/>
              <w:autoSpaceDN w:val="0"/>
              <w:adjustRightInd w:val="0"/>
              <w:ind w:firstLine="34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7D39" w:rsidRPr="00A52ED8" w:rsidTr="00381C21">
        <w:trPr>
          <w:trHeight w:val="42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9C77AA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945047">
              <w:rPr>
                <w:sz w:val="26"/>
                <w:szCs w:val="26"/>
              </w:rPr>
              <w:t>Гришинский</w:t>
            </w:r>
            <w:r w:rsidRPr="004F1BF2">
              <w:rPr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212A17" w:rsidRPr="004F1BF2" w:rsidRDefault="00212A17" w:rsidP="009C77AA">
            <w:pPr>
              <w:rPr>
                <w:sz w:val="26"/>
                <w:szCs w:val="26"/>
              </w:rPr>
            </w:pPr>
          </w:p>
        </w:tc>
      </w:tr>
      <w:tr w:rsidR="00127D39" w:rsidRPr="00A52ED8" w:rsidTr="00381C21">
        <w:trPr>
          <w:trHeight w:val="492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заказчика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17" w:rsidRPr="004F1BF2" w:rsidRDefault="004A0C30" w:rsidP="009450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A0C30">
              <w:rPr>
                <w:rFonts w:eastAsia="Calibri"/>
                <w:sz w:val="26"/>
                <w:szCs w:val="26"/>
                <w:lang w:eastAsia="en-US"/>
              </w:rPr>
              <w:t>659132с.Гришино ул. Центральная 1</w:t>
            </w:r>
            <w:r w:rsidRPr="004A0C30">
              <w:rPr>
                <w:color w:val="000000"/>
                <w:sz w:val="26"/>
                <w:szCs w:val="26"/>
              </w:rPr>
              <w:t xml:space="preserve">, Заринского района      Алтайского края тел. 8(38595) </w:t>
            </w:r>
            <w:r w:rsidRPr="004A0C30">
              <w:rPr>
                <w:rFonts w:eastAsia="Calibri"/>
                <w:sz w:val="26"/>
                <w:szCs w:val="26"/>
                <w:lang w:eastAsia="en-US"/>
              </w:rPr>
              <w:t>34325</w:t>
            </w:r>
            <w:r w:rsidRPr="004A0C30">
              <w:rPr>
                <w:color w:val="000000"/>
                <w:sz w:val="26"/>
                <w:szCs w:val="26"/>
              </w:rPr>
              <w:t>e-mail:  </w:t>
            </w:r>
            <w:hyperlink r:id="rId9" w:history="1">
              <w:r w:rsidRPr="00862B86">
                <w:rPr>
                  <w:rStyle w:val="af0"/>
                  <w:sz w:val="26"/>
                  <w:szCs w:val="26"/>
                </w:rPr>
                <w:t>grishino.selsovet@yandex.ru</w:t>
              </w:r>
            </w:hyperlink>
            <w:bookmarkStart w:id="3" w:name="_GoBack"/>
            <w:bookmarkEnd w:id="3"/>
          </w:p>
        </w:tc>
      </w:tr>
      <w:tr w:rsidR="00127D39" w:rsidRPr="00A52ED8" w:rsidTr="00381C21">
        <w:trPr>
          <w:trHeight w:val="518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ООО «Компания Земпроект»</w:t>
            </w:r>
          </w:p>
        </w:tc>
      </w:tr>
      <w:tr w:rsidR="00127D39" w:rsidRPr="00A52ED8" w:rsidTr="00381C21">
        <w:trPr>
          <w:trHeight w:val="54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разработчика</w:t>
            </w:r>
          </w:p>
          <w:p w:rsidR="00212A17" w:rsidRPr="004F1BF2" w:rsidRDefault="00212A17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г. Барнаул, ул. Лазурная, д. 35</w:t>
            </w:r>
          </w:p>
        </w:tc>
      </w:tr>
      <w:tr w:rsidR="00127D39" w:rsidRPr="00A52ED8" w:rsidTr="00381C21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Цели и задачи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Основной целью развития Программы является: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="00945047">
              <w:rPr>
                <w:rFonts w:eastAsiaTheme="minorHAnsi"/>
                <w:sz w:val="26"/>
                <w:szCs w:val="26"/>
                <w:lang w:eastAsia="en-US"/>
              </w:rPr>
              <w:t>Гришинского</w:t>
            </w:r>
            <w:r w:rsidR="00DD14F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сельсовета МО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945047">
              <w:rPr>
                <w:rFonts w:eastAsiaTheme="minorHAnsi"/>
                <w:sz w:val="26"/>
                <w:szCs w:val="26"/>
                <w:lang w:eastAsia="en-US"/>
              </w:rPr>
              <w:t>Гришинского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945047">
              <w:rPr>
                <w:rFonts w:eastAsiaTheme="minorHAnsi"/>
                <w:sz w:val="26"/>
                <w:szCs w:val="26"/>
                <w:lang w:eastAsia="en-US"/>
              </w:rPr>
              <w:t>Гришинского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инфраструктуры, сбалансированное с градостроительной деятельностью МО </w:t>
            </w:r>
            <w:r w:rsidR="00945047">
              <w:rPr>
                <w:rFonts w:eastAsiaTheme="minorHAnsi"/>
                <w:sz w:val="26"/>
                <w:szCs w:val="26"/>
                <w:lang w:eastAsia="en-US"/>
              </w:rPr>
              <w:t>Гришинского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сбалансированное и скоординированное взаимодействие с иными сферами жизнедеятельности МО </w:t>
            </w:r>
            <w:r w:rsidR="00945047">
              <w:rPr>
                <w:rFonts w:eastAsiaTheme="minorHAnsi"/>
                <w:sz w:val="26"/>
                <w:szCs w:val="26"/>
                <w:lang w:eastAsia="en-US"/>
              </w:rPr>
              <w:t>Гришинского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эффективность функционирования действующей транспортной инфраструктуры;</w:t>
            </w:r>
          </w:p>
          <w:p w:rsidR="00127D39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снижение негативного воздействия транспортной инфраструктуры на окружающую среду.</w:t>
            </w:r>
          </w:p>
          <w:p w:rsidR="00212A17" w:rsidRPr="004F1BF2" w:rsidRDefault="00212A17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27D39" w:rsidRPr="00FE14B7" w:rsidTr="00381C21">
        <w:trPr>
          <w:trHeight w:val="1068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b/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lastRenderedPageBreak/>
              <w:t>Важнейшие целевые индикаторы и показатели Программы</w:t>
            </w:r>
            <w:r w:rsidRPr="004F1BF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  <w:p w:rsidR="00212A17" w:rsidRPr="004F1BF2" w:rsidRDefault="00212A17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381C21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945047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  <w:p w:rsidR="00212A17" w:rsidRPr="004F1BF2" w:rsidRDefault="00212A17" w:rsidP="00945047">
            <w:pPr>
              <w:ind w:left="-57" w:right="-57"/>
              <w:rPr>
                <w:color w:val="FF0000"/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B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Улично-дорожная сеть:</w:t>
            </w:r>
          </w:p>
          <w:p w:rsidR="00127D39" w:rsidRPr="004F1BF2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Проектом предусмотрены мероприятия по совершенствованию улично-дорожной сети населенных пунктов:</w:t>
            </w: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реконструкция покрытия существующих улиц;</w:t>
            </w: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спрямление улиц с учетом сложившейся и проектируемой застройки.</w:t>
            </w:r>
          </w:p>
          <w:p w:rsidR="00127D39" w:rsidRPr="00945047" w:rsidRDefault="00945047" w:rsidP="00945047">
            <w:pPr>
              <w:pStyle w:val="S"/>
              <w:spacing w:line="240" w:lineRule="auto"/>
              <w:ind w:firstLine="340"/>
              <w:rPr>
                <w:i/>
                <w:sz w:val="26"/>
                <w:szCs w:val="26"/>
              </w:rPr>
            </w:pPr>
            <w:r w:rsidRPr="00945047">
              <w:rPr>
                <w:iCs/>
                <w:sz w:val="26"/>
                <w:szCs w:val="26"/>
              </w:rPr>
              <w:t>За границами  населенных пунктов планируется</w:t>
            </w:r>
            <w:bookmarkStart w:id="4" w:name="OLE_LINK1"/>
            <w:bookmarkStart w:id="5" w:name="OLE_LINK2"/>
            <w:r w:rsidRPr="00945047">
              <w:rPr>
                <w:sz w:val="26"/>
                <w:szCs w:val="26"/>
              </w:rPr>
              <w:t xml:space="preserve"> строительство подъезда к полигону </w:t>
            </w:r>
            <w:bookmarkEnd w:id="4"/>
            <w:bookmarkEnd w:id="5"/>
            <w:r w:rsidRPr="00945047">
              <w:rPr>
                <w:sz w:val="26"/>
                <w:szCs w:val="26"/>
              </w:rPr>
              <w:t xml:space="preserve">коммунальных отходов и скотомогильнику с захоронением в ямах </w:t>
            </w:r>
            <w:smartTag w:uri="urn:schemas-microsoft-com:office:smarttags" w:element="metricconverter">
              <w:smartTagPr>
                <w:attr w:name="ProductID" w:val="1,9 км"/>
              </w:smartTagPr>
              <w:r w:rsidRPr="00945047">
                <w:rPr>
                  <w:sz w:val="26"/>
                  <w:szCs w:val="26"/>
                </w:rPr>
                <w:t>1,9 км</w:t>
              </w:r>
            </w:smartTag>
          </w:p>
          <w:p w:rsidR="00127D39" w:rsidRPr="004F1BF2" w:rsidRDefault="00127D39" w:rsidP="00BF3B6A">
            <w:pPr>
              <w:pStyle w:val="S"/>
              <w:spacing w:line="240" w:lineRule="auto"/>
              <w:ind w:firstLine="340"/>
              <w:rPr>
                <w:color w:val="FF0000"/>
                <w:sz w:val="26"/>
                <w:szCs w:val="26"/>
              </w:rPr>
            </w:pPr>
          </w:p>
        </w:tc>
      </w:tr>
      <w:tr w:rsidR="00127D39" w:rsidRPr="00A52ED8" w:rsidTr="00381C21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Сроки и этапы реализации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Программа разрабатывается на срок действия генерального плана </w:t>
            </w:r>
            <w:r w:rsidR="00C81C24">
              <w:rPr>
                <w:sz w:val="26"/>
                <w:szCs w:val="26"/>
              </w:rPr>
              <w:t>2019-2035</w:t>
            </w:r>
            <w:r w:rsidRPr="004F1BF2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:</w:t>
            </w:r>
          </w:p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ind w:firstLine="333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1 этап до 202</w:t>
            </w:r>
            <w:r w:rsidR="00945047">
              <w:rPr>
                <w:sz w:val="26"/>
                <w:szCs w:val="26"/>
              </w:rPr>
              <w:t>3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Default="00127D39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2 этап до 203</w:t>
            </w:r>
            <w:r w:rsidR="00945047">
              <w:rPr>
                <w:sz w:val="26"/>
                <w:szCs w:val="26"/>
              </w:rPr>
              <w:t>5</w:t>
            </w:r>
            <w:r w:rsidRPr="004F1BF2">
              <w:rPr>
                <w:sz w:val="26"/>
                <w:szCs w:val="26"/>
              </w:rPr>
              <w:t>.</w:t>
            </w:r>
          </w:p>
          <w:p w:rsidR="00212A17" w:rsidRPr="004F1BF2" w:rsidRDefault="00212A17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381C21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Исполнители основных мероприятий</w:t>
            </w:r>
          </w:p>
          <w:p w:rsidR="00212A17" w:rsidRPr="004F1BF2" w:rsidRDefault="00212A17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EE152D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EE152D">
              <w:rPr>
                <w:sz w:val="26"/>
                <w:szCs w:val="26"/>
              </w:rPr>
              <w:t xml:space="preserve">Администрация </w:t>
            </w:r>
            <w:r w:rsidR="00945047">
              <w:rPr>
                <w:sz w:val="26"/>
                <w:szCs w:val="26"/>
              </w:rPr>
              <w:t>Гришинский</w:t>
            </w:r>
            <w:r w:rsidRPr="00EE152D">
              <w:rPr>
                <w:sz w:val="26"/>
                <w:szCs w:val="26"/>
              </w:rPr>
              <w:t xml:space="preserve"> сельсовет Заринского района;</w:t>
            </w:r>
          </w:p>
          <w:p w:rsidR="00EE152D" w:rsidRPr="00EE152D" w:rsidRDefault="00EE152D" w:rsidP="00EE1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152D">
              <w:rPr>
                <w:sz w:val="26"/>
                <w:szCs w:val="26"/>
              </w:rPr>
              <w:t>– Ответственные бюджетные организации.</w:t>
            </w:r>
          </w:p>
          <w:p w:rsidR="00127D39" w:rsidRPr="004F1BF2" w:rsidRDefault="00127D39" w:rsidP="00514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381C21">
        <w:trPr>
          <w:trHeight w:val="171"/>
          <w:jc w:val="center"/>
        </w:trPr>
        <w:tc>
          <w:tcPr>
            <w:tcW w:w="11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775342" w:rsidRDefault="00127D39" w:rsidP="00250F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75342">
              <w:rPr>
                <w:rFonts w:eastAsia="Calibri"/>
                <w:color w:val="000000"/>
                <w:sz w:val="26"/>
                <w:szCs w:val="26"/>
              </w:rPr>
              <w:t>Всего Программой запланировано финансирование в размере</w:t>
            </w:r>
          </w:p>
          <w:p w:rsidR="00127D39" w:rsidRPr="004F1BF2" w:rsidRDefault="00EE20DD" w:rsidP="00690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(млн.рублей)</w:t>
            </w:r>
          </w:p>
        </w:tc>
      </w:tr>
      <w:tr w:rsidR="00F67F44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Федераль-ный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Краевой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Районный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Поселениия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Внебюд-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жетные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источники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Всего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 xml:space="preserve">Финансовых затрат </w:t>
            </w:r>
          </w:p>
        </w:tc>
      </w:tr>
      <w:tr w:rsidR="000535F2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201</w:t>
            </w:r>
            <w:r w:rsidR="006E70E6">
              <w:rPr>
                <w:sz w:val="26"/>
                <w:szCs w:val="2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0535F2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</w:t>
            </w:r>
            <w:r w:rsidR="006E70E6">
              <w:rPr>
                <w:sz w:val="26"/>
                <w:szCs w:val="26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381C21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381C21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381C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381C21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381C21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F1BF2">
              <w:rPr>
                <w:sz w:val="26"/>
                <w:szCs w:val="26"/>
              </w:rPr>
              <w:t>-203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84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381C21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D47A47">
            <w:pPr>
              <w:spacing w:line="216" w:lineRule="auto"/>
              <w:jc w:val="center"/>
              <w:rPr>
                <w:spacing w:val="-4"/>
                <w:sz w:val="26"/>
                <w:szCs w:val="26"/>
              </w:rPr>
            </w:pPr>
            <w:r w:rsidRPr="004F1BF2">
              <w:rPr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1 785 000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1" w:rsidRPr="00EE20DD" w:rsidRDefault="00381C21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2 550 000</w:t>
            </w:r>
          </w:p>
        </w:tc>
      </w:tr>
      <w:tr w:rsidR="00381C21" w:rsidRPr="00A52ED8" w:rsidTr="00381C21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690072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Объемы средств, выделяемых на реализацию Программы, подлежит ежегодному уточнению.</w:t>
            </w:r>
          </w:p>
        </w:tc>
      </w:tr>
      <w:tr w:rsidR="00381C21" w:rsidRPr="00A52ED8" w:rsidTr="00381C21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085B5A">
            <w:pPr>
              <w:ind w:left="-57" w:right="-57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Ожидаемые ко-нечные результаты реализации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1" w:rsidRPr="004F1BF2" w:rsidRDefault="00381C21" w:rsidP="009C77AA">
            <w:pPr>
              <w:pStyle w:val="AAA"/>
              <w:shd w:val="clear" w:color="auto" w:fill="FFFFFF" w:themeFill="background1"/>
              <w:tabs>
                <w:tab w:val="left" w:pos="540"/>
              </w:tabs>
              <w:spacing w:after="0"/>
              <w:ind w:firstLine="340"/>
              <w:rPr>
                <w:kern w:val="28"/>
                <w:sz w:val="26"/>
                <w:szCs w:val="26"/>
              </w:rPr>
            </w:pPr>
            <w:r w:rsidRPr="004F1BF2">
              <w:rPr>
                <w:kern w:val="28"/>
                <w:sz w:val="26"/>
                <w:szCs w:val="26"/>
              </w:rPr>
              <w:t>К концу реализации Программы:</w:t>
            </w:r>
          </w:p>
          <w:p w:rsidR="00381C21" w:rsidRPr="004F1BF2" w:rsidRDefault="00381C21" w:rsidP="009C77AA">
            <w:pPr>
              <w:tabs>
                <w:tab w:val="left" w:pos="219"/>
              </w:tabs>
              <w:autoSpaceDE w:val="0"/>
              <w:autoSpaceDN w:val="0"/>
              <w:adjustRightInd w:val="0"/>
              <w:ind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Гришинский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381C21" w:rsidRPr="004F1BF2" w:rsidRDefault="00381C21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Гришинский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381C21" w:rsidRPr="004F1BF2" w:rsidRDefault="00381C21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надежности системы транспортной инфраструктуры МО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Гришинского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района.</w:t>
            </w:r>
          </w:p>
        </w:tc>
      </w:tr>
    </w:tbl>
    <w:p w:rsidR="006F3156" w:rsidRPr="00AB5E8F" w:rsidRDefault="006F3156" w:rsidP="006F3156"/>
    <w:p w:rsidR="006F3156" w:rsidRPr="00F87D08" w:rsidRDefault="00E35E92" w:rsidP="00F87D08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6" w:name="_Toc529204077"/>
      <w:r w:rsidRPr="00F87D08">
        <w:rPr>
          <w:b/>
          <w:sz w:val="26"/>
          <w:szCs w:val="26"/>
        </w:rPr>
        <w:t>Общие положения</w:t>
      </w:r>
      <w:bookmarkEnd w:id="6"/>
    </w:p>
    <w:p w:rsidR="00F87D08" w:rsidRPr="00F87D08" w:rsidRDefault="00F87D08" w:rsidP="00F87D08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6"/>
          <w:szCs w:val="26"/>
        </w:rPr>
      </w:pP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6"/>
          <w:szCs w:val="26"/>
          <w:shd w:val="clear" w:color="auto" w:fill="FFFFFF"/>
        </w:rPr>
      </w:pPr>
      <w:r w:rsidRPr="00BF3B6A">
        <w:rPr>
          <w:color w:val="000000"/>
          <w:spacing w:val="7"/>
          <w:sz w:val="26"/>
          <w:szCs w:val="26"/>
          <w:shd w:val="clear" w:color="auto" w:fill="FFFFFF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является важнейшим элементом многоуровневой системы стратегического планирования в муниципальном образовании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 в основу</w:t>
      </w:r>
      <w:r w:rsidR="00135C17">
        <w:rPr>
          <w:sz w:val="26"/>
          <w:szCs w:val="26"/>
        </w:rPr>
        <w:t>,</w:t>
      </w:r>
      <w:r w:rsidRPr="00BF3B6A">
        <w:rPr>
          <w:sz w:val="26"/>
          <w:szCs w:val="26"/>
        </w:rPr>
        <w:t xml:space="preserve"> которой положены современные управленческие механизмы реализации, системная и последовательная модернизация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</w:t>
      </w:r>
      <w:r w:rsidR="00AF76A0" w:rsidRPr="00BF3B6A">
        <w:rPr>
          <w:sz w:val="26"/>
          <w:szCs w:val="26"/>
        </w:rPr>
        <w:t xml:space="preserve"> (рис. 1)</w:t>
      </w:r>
      <w:r w:rsidRPr="00BF3B6A">
        <w:rPr>
          <w:sz w:val="26"/>
          <w:szCs w:val="26"/>
        </w:rPr>
        <w:t xml:space="preserve">. 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3B6A" w:rsidRPr="00BF3B6A" w:rsidTr="00D47A47">
        <w:trPr>
          <w:trHeight w:val="619"/>
        </w:trPr>
        <w:tc>
          <w:tcPr>
            <w:tcW w:w="9356" w:type="dxa"/>
            <w:vAlign w:val="center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>Программа социально-экономического развития Алтайского края</w:t>
            </w:r>
          </w:p>
        </w:tc>
      </w:tr>
    </w:tbl>
    <w:p w:rsidR="00BF3B6A" w:rsidRPr="00BF3B6A" w:rsidRDefault="005E3415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0.85pt;margin-top:.1pt;width:76.5pt;height:33pt;z-index:251657216;mso-position-horizontal-relative:text;mso-position-vertical-relative:text">
            <v:textbox style="layout-flow:vertical-ideographic"/>
          </v:shape>
        </w:pict>
      </w: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BF3B6A" w:rsidRPr="00BF3B6A" w:rsidTr="00D47A47">
        <w:trPr>
          <w:trHeight w:val="453"/>
        </w:trPr>
        <w:tc>
          <w:tcPr>
            <w:tcW w:w="8788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</w:t>
            </w:r>
          </w:p>
          <w:p w:rsidR="00BF3B6A" w:rsidRPr="00BF3B6A" w:rsidRDefault="005E3415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pict>
                <v:shape id="_x0000_s1029" type="#_x0000_t67" style="position:absolute;left:0;text-align:left;margin-left:171.25pt;margin-top:15.8pt;width:76.5pt;height:33pt;z-index:251658240">
                  <v:textbox style="layout-flow:vertical-ideographic"/>
                </v:shape>
              </w:pict>
            </w:r>
            <w:r w:rsidR="00BF3B6A" w:rsidRPr="00BF3B6A">
              <w:rPr>
                <w:sz w:val="26"/>
                <w:szCs w:val="26"/>
              </w:rPr>
              <w:t xml:space="preserve">образования Заринского района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BF3B6A" w:rsidRPr="00BF3B6A" w:rsidTr="00D47A47">
        <w:trPr>
          <w:trHeight w:val="713"/>
        </w:trPr>
        <w:tc>
          <w:tcPr>
            <w:tcW w:w="8222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образования </w:t>
            </w:r>
            <w:r w:rsidR="00945047">
              <w:rPr>
                <w:sz w:val="26"/>
                <w:szCs w:val="26"/>
              </w:rPr>
              <w:t>Гришинский</w:t>
            </w:r>
            <w:r w:rsidRPr="00BF3B6A">
              <w:rPr>
                <w:sz w:val="26"/>
                <w:szCs w:val="26"/>
              </w:rPr>
              <w:t xml:space="preserve"> сельсовет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3B6A" w:rsidRPr="00BF3B6A" w:rsidRDefault="00BF3B6A" w:rsidP="00F87D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3B6A">
        <w:rPr>
          <w:sz w:val="26"/>
          <w:szCs w:val="26"/>
        </w:rPr>
        <w:t>Рис. № 1 Система взаимосвязи программ транспортного развития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/>
          <w:sz w:val="26"/>
          <w:szCs w:val="26"/>
        </w:rPr>
      </w:pPr>
    </w:p>
    <w:p w:rsidR="00DA6F24" w:rsidRPr="00BF3B6A" w:rsidRDefault="00DA6F24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Настоящая Программа представляет собой управленческий документ проблемно-ориентированного характера, целью которого является определение приоритетных направлений деятельности администрации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 по реализации целей стратегии </w:t>
      </w:r>
      <w:r w:rsidR="00AF76A0" w:rsidRPr="00BF3B6A">
        <w:rPr>
          <w:sz w:val="26"/>
          <w:szCs w:val="26"/>
        </w:rPr>
        <w:t>транспортного развития</w:t>
      </w:r>
      <w:r w:rsidRPr="00BF3B6A">
        <w:rPr>
          <w:sz w:val="26"/>
          <w:szCs w:val="26"/>
        </w:rPr>
        <w:t xml:space="preserve">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 на период 201</w:t>
      </w:r>
      <w:r w:rsidR="00945047">
        <w:rPr>
          <w:sz w:val="26"/>
          <w:szCs w:val="26"/>
        </w:rPr>
        <w:t>9</w:t>
      </w:r>
      <w:r w:rsidRPr="00BF3B6A">
        <w:rPr>
          <w:sz w:val="26"/>
          <w:szCs w:val="26"/>
        </w:rPr>
        <w:t>-202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 xml:space="preserve"> годы и на перспективу до 203</w:t>
      </w:r>
      <w:r w:rsidR="00945047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года. Программа учитывает особенности текущего периода развития муниципальном образовании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 в целом. 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определяет основные направления развития транспортной инфраструктуры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BF3B6A">
        <w:rPr>
          <w:bCs/>
          <w:sz w:val="26"/>
          <w:szCs w:val="26"/>
        </w:rPr>
        <w:t>Цели и задачи</w:t>
      </w:r>
      <w:r w:rsidRPr="00BF3B6A">
        <w:rPr>
          <w:sz w:val="26"/>
          <w:szCs w:val="26"/>
        </w:rPr>
        <w:t xml:space="preserve"> программы –</w:t>
      </w:r>
      <w:r w:rsidRPr="00BF3B6A">
        <w:rPr>
          <w:bCs/>
          <w:sz w:val="26"/>
          <w:szCs w:val="26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развития.,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C2623" w:rsidRPr="00BF3B6A" w:rsidRDefault="000C2623" w:rsidP="000C2623">
      <w:pPr>
        <w:ind w:firstLine="709"/>
        <w:jc w:val="both"/>
        <w:rPr>
          <w:b/>
          <w:sz w:val="26"/>
          <w:szCs w:val="26"/>
        </w:rPr>
      </w:pPr>
    </w:p>
    <w:p w:rsidR="000C2623" w:rsidRDefault="00E35E92" w:rsidP="00E35E92">
      <w:pPr>
        <w:jc w:val="center"/>
        <w:outlineLvl w:val="1"/>
        <w:rPr>
          <w:b/>
          <w:sz w:val="26"/>
          <w:szCs w:val="26"/>
        </w:rPr>
      </w:pPr>
      <w:bookmarkStart w:id="7" w:name="_Toc529204078"/>
      <w:r w:rsidRPr="00BF3B6A">
        <w:rPr>
          <w:b/>
          <w:sz w:val="26"/>
          <w:szCs w:val="26"/>
        </w:rPr>
        <w:t xml:space="preserve">1.2. </w:t>
      </w:r>
      <w:r w:rsidR="000C2623" w:rsidRPr="00BF3B6A">
        <w:rPr>
          <w:b/>
          <w:sz w:val="26"/>
          <w:szCs w:val="26"/>
        </w:rPr>
        <w:t>Оценка нормативно-правовой базы, необходимой для функционирования и развития транспортной инфраструктуры</w:t>
      </w:r>
      <w:bookmarkEnd w:id="7"/>
    </w:p>
    <w:p w:rsidR="00F87D08" w:rsidRPr="00BF3B6A" w:rsidRDefault="00F87D08" w:rsidP="00E35E92">
      <w:pPr>
        <w:jc w:val="center"/>
        <w:outlineLvl w:val="1"/>
        <w:rPr>
          <w:b/>
          <w:sz w:val="26"/>
          <w:szCs w:val="26"/>
        </w:rPr>
      </w:pPr>
    </w:p>
    <w:p w:rsidR="00EF7B69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Градостроительный кодекс Российской Федерации от 29.12.2004 № 190-ФЗ 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Федеральный закон от 08.11.2007 № 257-ФЗ (ред. от 15.02.2016)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Федеральный закон от 10.12.1995 № 196-ФЗ (ред. от 28.11.2015) «О безопасности дорожного движения» (с изм. и доп., вступ. в силу с 15.01.2016).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lastRenderedPageBreak/>
        <w:t>Федеральный закон от 10.01.2003 № 17-ФЗ (ред. от 13.07.2015) «О железнодорожном транспорте в Российской Федерации» (с изм. и доп., вступ. в силу с 13.08.2015).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23.10.1993 № 1090 (ред. от 21.01.2016) «О Правилах дорожного движения».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9. Государственный стандарт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(постановление Госстандарта РФ от 11.10.1993 № 221).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10. Государственный стандарт РФ ГОСТ Р 51256-99 «Технические средства организации дорожного движения. Разметка дорожная».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11. Национальный стандарт РФ ГОСТ Р 52289-2004 «Правила применения дорожных знаков, разметки, светофоров, дорожных ограждений и направляющих устройств».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12. Методические рекомендации по ремонту и содержанию автомобильных дорог общего пользования (принятых письмом Росавтодора от 17 марта 2004 №ОС-28/1270</w:t>
      </w:r>
      <w:r w:rsidR="00BF3B6A">
        <w:rPr>
          <w:sz w:val="26"/>
          <w:szCs w:val="26"/>
        </w:rPr>
        <w:t>-</w:t>
      </w:r>
      <w:r w:rsidRPr="00BF3B6A">
        <w:rPr>
          <w:sz w:val="26"/>
          <w:szCs w:val="26"/>
        </w:rPr>
        <w:t>ис взамен ведомственных строительных норм ВСН 24-88 «Технические правила ремонта и содержания автомобильных дорог», утвержденных Минавтодором РСФСР).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13.Методические рекомендации по ремонту и содержанию автомобильных дорог общего пользования. Минтранс РФ Государственной службы дорожного хозяйства (РОСАВТОДОР).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14. СНиП 3.06.03-85 «Автомобильные дороги».</w:t>
      </w:r>
    </w:p>
    <w:p w:rsidR="00BF3B6A" w:rsidRPr="00BF3B6A" w:rsidRDefault="00BF3B6A" w:rsidP="00BF3B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F3B6A">
        <w:rPr>
          <w:sz w:val="26"/>
          <w:szCs w:val="26"/>
        </w:rPr>
        <w:t>. Региональные нормативы градостроительного проектирования Алтайского края, утвержденные постановлением Администрации Алтайского края от 12.08.2015 № 129;</w:t>
      </w:r>
    </w:p>
    <w:p w:rsidR="000C2623" w:rsidRPr="00BF3B6A" w:rsidRDefault="000C2623" w:rsidP="000C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 w:rsidR="00BF3B6A">
        <w:rPr>
          <w:sz w:val="26"/>
          <w:szCs w:val="26"/>
        </w:rPr>
        <w:t>6</w:t>
      </w:r>
      <w:r w:rsidRPr="00BF3B6A">
        <w:rPr>
          <w:sz w:val="26"/>
          <w:szCs w:val="26"/>
        </w:rPr>
        <w:t xml:space="preserve">. Генеральный план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края, утвержденный решением Совета депутатов Заринского района от </w:t>
      </w:r>
      <w:r w:rsidR="004B3017" w:rsidRPr="00EE7FCE">
        <w:rPr>
          <w:rFonts w:ascii="PT Sans" w:hAnsi="PT Sans"/>
          <w:color w:val="333333"/>
        </w:rPr>
        <w:t xml:space="preserve">30.11.2017 </w:t>
      </w:r>
      <w:r w:rsidRPr="00BF3B6A">
        <w:rPr>
          <w:sz w:val="26"/>
          <w:szCs w:val="26"/>
        </w:rPr>
        <w:t xml:space="preserve">№ </w:t>
      </w:r>
      <w:r w:rsidR="004B3017">
        <w:rPr>
          <w:sz w:val="26"/>
          <w:szCs w:val="26"/>
        </w:rPr>
        <w:t>4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>;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</w:t>
      </w:r>
      <w:r w:rsidR="00886F1B" w:rsidRPr="00BF3B6A">
        <w:rPr>
          <w:rFonts w:eastAsiaTheme="minorHAnsi"/>
          <w:sz w:val="26"/>
          <w:szCs w:val="26"/>
          <w:lang w:eastAsia="en-US"/>
        </w:rPr>
        <w:t>ртной инфраструктуры поселений</w:t>
      </w:r>
      <w:r w:rsidRPr="00BF3B6A">
        <w:rPr>
          <w:rFonts w:eastAsiaTheme="minorHAnsi"/>
          <w:sz w:val="26"/>
          <w:szCs w:val="26"/>
          <w:lang w:eastAsia="en-US"/>
        </w:rPr>
        <w:t xml:space="preserve">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>программ</w:t>
      </w:r>
      <w:r w:rsidR="00BF3B6A">
        <w:rPr>
          <w:rFonts w:eastAsiaTheme="minorHAnsi"/>
          <w:sz w:val="26"/>
          <w:szCs w:val="26"/>
          <w:u w:val="single"/>
          <w:lang w:eastAsia="en-US"/>
        </w:rPr>
        <w:t>а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 xml:space="preserve"> комплексного развития транспортной инфраструктуры поселения</w:t>
      </w:r>
      <w:r w:rsidRPr="00BF3B6A">
        <w:rPr>
          <w:rFonts w:eastAsiaTheme="minorHAnsi"/>
          <w:sz w:val="26"/>
          <w:szCs w:val="26"/>
          <w:lang w:eastAsia="en-US"/>
        </w:rPr>
        <w:t>- документ, устанавливающи</w:t>
      </w:r>
      <w:r w:rsidR="00EF7B69" w:rsidRPr="00BF3B6A">
        <w:rPr>
          <w:rFonts w:eastAsiaTheme="minorHAnsi"/>
          <w:sz w:val="26"/>
          <w:szCs w:val="26"/>
          <w:lang w:eastAsia="en-US"/>
        </w:rPr>
        <w:t>й</w:t>
      </w:r>
      <w:r w:rsidRPr="00BF3B6A">
        <w:rPr>
          <w:rFonts w:eastAsiaTheme="minorHAnsi"/>
          <w:sz w:val="26"/>
          <w:szCs w:val="26"/>
          <w:lang w:eastAsia="en-US"/>
        </w:rPr>
        <w:t xml:space="preserve"> перечни мероприятий по проектированию, строительству, реконструкции объектов транспортной инфраструктуры местного значения поселения, которые предусмотрены также государственными и муниципальными </w:t>
      </w:r>
      <w:r w:rsidRPr="00BF3B6A">
        <w:rPr>
          <w:rFonts w:eastAsiaTheme="minorHAnsi"/>
          <w:sz w:val="26"/>
          <w:szCs w:val="26"/>
          <w:lang w:eastAsia="en-US"/>
        </w:rPr>
        <w:lastRenderedPageBreak/>
        <w:t xml:space="preserve">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0C2623" w:rsidRPr="00BF3B6A" w:rsidRDefault="000C2623" w:rsidP="000C26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Программы комплексного развития транспортной инфраструктуры поселения</w:t>
      </w:r>
      <w:r w:rsidR="00DD14F6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должны обеспечивать сбалансированное, перспективное развитие транспо</w:t>
      </w:r>
      <w:r w:rsidR="00EF7B69" w:rsidRPr="00BF3B6A">
        <w:rPr>
          <w:rFonts w:eastAsiaTheme="minorHAnsi"/>
          <w:sz w:val="26"/>
          <w:szCs w:val="26"/>
          <w:lang w:eastAsia="en-US"/>
        </w:rPr>
        <w:t xml:space="preserve">ртной инфраструктуры поселения </w:t>
      </w:r>
      <w:r w:rsidRPr="00BF3B6A">
        <w:rPr>
          <w:rFonts w:eastAsiaTheme="minorHAnsi"/>
          <w:sz w:val="26"/>
          <w:szCs w:val="26"/>
          <w:lang w:eastAsia="en-US"/>
        </w:rPr>
        <w:t>в соответствии с потребностями в строительстве, реконструкции объектов транспортной инфраструктуры местного значения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Программа позволит обеспечить: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B9315F" w:rsidRPr="00BF3B6A">
        <w:rPr>
          <w:color w:val="000000"/>
          <w:spacing w:val="-4"/>
          <w:sz w:val="26"/>
          <w:szCs w:val="26"/>
        </w:rPr>
        <w:t>поселения</w:t>
      </w:r>
      <w:r w:rsidRPr="00BF3B6A">
        <w:rPr>
          <w:color w:val="000000"/>
          <w:spacing w:val="-4"/>
          <w:sz w:val="26"/>
          <w:szCs w:val="26"/>
        </w:rPr>
        <w:t>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г) развитие транспортной инфраструктуры, сбалансированное с градостроительной деятельностью;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д) условия для управления транспортным спросом;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з) условия для пешеходного и велосипедного передвижения населения;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6F3156" w:rsidRPr="00BF3B6A" w:rsidRDefault="006F3156" w:rsidP="00346D67">
      <w:pPr>
        <w:ind w:firstLine="709"/>
        <w:rPr>
          <w:sz w:val="26"/>
          <w:szCs w:val="26"/>
        </w:rPr>
      </w:pPr>
    </w:p>
    <w:p w:rsidR="00250F62" w:rsidRDefault="00250F62">
      <w:pPr>
        <w:rPr>
          <w:rFonts w:eastAsiaTheme="majorEastAsia"/>
          <w:b/>
          <w:caps/>
          <w:sz w:val="26"/>
          <w:szCs w:val="26"/>
          <w:lang w:bidi="ru-RU"/>
        </w:rPr>
      </w:pPr>
      <w:bookmarkStart w:id="8" w:name="_Toc444611850"/>
      <w:r>
        <w:rPr>
          <w:b/>
          <w:caps/>
          <w:sz w:val="26"/>
          <w:szCs w:val="26"/>
          <w:lang w:bidi="ru-RU"/>
        </w:rPr>
        <w:br w:type="page"/>
      </w:r>
    </w:p>
    <w:p w:rsidR="006F3156" w:rsidRPr="00BF3B6A" w:rsidRDefault="00E35E92" w:rsidP="00E35E92">
      <w:pPr>
        <w:pStyle w:val="10"/>
        <w:spacing w:before="0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</w:pPr>
      <w:bookmarkStart w:id="9" w:name="_Toc529204079"/>
      <w:r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lastRenderedPageBreak/>
        <w:t>2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. Характеристика существующего состояния транспортнойинфраструктуры</w:t>
      </w:r>
      <w:bookmarkEnd w:id="8"/>
      <w:r w:rsid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,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включая транспортное обслуживание и улично</w:t>
      </w:r>
      <w:r w:rsidR="00152F8E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-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дорожную сеть, оценку транспортного спроса</w:t>
      </w:r>
      <w:bookmarkEnd w:id="9"/>
    </w:p>
    <w:bookmarkEnd w:id="1"/>
    <w:p w:rsidR="00C32C5A" w:rsidRPr="00BF3B6A" w:rsidRDefault="00C32C5A" w:rsidP="00414AEB">
      <w:pPr>
        <w:jc w:val="both"/>
        <w:rPr>
          <w:sz w:val="26"/>
          <w:szCs w:val="26"/>
          <w:lang w:bidi="ru-RU"/>
        </w:rPr>
      </w:pPr>
    </w:p>
    <w:p w:rsidR="00474826" w:rsidRDefault="00BF3B6A" w:rsidP="00D47A47">
      <w:pPr>
        <w:ind w:firstLine="720"/>
        <w:jc w:val="center"/>
        <w:outlineLvl w:val="1"/>
        <w:rPr>
          <w:b/>
          <w:sz w:val="26"/>
          <w:szCs w:val="26"/>
        </w:rPr>
      </w:pPr>
      <w:bookmarkStart w:id="10" w:name="_Toc529204080"/>
      <w:r w:rsidRPr="00BF3B6A">
        <w:rPr>
          <w:b/>
          <w:sz w:val="26"/>
          <w:szCs w:val="26"/>
        </w:rPr>
        <w:t xml:space="preserve">2.1. </w:t>
      </w:r>
      <w:r w:rsidR="00474826" w:rsidRPr="00BF3B6A">
        <w:rPr>
          <w:b/>
          <w:sz w:val="26"/>
          <w:szCs w:val="26"/>
        </w:rPr>
        <w:t>Внешний транспорт</w:t>
      </w:r>
      <w:bookmarkEnd w:id="10"/>
    </w:p>
    <w:p w:rsidR="00F87D08" w:rsidRPr="00BF3B6A" w:rsidRDefault="00F87D08" w:rsidP="00D47A47">
      <w:pPr>
        <w:ind w:firstLine="720"/>
        <w:jc w:val="center"/>
        <w:outlineLvl w:val="1"/>
        <w:rPr>
          <w:b/>
          <w:sz w:val="26"/>
          <w:szCs w:val="26"/>
        </w:rPr>
      </w:pPr>
    </w:p>
    <w:p w:rsidR="00A73A12" w:rsidRPr="00A73A12" w:rsidRDefault="00A73A12" w:rsidP="00A73A12">
      <w:pPr>
        <w:ind w:firstLine="709"/>
        <w:jc w:val="both"/>
        <w:rPr>
          <w:sz w:val="26"/>
          <w:szCs w:val="26"/>
        </w:rPr>
      </w:pPr>
      <w:r w:rsidRPr="00A73A12">
        <w:rPr>
          <w:sz w:val="26"/>
          <w:szCs w:val="26"/>
        </w:rPr>
        <w:t xml:space="preserve">Село Гришино расположено в </w:t>
      </w:r>
      <w:smartTag w:uri="urn:schemas-microsoft-com:office:smarttags" w:element="metricconverter">
        <w:smartTagPr>
          <w:attr w:name="ProductID" w:val="131 км"/>
        </w:smartTagPr>
        <w:r w:rsidRPr="00A73A12">
          <w:rPr>
            <w:sz w:val="26"/>
            <w:szCs w:val="26"/>
          </w:rPr>
          <w:t>131 км</w:t>
        </w:r>
      </w:smartTag>
      <w:r w:rsidRPr="00A73A12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18 км"/>
        </w:smartTagPr>
        <w:r w:rsidRPr="00A73A12">
          <w:rPr>
            <w:sz w:val="26"/>
            <w:szCs w:val="26"/>
          </w:rPr>
          <w:t>18 км</w:t>
        </w:r>
      </w:smartTag>
      <w:r w:rsidRPr="00A73A12">
        <w:rPr>
          <w:sz w:val="26"/>
          <w:szCs w:val="26"/>
        </w:rPr>
        <w:t xml:space="preserve"> от г. Заринска. Связь с районным центром осуществляется по автомобильной дороге муниципального значения «Заринск-Гришино-Зудилово».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Пассажирские автобусные перевозки от г. Заринска до с. Гришино осуществляются два раза в день. Перевозки осуществляет ООО «Маршрут» г. Заринск.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 xml:space="preserve">На территории сельсовета нет специализированных автотранспортных предприятий и гаражных кооперативов. Предприятия хранят автотранспорт на своих территориях в закрытых гаражах и на открытых площадках. Индивидуальный автотранспорт содержится в основном в гаражах расположенных на приусадебных участках индивидуальной жилой застройки. В личном пользовании граждан находится около 70 единиц легкового транспорта и 15 тракторов. 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 xml:space="preserve">Анализ современного состояния транспортной инфраструктуры муниципального образования выявил как положительные, так и отрицательные ее стороны: 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доступная транспортная связь с краевым и районным центром, а так же соседними муниципальными образованиями, в то же время требуется ремонт полотна автомобильной дороги межмуниципального значения;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существующее покрытие улиц имеет высокий процент износа, требуется реконструкция;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на территории сельсовета нет объектов обслуживания автотранспорта населения (АЗС, СТО).</w:t>
      </w:r>
    </w:p>
    <w:p w:rsidR="000C2623" w:rsidRPr="00945047" w:rsidRDefault="000C2623" w:rsidP="000412A1">
      <w:pPr>
        <w:pStyle w:val="S"/>
        <w:spacing w:line="240" w:lineRule="auto"/>
        <w:rPr>
          <w:i/>
          <w:sz w:val="26"/>
          <w:szCs w:val="26"/>
        </w:rPr>
      </w:pPr>
    </w:p>
    <w:p w:rsidR="00474826" w:rsidRDefault="00BF3B6A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_Toc529204081"/>
      <w:r w:rsidRPr="00BF3B6A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474826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11"/>
    </w:p>
    <w:p w:rsidR="00F87D08" w:rsidRPr="00BF3B6A" w:rsidRDefault="00F87D08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B3017" w:rsidRPr="004B3017" w:rsidRDefault="004B3017" w:rsidP="004B3017">
      <w:pPr>
        <w:widowControl w:val="0"/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Уровень транспортного обеспечения существенно влияет на градостроительную ценность территории. Проектом генерального плана предусмотрено совершенствование улично-дорожной сети путем реализации мероприятий по реконструкции существующих и строительству новых улиц.</w:t>
      </w:r>
    </w:p>
    <w:p w:rsidR="00945047" w:rsidRDefault="00945047" w:rsidP="004B3017">
      <w:pPr>
        <w:ind w:firstLine="720"/>
        <w:rPr>
          <w:sz w:val="26"/>
          <w:szCs w:val="26"/>
          <w:u w:val="single"/>
        </w:rPr>
      </w:pPr>
    </w:p>
    <w:p w:rsidR="004B3017" w:rsidRPr="004B3017" w:rsidRDefault="004B3017" w:rsidP="004B3017">
      <w:pPr>
        <w:ind w:firstLine="720"/>
        <w:rPr>
          <w:sz w:val="26"/>
          <w:szCs w:val="26"/>
          <w:u w:val="single"/>
        </w:rPr>
      </w:pPr>
      <w:r w:rsidRPr="004B3017">
        <w:rPr>
          <w:sz w:val="26"/>
          <w:szCs w:val="26"/>
          <w:u w:val="single"/>
        </w:rPr>
        <w:t xml:space="preserve">Улично-дорожная сеть и объекты транспортной инфраструктуры </w:t>
      </w:r>
    </w:p>
    <w:p w:rsidR="00945047" w:rsidRPr="00945047" w:rsidRDefault="00945047" w:rsidP="00945047">
      <w:pPr>
        <w:ind w:firstLine="720"/>
        <w:jc w:val="both"/>
        <w:rPr>
          <w:sz w:val="26"/>
          <w:szCs w:val="26"/>
        </w:rPr>
      </w:pPr>
      <w:bookmarkStart w:id="12" w:name="_Toc529204082"/>
      <w:r w:rsidRPr="00945047">
        <w:rPr>
          <w:sz w:val="26"/>
          <w:szCs w:val="26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945047" w:rsidRPr="00945047" w:rsidRDefault="00945047" w:rsidP="00945047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поселковая дорога;</w:t>
      </w:r>
    </w:p>
    <w:p w:rsidR="00945047" w:rsidRPr="00945047" w:rsidRDefault="00945047" w:rsidP="00945047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главная улица;</w:t>
      </w:r>
    </w:p>
    <w:p w:rsidR="00945047" w:rsidRPr="00945047" w:rsidRDefault="00945047" w:rsidP="0094504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945047">
        <w:rPr>
          <w:sz w:val="26"/>
          <w:szCs w:val="26"/>
        </w:rPr>
        <w:t>– основная улица;</w:t>
      </w:r>
    </w:p>
    <w:p w:rsidR="00945047" w:rsidRPr="00945047" w:rsidRDefault="00945047" w:rsidP="0094504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945047">
        <w:rPr>
          <w:sz w:val="26"/>
          <w:szCs w:val="26"/>
        </w:rPr>
        <w:t>– второстепенная улица;</w:t>
      </w:r>
    </w:p>
    <w:p w:rsidR="00945047" w:rsidRPr="00945047" w:rsidRDefault="00945047" w:rsidP="0094504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945047">
        <w:rPr>
          <w:sz w:val="26"/>
          <w:szCs w:val="26"/>
        </w:rPr>
        <w:t>– проезд;</w:t>
      </w:r>
    </w:p>
    <w:p w:rsidR="00945047" w:rsidRPr="00945047" w:rsidRDefault="00945047" w:rsidP="0094504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945047">
        <w:rPr>
          <w:sz w:val="26"/>
          <w:szCs w:val="26"/>
        </w:rPr>
        <w:t>– хозяйственный проезд, скотопрогон.</w:t>
      </w:r>
    </w:p>
    <w:p w:rsidR="00945047" w:rsidRPr="00945047" w:rsidRDefault="00945047" w:rsidP="0094504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45047">
        <w:rPr>
          <w:rFonts w:ascii="Times New Roman" w:hAnsi="Times New Roman" w:cs="Times New Roman"/>
          <w:spacing w:val="1"/>
          <w:sz w:val="26"/>
          <w:szCs w:val="26"/>
        </w:rPr>
        <w:lastRenderedPageBreak/>
        <w:t>Деление по категориям приведено в таблице 1.</w:t>
      </w:r>
    </w:p>
    <w:p w:rsidR="00945047" w:rsidRPr="00945047" w:rsidRDefault="00945047" w:rsidP="00945047">
      <w:pPr>
        <w:ind w:firstLine="720"/>
        <w:jc w:val="right"/>
        <w:rPr>
          <w:bCs/>
          <w:sz w:val="26"/>
          <w:szCs w:val="26"/>
        </w:rPr>
      </w:pPr>
      <w:r w:rsidRPr="00945047">
        <w:rPr>
          <w:bCs/>
          <w:sz w:val="26"/>
          <w:szCs w:val="26"/>
        </w:rPr>
        <w:t>Таблица 1</w:t>
      </w:r>
    </w:p>
    <w:p w:rsidR="00945047" w:rsidRPr="00945047" w:rsidRDefault="00945047" w:rsidP="00945047">
      <w:pPr>
        <w:ind w:firstLine="720"/>
        <w:jc w:val="center"/>
        <w:rPr>
          <w:bCs/>
          <w:sz w:val="26"/>
          <w:szCs w:val="26"/>
        </w:rPr>
      </w:pPr>
      <w:r w:rsidRPr="00945047">
        <w:rPr>
          <w:bCs/>
          <w:sz w:val="26"/>
          <w:szCs w:val="26"/>
        </w:rPr>
        <w:t xml:space="preserve">Сохраняемая улично-дорожная сеть </w:t>
      </w:r>
    </w:p>
    <w:p w:rsidR="00945047" w:rsidRPr="00537BDC" w:rsidRDefault="00945047" w:rsidP="00945047">
      <w:pPr>
        <w:ind w:firstLine="720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7"/>
        <w:gridCol w:w="2758"/>
        <w:gridCol w:w="2008"/>
        <w:gridCol w:w="2107"/>
      </w:tblGrid>
      <w:tr w:rsidR="00945047" w:rsidRPr="001F0267" w:rsidTr="00945047">
        <w:trPr>
          <w:trHeight w:val="437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047" w:rsidRPr="001F0267" w:rsidRDefault="00945047" w:rsidP="00945047">
            <w:pPr>
              <w:jc w:val="center"/>
            </w:pPr>
            <w:r w:rsidRPr="001F0267">
              <w:t>Наименование улицы, дороги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047" w:rsidRPr="001F0267" w:rsidRDefault="00945047" w:rsidP="00945047">
            <w:pPr>
              <w:jc w:val="center"/>
            </w:pPr>
            <w:r w:rsidRPr="001F0267">
              <w:t>Категория улицы, дороги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047" w:rsidRPr="001F0267" w:rsidRDefault="00945047" w:rsidP="00945047">
            <w:pPr>
              <w:jc w:val="center"/>
            </w:pPr>
            <w:r>
              <w:t>Тип покрытия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047" w:rsidRDefault="00945047" w:rsidP="00945047">
            <w:pPr>
              <w:jc w:val="center"/>
            </w:pPr>
            <w:r>
              <w:t>Протяженность, км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>
              <w:t>с. Гришино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/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 w:rsidRPr="001F0267">
              <w:t xml:space="preserve">ул. </w:t>
            </w:r>
            <w:r>
              <w:t>Центральная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 w:rsidRPr="001F0267">
              <w:t>Главная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Асфальт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2,0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7" w:rsidRPr="00F276DC" w:rsidRDefault="00945047" w:rsidP="00945047">
            <w:r>
              <w:t>ул. Веселая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>
              <w:t>Основная</w:t>
            </w:r>
            <w:r w:rsidRPr="001F0267">
              <w:t xml:space="preserve">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Асфальт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2,3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7" w:rsidRPr="00F276DC" w:rsidRDefault="00945047" w:rsidP="00945047">
            <w:r>
              <w:t>ул. Зеленая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>
              <w:t>Основная</w:t>
            </w:r>
            <w:r w:rsidRPr="001F0267">
              <w:t xml:space="preserve">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Асфальт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2,2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7" w:rsidRPr="00F276DC" w:rsidRDefault="00945047" w:rsidP="00945047">
            <w:r>
              <w:t>ул. Молодежная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>
              <w:t>Основная</w:t>
            </w:r>
            <w:r w:rsidRPr="001F0267">
              <w:t xml:space="preserve">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Асфальт,</w:t>
            </w:r>
            <w:r w:rsidRPr="006A3E9A">
              <w:t xml:space="preserve"> грунт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1,5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7" w:rsidRPr="00F276DC" w:rsidRDefault="00945047" w:rsidP="00945047">
            <w:r>
              <w:t>ул. Лесная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>
              <w:t>Основная</w:t>
            </w:r>
            <w:r w:rsidRPr="001F0267">
              <w:t xml:space="preserve">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Асфальт,</w:t>
            </w:r>
            <w:r w:rsidRPr="006A3E9A">
              <w:t xml:space="preserve"> грунт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2,5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7" w:rsidRPr="00F276DC" w:rsidRDefault="00945047" w:rsidP="00945047">
            <w:r>
              <w:t>ул. Завет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 w:rsidRPr="001F0267">
              <w:t>Второстепенная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Г</w:t>
            </w:r>
            <w:r w:rsidRPr="006A3E9A">
              <w:t>рунт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2,5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7" w:rsidRPr="00F276DC" w:rsidRDefault="00945047" w:rsidP="00945047">
            <w:r>
              <w:t>п. Зудилово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/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 w:rsidRPr="001F0267">
              <w:t xml:space="preserve">ул. </w:t>
            </w:r>
            <w:r>
              <w:t>Центральная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 w:rsidRPr="001F0267">
              <w:t>Главная улица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Г</w:t>
            </w:r>
            <w:r w:rsidRPr="006A3E9A">
              <w:t>рунт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6A3E9A" w:rsidRDefault="00945047" w:rsidP="00945047">
            <w:pPr>
              <w:jc w:val="center"/>
            </w:pPr>
            <w:r>
              <w:t>5,0</w:t>
            </w:r>
          </w:p>
        </w:tc>
      </w:tr>
      <w:tr w:rsidR="00945047" w:rsidRPr="001F0267" w:rsidTr="00945047">
        <w:trPr>
          <w:trHeight w:val="70"/>
          <w:jc w:val="center"/>
        </w:trPr>
        <w:tc>
          <w:tcPr>
            <w:tcW w:w="2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r w:rsidRPr="001F0267">
              <w:t>Общая протяженность улично-дорожной сети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Pr="001F0267" w:rsidRDefault="00945047" w:rsidP="00945047">
            <w:pPr>
              <w:jc w:val="center"/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47" w:rsidRDefault="00945047" w:rsidP="00945047">
            <w:pPr>
              <w:jc w:val="center"/>
            </w:pPr>
            <w:r>
              <w:t>18,0</w:t>
            </w:r>
          </w:p>
        </w:tc>
      </w:tr>
    </w:tbl>
    <w:p w:rsidR="00945047" w:rsidRDefault="00945047" w:rsidP="00945047">
      <w:pPr>
        <w:widowControl w:val="0"/>
        <w:ind w:firstLine="709"/>
        <w:jc w:val="both"/>
        <w:rPr>
          <w:i/>
          <w:sz w:val="28"/>
          <w:szCs w:val="28"/>
        </w:rPr>
      </w:pPr>
    </w:p>
    <w:p w:rsidR="00945047" w:rsidRPr="00945047" w:rsidRDefault="00945047" w:rsidP="00945047">
      <w:pPr>
        <w:widowControl w:val="0"/>
        <w:ind w:firstLine="709"/>
        <w:jc w:val="both"/>
        <w:rPr>
          <w:i/>
          <w:sz w:val="26"/>
          <w:szCs w:val="26"/>
        </w:rPr>
      </w:pPr>
      <w:r w:rsidRPr="00945047">
        <w:rPr>
          <w:i/>
          <w:sz w:val="26"/>
          <w:szCs w:val="26"/>
        </w:rPr>
        <w:t>с. Гришино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 xml:space="preserve">Главная улица села ул. Центральная. Ширина главной улицы от 15 до </w:t>
      </w:r>
      <w:smartTag w:uri="urn:schemas-microsoft-com:office:smarttags" w:element="metricconverter">
        <w:smartTagPr>
          <w:attr w:name="ProductID" w:val="25 м"/>
        </w:smartTagPr>
        <w:r w:rsidRPr="00945047">
          <w:rPr>
            <w:sz w:val="26"/>
            <w:szCs w:val="26"/>
          </w:rPr>
          <w:t>25 м</w:t>
        </w:r>
      </w:smartTag>
      <w:r w:rsidRPr="00945047">
        <w:rPr>
          <w:sz w:val="26"/>
          <w:szCs w:val="26"/>
        </w:rPr>
        <w:t xml:space="preserve">. Основные улицы связывают жилую и производственную застройку с центром села. Ширина улиц от 10 до </w:t>
      </w:r>
      <w:smartTag w:uri="urn:schemas-microsoft-com:office:smarttags" w:element="metricconverter">
        <w:smartTagPr>
          <w:attr w:name="ProductID" w:val="20 м"/>
        </w:smartTagPr>
        <w:r w:rsidRPr="00945047">
          <w:rPr>
            <w:sz w:val="26"/>
            <w:szCs w:val="26"/>
          </w:rPr>
          <w:t>20 м</w:t>
        </w:r>
      </w:smartTag>
      <w:r w:rsidRPr="00945047">
        <w:rPr>
          <w:sz w:val="26"/>
          <w:szCs w:val="26"/>
        </w:rPr>
        <w:t xml:space="preserve">. проезды имеют ширину от 7 до </w:t>
      </w:r>
      <w:smartTag w:uri="urn:schemas-microsoft-com:office:smarttags" w:element="metricconverter">
        <w:smartTagPr>
          <w:attr w:name="ProductID" w:val="12 м"/>
        </w:smartTagPr>
        <w:r w:rsidRPr="00945047">
          <w:rPr>
            <w:sz w:val="26"/>
            <w:szCs w:val="26"/>
          </w:rPr>
          <w:t>12 м</w:t>
        </w:r>
      </w:smartTag>
      <w:r w:rsidRPr="00945047">
        <w:rPr>
          <w:sz w:val="26"/>
          <w:szCs w:val="26"/>
        </w:rPr>
        <w:t>.</w:t>
      </w:r>
    </w:p>
    <w:p w:rsidR="00945047" w:rsidRPr="00945047" w:rsidRDefault="00945047" w:rsidP="00945047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945047">
        <w:rPr>
          <w:sz w:val="26"/>
          <w:szCs w:val="26"/>
        </w:rPr>
        <w:t>На сегодняшний день в с. Гришино основная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945047" w:rsidRPr="00945047" w:rsidRDefault="00945047" w:rsidP="00945047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945047">
        <w:rPr>
          <w:i/>
          <w:sz w:val="26"/>
          <w:szCs w:val="26"/>
        </w:rPr>
        <w:t>п. Зудилово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Улично-дорожная сеть поселка в основном состоит из тупиковых подъездов к отдельно стоящим жилым домам. Покрытие улиц грунтовое, ширина улиц 10-</w:t>
      </w:r>
      <w:smartTag w:uri="urn:schemas-microsoft-com:office:smarttags" w:element="metricconverter">
        <w:smartTagPr>
          <w:attr w:name="ProductID" w:val="15 м"/>
        </w:smartTagPr>
        <w:r w:rsidRPr="00945047">
          <w:rPr>
            <w:sz w:val="26"/>
            <w:szCs w:val="26"/>
          </w:rPr>
          <w:t>15 м</w:t>
        </w:r>
      </w:smartTag>
      <w:r w:rsidRPr="00945047">
        <w:rPr>
          <w:sz w:val="26"/>
          <w:szCs w:val="26"/>
        </w:rPr>
        <w:t>.</w:t>
      </w:r>
    </w:p>
    <w:p w:rsidR="00945047" w:rsidRPr="00945047" w:rsidRDefault="00945047" w:rsidP="0094504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5047" w:rsidRPr="00945047" w:rsidRDefault="00945047" w:rsidP="0094504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047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населенных пунктов:</w:t>
      </w:r>
    </w:p>
    <w:p w:rsidR="00945047" w:rsidRPr="00945047" w:rsidRDefault="00945047" w:rsidP="0094504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047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945047" w:rsidRPr="00945047" w:rsidRDefault="00945047" w:rsidP="0094504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047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застройки.</w:t>
      </w:r>
    </w:p>
    <w:p w:rsidR="00945047" w:rsidRPr="00945047" w:rsidRDefault="00945047" w:rsidP="0094504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45047">
        <w:rPr>
          <w:rFonts w:ascii="Times New Roman" w:hAnsi="Times New Roman" w:cs="Times New Roman"/>
          <w:iCs/>
          <w:sz w:val="26"/>
          <w:szCs w:val="26"/>
        </w:rPr>
        <w:t>За границами  населенных пунктов планируется</w:t>
      </w:r>
      <w:r w:rsidRPr="00945047">
        <w:rPr>
          <w:rFonts w:ascii="Times New Roman" w:hAnsi="Times New Roman" w:cs="Times New Roman"/>
          <w:sz w:val="26"/>
          <w:szCs w:val="26"/>
        </w:rPr>
        <w:t xml:space="preserve"> строительство подъезда к полигону коммунальных отходов и скотомогильнику с захоронением в ямах </w:t>
      </w:r>
      <w:smartTag w:uri="urn:schemas-microsoft-com:office:smarttags" w:element="metricconverter">
        <w:smartTagPr>
          <w:attr w:name="ProductID" w:val="1,9 км"/>
        </w:smartTagPr>
        <w:r w:rsidRPr="00945047">
          <w:rPr>
            <w:rFonts w:ascii="Times New Roman" w:hAnsi="Times New Roman" w:cs="Times New Roman"/>
            <w:sz w:val="26"/>
            <w:szCs w:val="26"/>
          </w:rPr>
          <w:t>1,9 км</w:t>
        </w:r>
      </w:smartTag>
      <w:r w:rsidRPr="00945047">
        <w:rPr>
          <w:rFonts w:ascii="Times New Roman" w:hAnsi="Times New Roman" w:cs="Times New Roman"/>
          <w:sz w:val="26"/>
          <w:szCs w:val="26"/>
        </w:rPr>
        <w:t>.</w:t>
      </w:r>
    </w:p>
    <w:p w:rsidR="00945047" w:rsidRDefault="0094504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D70EF" w:rsidRDefault="00BF3B6A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52F8E">
        <w:rPr>
          <w:rFonts w:ascii="Times New Roman" w:hAnsi="Times New Roman" w:cs="Times New Roman"/>
          <w:b/>
          <w:sz w:val="26"/>
          <w:szCs w:val="26"/>
        </w:rPr>
        <w:t>2.3</w:t>
      </w:r>
      <w:r w:rsidR="00152F8E" w:rsidRPr="00152F8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152F8E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12"/>
    </w:p>
    <w:p w:rsidR="004B3017" w:rsidRDefault="004B301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bookmarkStart w:id="13" w:name="_Toc529204083"/>
      <w:r w:rsidRPr="00945047">
        <w:rPr>
          <w:sz w:val="26"/>
          <w:szCs w:val="26"/>
        </w:rPr>
        <w:t>С учетом уровня автомобилизации (согласно п.11.3 СП 42.13330.2011) при норме обеспеченности 350 легковых автомобилей и 100 единиц мототехники на 1000 жителей на расчетный период количество техники по муниципальному образованию составит: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легковых автомобилей – 217 единиц;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– мотоциклов, мотороллеров, мопедов и велосипедов – 62 единиц.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t>Для обслуживания данного количества транспортных средств строительство объектов обслуживания (СТО и АЗС) на территории муниципального образования не требуется.</w:t>
      </w:r>
    </w:p>
    <w:p w:rsidR="00945047" w:rsidRPr="00945047" w:rsidRDefault="00945047" w:rsidP="0094504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45047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  <w:r w:rsidRPr="00945047">
        <w:rPr>
          <w:sz w:val="26"/>
          <w:szCs w:val="26"/>
        </w:rPr>
        <w:lastRenderedPageBreak/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945047" w:rsidRDefault="00945047" w:rsidP="00152F8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152F8E" w:rsidRDefault="00152F8E" w:rsidP="00152F8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</w:t>
      </w:r>
      <w:r w:rsidRPr="00152F8E">
        <w:rPr>
          <w:b/>
          <w:sz w:val="26"/>
          <w:szCs w:val="26"/>
        </w:rPr>
        <w:t>Анализ современного состояния транспортной инфраструктуры</w:t>
      </w:r>
      <w:bookmarkEnd w:id="13"/>
    </w:p>
    <w:p w:rsidR="00F87D08" w:rsidRPr="00152F8E" w:rsidRDefault="00F87D08" w:rsidP="00152F8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C7119C">
        <w:rPr>
          <w:sz w:val="26"/>
          <w:szCs w:val="26"/>
        </w:rPr>
        <w:t>Анализ современного состояния транспортной инфраструктуры</w:t>
      </w:r>
      <w:r w:rsidRPr="00BF3B6A">
        <w:rPr>
          <w:sz w:val="26"/>
          <w:szCs w:val="26"/>
        </w:rPr>
        <w:t xml:space="preserve"> муниципального образования выявил положительные и </w:t>
      </w:r>
      <w:r w:rsidRPr="00C7119C">
        <w:rPr>
          <w:sz w:val="26"/>
          <w:szCs w:val="26"/>
        </w:rPr>
        <w:t>отрицательные</w:t>
      </w:r>
      <w:r w:rsidRPr="00BF3B6A">
        <w:rPr>
          <w:sz w:val="26"/>
          <w:szCs w:val="26"/>
        </w:rPr>
        <w:t xml:space="preserve"> ее стороны</w:t>
      </w:r>
      <w:r w:rsidR="00C7119C">
        <w:rPr>
          <w:sz w:val="26"/>
          <w:szCs w:val="26"/>
        </w:rPr>
        <w:t>.</w:t>
      </w:r>
    </w:p>
    <w:p w:rsidR="00C7119C" w:rsidRDefault="00C7119C" w:rsidP="00152F8E">
      <w:pPr>
        <w:pStyle w:val="a3"/>
        <w:ind w:left="0" w:firstLine="709"/>
        <w:jc w:val="both"/>
        <w:rPr>
          <w:sz w:val="26"/>
          <w:szCs w:val="26"/>
        </w:rPr>
      </w:pPr>
      <w:r w:rsidRPr="00E66486">
        <w:rPr>
          <w:sz w:val="26"/>
          <w:szCs w:val="26"/>
          <w:u w:val="single"/>
        </w:rPr>
        <w:t>отрицательным фактором</w:t>
      </w:r>
      <w:r w:rsidR="00DD14F6">
        <w:rPr>
          <w:sz w:val="26"/>
          <w:szCs w:val="26"/>
          <w:u w:val="single"/>
        </w:rPr>
        <w:t xml:space="preserve"> </w:t>
      </w:r>
      <w:r w:rsidRPr="00BF3B6A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низкая плотность дорожной сети, автодороги не имеют твердого покрытия;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объектов обслуживания автотранспорта (АЗС, СТО);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оборудованных автостоянок в местах скопления транспорта;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улицы населенных пунктов не имеют капитальный тип покрытия.</w:t>
      </w:r>
    </w:p>
    <w:p w:rsidR="00474826" w:rsidRPr="00BF3B6A" w:rsidRDefault="00474826" w:rsidP="00474826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4B3017" w:rsidRDefault="004B3017">
      <w:pPr>
        <w:rPr>
          <w:b/>
          <w:sz w:val="26"/>
          <w:szCs w:val="26"/>
          <w:lang w:bidi="ru-RU"/>
        </w:rPr>
      </w:pPr>
      <w:bookmarkStart w:id="14" w:name="_Toc495415409"/>
      <w:r>
        <w:rPr>
          <w:b/>
          <w:sz w:val="26"/>
          <w:szCs w:val="26"/>
          <w:lang w:bidi="ru-RU"/>
        </w:rPr>
        <w:br w:type="page"/>
      </w:r>
    </w:p>
    <w:p w:rsidR="000C2623" w:rsidRPr="00BF3B6A" w:rsidRDefault="00A3784C" w:rsidP="00C7119C">
      <w:pPr>
        <w:pStyle w:val="a3"/>
        <w:ind w:left="0"/>
        <w:jc w:val="center"/>
        <w:outlineLvl w:val="0"/>
        <w:rPr>
          <w:b/>
          <w:caps/>
          <w:sz w:val="26"/>
          <w:szCs w:val="26"/>
          <w:lang w:bidi="ru-RU"/>
        </w:rPr>
      </w:pPr>
      <w:bookmarkStart w:id="15" w:name="_Toc529204084"/>
      <w:r w:rsidRPr="00BF3B6A">
        <w:rPr>
          <w:b/>
          <w:sz w:val="26"/>
          <w:szCs w:val="26"/>
          <w:lang w:bidi="ru-RU"/>
        </w:rPr>
        <w:lastRenderedPageBreak/>
        <w:t>3.</w:t>
      </w:r>
      <w:r w:rsidR="000C2623" w:rsidRPr="00BF3B6A">
        <w:rPr>
          <w:b/>
          <w:caps/>
          <w:sz w:val="26"/>
          <w:szCs w:val="26"/>
          <w:lang w:bidi="ru-RU"/>
        </w:rPr>
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</w:r>
      <w:r w:rsidR="00945047">
        <w:rPr>
          <w:b/>
          <w:caps/>
          <w:sz w:val="26"/>
          <w:szCs w:val="26"/>
          <w:lang w:bidi="ru-RU"/>
        </w:rPr>
        <w:t>Гришинский</w:t>
      </w:r>
      <w:r w:rsidR="000C2623" w:rsidRPr="00BF3B6A">
        <w:rPr>
          <w:b/>
          <w:caps/>
          <w:sz w:val="26"/>
          <w:szCs w:val="26"/>
          <w:lang w:bidi="ru-RU"/>
        </w:rPr>
        <w:t xml:space="preserve"> сельсовет</w:t>
      </w:r>
      <w:bookmarkEnd w:id="15"/>
    </w:p>
    <w:p w:rsidR="00A41440" w:rsidRPr="00BF3B6A" w:rsidRDefault="00A41440" w:rsidP="00C7119C">
      <w:pPr>
        <w:pStyle w:val="a3"/>
        <w:ind w:left="0"/>
        <w:rPr>
          <w:b/>
          <w:sz w:val="26"/>
          <w:szCs w:val="26"/>
          <w:lang w:bidi="ru-RU"/>
        </w:rPr>
      </w:pPr>
    </w:p>
    <w:p w:rsidR="00C7119C" w:rsidRDefault="00C7119C" w:rsidP="00C7119C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  <w:bookmarkStart w:id="16" w:name="_Toc497573441"/>
      <w:bookmarkStart w:id="17" w:name="_Toc529204085"/>
      <w:bookmarkStart w:id="18" w:name="_Toc444611866"/>
      <w:r>
        <w:rPr>
          <w:b/>
          <w:bCs/>
          <w:spacing w:val="-4"/>
          <w:sz w:val="26"/>
          <w:szCs w:val="26"/>
        </w:rPr>
        <w:t xml:space="preserve">3.1 </w:t>
      </w:r>
      <w:r w:rsidRPr="00775342">
        <w:rPr>
          <w:b/>
          <w:bCs/>
          <w:spacing w:val="-4"/>
          <w:sz w:val="26"/>
          <w:szCs w:val="26"/>
        </w:rPr>
        <w:t>Описание социально-экономического состояния поселения</w:t>
      </w:r>
      <w:r w:rsidRPr="00BF3B6A">
        <w:rPr>
          <w:rStyle w:val="a7"/>
          <w:b/>
          <w:i w:val="0"/>
          <w:iCs w:val="0"/>
          <w:color w:val="auto"/>
          <w:spacing w:val="0"/>
        </w:rPr>
        <w:t>и градостроительного развития</w:t>
      </w:r>
      <w:bookmarkEnd w:id="16"/>
      <w:bookmarkEnd w:id="17"/>
    </w:p>
    <w:p w:rsidR="00A73A12" w:rsidRPr="00A73A12" w:rsidRDefault="00A73A12" w:rsidP="00945047">
      <w:pPr>
        <w:tabs>
          <w:tab w:val="left" w:pos="1620"/>
        </w:tabs>
        <w:ind w:firstLine="709"/>
        <w:jc w:val="both"/>
        <w:rPr>
          <w:rFonts w:eastAsia="Calibri"/>
          <w:sz w:val="26"/>
          <w:szCs w:val="26"/>
        </w:rPr>
      </w:pPr>
    </w:p>
    <w:p w:rsidR="00945047" w:rsidRPr="00A73A12" w:rsidRDefault="00945047" w:rsidP="0094504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A73A12">
        <w:rPr>
          <w:rFonts w:eastAsia="Calibri"/>
          <w:sz w:val="26"/>
          <w:szCs w:val="26"/>
        </w:rPr>
        <w:t>Муниципальное образование</w:t>
      </w:r>
      <w:r w:rsidRPr="00A73A12">
        <w:rPr>
          <w:sz w:val="26"/>
          <w:szCs w:val="26"/>
        </w:rPr>
        <w:t xml:space="preserve"> Гришинский сельсовет расположено в юго-западной части Заринского района (рис. 1). На территории муниципального образования расположены два населенных пункта с. Гришино и п. Зудилово.</w:t>
      </w:r>
    </w:p>
    <w:p w:rsidR="00945047" w:rsidRPr="00A73A12" w:rsidRDefault="00945047" w:rsidP="00945047">
      <w:pPr>
        <w:shd w:val="clear" w:color="auto" w:fill="FFFFFF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A73A12">
        <w:rPr>
          <w:sz w:val="26"/>
          <w:szCs w:val="26"/>
        </w:rPr>
        <w:t xml:space="preserve">Границы муниципального образования утверждены Законом Алтайского края «О внесении изменений в закон Алтайского края </w:t>
      </w:r>
      <w:r w:rsidRPr="00A73A12">
        <w:rPr>
          <w:spacing w:val="6"/>
          <w:sz w:val="26"/>
          <w:szCs w:val="26"/>
        </w:rPr>
        <w:t>«О статусе и границах муниципальных и административно- территориальных образований Заринского района Алтайского края</w:t>
      </w:r>
      <w:r w:rsidRPr="00A73A12">
        <w:rPr>
          <w:sz w:val="26"/>
          <w:szCs w:val="26"/>
        </w:rPr>
        <w:t xml:space="preserve">»». Закон принят Постановлением Алтайского </w:t>
      </w:r>
      <w:r w:rsidRPr="00A73A12">
        <w:rPr>
          <w:spacing w:val="6"/>
          <w:sz w:val="26"/>
          <w:szCs w:val="26"/>
        </w:rPr>
        <w:t>краевого Совета народных депутатов от</w:t>
      </w:r>
      <w:r w:rsidRPr="00A73A12">
        <w:rPr>
          <w:sz w:val="26"/>
          <w:szCs w:val="26"/>
        </w:rPr>
        <w:t xml:space="preserve"> 28 февраля 2008 года N 137. </w:t>
      </w:r>
    </w:p>
    <w:p w:rsidR="00945047" w:rsidRPr="00A73A12" w:rsidRDefault="00945047" w:rsidP="00945047">
      <w:pPr>
        <w:ind w:firstLine="709"/>
        <w:jc w:val="both"/>
        <w:rPr>
          <w:sz w:val="26"/>
          <w:szCs w:val="26"/>
        </w:rPr>
      </w:pPr>
      <w:r w:rsidRPr="00A73A12">
        <w:rPr>
          <w:sz w:val="26"/>
          <w:szCs w:val="26"/>
        </w:rPr>
        <w:t xml:space="preserve">На западе МО Гришинский сельсовет граничит с территорией МО Верх-Камышенский сельсовет, на северо-востоке с МО Комарский сельсовет, на юго-востоке с Кытмановским районом, На юге с Косихинским районом. </w:t>
      </w:r>
    </w:p>
    <w:p w:rsidR="00945047" w:rsidRDefault="00945047" w:rsidP="00945047"/>
    <w:p w:rsidR="00945047" w:rsidRDefault="00945047" w:rsidP="00945047">
      <w:r>
        <w:rPr>
          <w:noProof/>
        </w:rPr>
        <w:drawing>
          <wp:inline distT="0" distB="0" distL="0" distR="0">
            <wp:extent cx="6065222" cy="3819525"/>
            <wp:effectExtent l="19050" t="0" r="0" b="0"/>
            <wp:docPr id="1" name="Рисунок 1" descr="Гриш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шин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22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47" w:rsidRPr="00AD673A" w:rsidRDefault="00945047" w:rsidP="00945047">
      <w:pPr>
        <w:tabs>
          <w:tab w:val="left" w:pos="1620"/>
        </w:tabs>
        <w:jc w:val="center"/>
        <w:rPr>
          <w:snapToGrid w:val="0"/>
          <w:color w:val="000000"/>
          <w:sz w:val="28"/>
          <w:szCs w:val="28"/>
        </w:rPr>
      </w:pPr>
      <w:r w:rsidRPr="00AD673A">
        <w:rPr>
          <w:snapToGrid w:val="0"/>
          <w:color w:val="000000"/>
          <w:sz w:val="28"/>
          <w:szCs w:val="28"/>
        </w:rPr>
        <w:t xml:space="preserve">Рис. </w:t>
      </w:r>
      <w:r>
        <w:rPr>
          <w:snapToGrid w:val="0"/>
          <w:color w:val="000000"/>
          <w:sz w:val="28"/>
          <w:szCs w:val="28"/>
        </w:rPr>
        <w:t>2</w:t>
      </w:r>
      <w:r w:rsidRPr="00AD673A">
        <w:rPr>
          <w:snapToGrid w:val="0"/>
          <w:color w:val="000000"/>
          <w:sz w:val="28"/>
          <w:szCs w:val="28"/>
        </w:rPr>
        <w:t>. Местоположение муниципального образования</w:t>
      </w:r>
    </w:p>
    <w:p w:rsidR="00945047" w:rsidRDefault="00945047" w:rsidP="00945047">
      <w:pPr>
        <w:ind w:firstLine="709"/>
        <w:jc w:val="both"/>
        <w:rPr>
          <w:sz w:val="28"/>
          <w:szCs w:val="28"/>
        </w:rPr>
      </w:pPr>
    </w:p>
    <w:p w:rsidR="00945047" w:rsidRPr="00A73A12" w:rsidRDefault="00945047" w:rsidP="00945047">
      <w:pPr>
        <w:ind w:firstLine="709"/>
        <w:jc w:val="both"/>
        <w:rPr>
          <w:sz w:val="26"/>
          <w:szCs w:val="26"/>
        </w:rPr>
      </w:pPr>
      <w:r w:rsidRPr="00A73A12">
        <w:rPr>
          <w:sz w:val="26"/>
          <w:szCs w:val="26"/>
        </w:rPr>
        <w:t xml:space="preserve">Село Гришино расположено в </w:t>
      </w:r>
      <w:smartTag w:uri="urn:schemas-microsoft-com:office:smarttags" w:element="metricconverter">
        <w:smartTagPr>
          <w:attr w:name="ProductID" w:val="131 км"/>
        </w:smartTagPr>
        <w:r w:rsidRPr="00A73A12">
          <w:rPr>
            <w:sz w:val="26"/>
            <w:szCs w:val="26"/>
          </w:rPr>
          <w:t>131 км</w:t>
        </w:r>
      </w:smartTag>
      <w:r w:rsidRPr="00A73A12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18 км"/>
        </w:smartTagPr>
        <w:r w:rsidRPr="00A73A12">
          <w:rPr>
            <w:sz w:val="26"/>
            <w:szCs w:val="26"/>
          </w:rPr>
          <w:t>18 км</w:t>
        </w:r>
      </w:smartTag>
      <w:r w:rsidRPr="00A73A12">
        <w:rPr>
          <w:sz w:val="26"/>
          <w:szCs w:val="26"/>
        </w:rPr>
        <w:t xml:space="preserve"> от г. Заринска. Связь с районным центром осуществляется по автомобильной дороге муниципального значения «Заринск-Гришино-Зудилово».</w:t>
      </w:r>
    </w:p>
    <w:p w:rsidR="00945047" w:rsidRPr="00A73A12" w:rsidRDefault="00945047" w:rsidP="00945047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A73A12">
        <w:rPr>
          <w:snapToGrid w:val="0"/>
          <w:color w:val="000000"/>
          <w:sz w:val="26"/>
          <w:szCs w:val="26"/>
        </w:rPr>
        <w:t xml:space="preserve">Общая площадь </w:t>
      </w:r>
      <w:r w:rsidRPr="00A73A12">
        <w:rPr>
          <w:sz w:val="26"/>
          <w:szCs w:val="26"/>
        </w:rPr>
        <w:t>МО Гришинский сельсовет</w:t>
      </w:r>
      <w:r w:rsidRPr="00A73A12">
        <w:rPr>
          <w:snapToGrid w:val="0"/>
          <w:color w:val="000000"/>
          <w:sz w:val="26"/>
          <w:szCs w:val="26"/>
        </w:rPr>
        <w:t xml:space="preserve"> 11,2 тыс. га, что составляет 2,2 % от территории Заринского района.</w:t>
      </w:r>
    </w:p>
    <w:p w:rsidR="00945047" w:rsidRDefault="00945047" w:rsidP="00945047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A73A12">
        <w:rPr>
          <w:snapToGrid w:val="0"/>
          <w:color w:val="000000"/>
          <w:sz w:val="26"/>
          <w:szCs w:val="26"/>
        </w:rPr>
        <w:t xml:space="preserve">Село Гришино образовано в </w:t>
      </w:r>
      <w:smartTag w:uri="urn:schemas-microsoft-com:office:smarttags" w:element="metricconverter">
        <w:smartTagPr>
          <w:attr w:name="ProductID" w:val="1809 г"/>
        </w:smartTagPr>
        <w:r w:rsidRPr="00A73A12">
          <w:rPr>
            <w:snapToGrid w:val="0"/>
            <w:color w:val="000000"/>
            <w:sz w:val="26"/>
            <w:szCs w:val="26"/>
          </w:rPr>
          <w:t>1809 г</w:t>
        </w:r>
      </w:smartTag>
      <w:r w:rsidRPr="00A73A12">
        <w:rPr>
          <w:snapToGrid w:val="0"/>
          <w:color w:val="000000"/>
          <w:sz w:val="26"/>
          <w:szCs w:val="26"/>
        </w:rPr>
        <w:t xml:space="preserve">. на берегу р. Крутиха и р. Салаирка. </w:t>
      </w:r>
    </w:p>
    <w:p w:rsidR="00322CA2" w:rsidRPr="00775342" w:rsidRDefault="00322CA2" w:rsidP="00322CA2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lastRenderedPageBreak/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Pr="00526AD4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Гришинский</w:t>
      </w:r>
      <w:r w:rsidRPr="00526AD4">
        <w:rPr>
          <w:sz w:val="26"/>
          <w:szCs w:val="26"/>
        </w:rPr>
        <w:t xml:space="preserve"> сельсовет Заринского района Алтайского края, утвержденный Решением </w:t>
      </w:r>
      <w:r w:rsidRPr="00775342">
        <w:rPr>
          <w:sz w:val="26"/>
          <w:szCs w:val="26"/>
        </w:rPr>
        <w:t>Совета депутатов Заринского района</w:t>
      </w:r>
      <w:r w:rsidRPr="00526AD4">
        <w:rPr>
          <w:sz w:val="26"/>
          <w:szCs w:val="26"/>
        </w:rPr>
        <w:t xml:space="preserve"> Алтайского края от </w:t>
      </w:r>
      <w:r w:rsidRPr="00A4443A">
        <w:rPr>
          <w:color w:val="333333"/>
          <w:sz w:val="26"/>
          <w:szCs w:val="26"/>
        </w:rPr>
        <w:t xml:space="preserve">30.11.2017 </w:t>
      </w:r>
      <w:r w:rsidRPr="00A4443A">
        <w:rPr>
          <w:sz w:val="26"/>
          <w:szCs w:val="26"/>
        </w:rPr>
        <w:t>№ 4</w:t>
      </w:r>
      <w:r>
        <w:rPr>
          <w:sz w:val="26"/>
          <w:szCs w:val="26"/>
        </w:rPr>
        <w:t>3</w:t>
      </w:r>
      <w:r w:rsidRPr="00526AD4">
        <w:rPr>
          <w:sz w:val="26"/>
          <w:szCs w:val="26"/>
        </w:rPr>
        <w:t>.</w:t>
      </w:r>
      <w:r w:rsidRPr="00775342">
        <w:rPr>
          <w:sz w:val="26"/>
          <w:szCs w:val="26"/>
        </w:rPr>
        <w:t>, согласно которому установлены и утверждены:</w:t>
      </w:r>
    </w:p>
    <w:p w:rsidR="00322CA2" w:rsidRPr="00775342" w:rsidRDefault="00322CA2" w:rsidP="00322CA2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территориальная организация и планировочная структура территории поселения;</w:t>
      </w:r>
    </w:p>
    <w:p w:rsidR="00322CA2" w:rsidRPr="00775342" w:rsidRDefault="00322CA2" w:rsidP="00322CA2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функциональное зонирование территории поселения;</w:t>
      </w:r>
    </w:p>
    <w:p w:rsidR="00322CA2" w:rsidRDefault="00322CA2" w:rsidP="00322CA2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границы зон планируемого размещения объектов капитального строительства муниципального уровня.</w:t>
      </w:r>
    </w:p>
    <w:p w:rsidR="00322CA2" w:rsidRPr="008E6570" w:rsidRDefault="00322CA2" w:rsidP="00322CA2">
      <w:pPr>
        <w:ind w:firstLine="709"/>
        <w:jc w:val="both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на расчетный срок приведен в </w:t>
      </w:r>
      <w:r>
        <w:rPr>
          <w:sz w:val="26"/>
          <w:szCs w:val="26"/>
        </w:rPr>
        <w:t>Т</w:t>
      </w:r>
      <w:r w:rsidRPr="008E6570">
        <w:rPr>
          <w:sz w:val="26"/>
          <w:szCs w:val="26"/>
        </w:rPr>
        <w:t>аблице 1.</w:t>
      </w:r>
    </w:p>
    <w:p w:rsidR="00322CA2" w:rsidRDefault="00322CA2" w:rsidP="00322CA2">
      <w:pPr>
        <w:jc w:val="right"/>
        <w:rPr>
          <w:sz w:val="26"/>
          <w:szCs w:val="26"/>
        </w:rPr>
      </w:pPr>
    </w:p>
    <w:p w:rsidR="00322CA2" w:rsidRDefault="00322CA2" w:rsidP="00322CA2">
      <w:pPr>
        <w:jc w:val="right"/>
        <w:rPr>
          <w:sz w:val="26"/>
          <w:szCs w:val="26"/>
        </w:rPr>
      </w:pPr>
      <w:r w:rsidRPr="008E6570">
        <w:rPr>
          <w:sz w:val="26"/>
          <w:szCs w:val="26"/>
        </w:rPr>
        <w:t>Таблица 1</w:t>
      </w:r>
    </w:p>
    <w:p w:rsidR="00322CA2" w:rsidRDefault="00322CA2" w:rsidP="00322CA2">
      <w:pPr>
        <w:jc w:val="right"/>
        <w:rPr>
          <w:sz w:val="26"/>
          <w:szCs w:val="26"/>
        </w:rPr>
      </w:pPr>
    </w:p>
    <w:p w:rsidR="00322CA2" w:rsidRDefault="00322CA2" w:rsidP="00322CA2">
      <w:pPr>
        <w:jc w:val="center"/>
        <w:rPr>
          <w:sz w:val="26"/>
          <w:szCs w:val="26"/>
        </w:rPr>
      </w:pPr>
      <w:r w:rsidRPr="00BE68F3">
        <w:rPr>
          <w:sz w:val="26"/>
          <w:szCs w:val="26"/>
        </w:rPr>
        <w:t xml:space="preserve">Баланс функциональных зон в границах МО </w:t>
      </w:r>
      <w:r>
        <w:rPr>
          <w:sz w:val="26"/>
          <w:szCs w:val="26"/>
        </w:rPr>
        <w:t>Гриш</w:t>
      </w:r>
      <w:r w:rsidR="00DD14F6">
        <w:rPr>
          <w:sz w:val="26"/>
          <w:szCs w:val="26"/>
        </w:rPr>
        <w:t>и</w:t>
      </w:r>
      <w:r>
        <w:rPr>
          <w:sz w:val="26"/>
          <w:szCs w:val="26"/>
        </w:rPr>
        <w:t>нский</w:t>
      </w:r>
      <w:r w:rsidRPr="00BE68F3">
        <w:rPr>
          <w:sz w:val="26"/>
          <w:szCs w:val="26"/>
        </w:rPr>
        <w:t xml:space="preserve"> сельсовет на расчетный срок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5589"/>
        <w:gridCol w:w="1447"/>
        <w:gridCol w:w="1478"/>
      </w:tblGrid>
      <w:tr w:rsidR="00322CA2" w:rsidRPr="00D21E9C" w:rsidTr="003C4F6F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CA2" w:rsidRPr="00D21E9C" w:rsidRDefault="00322CA2" w:rsidP="003C4F6F">
            <w:pPr>
              <w:ind w:left="57" w:right="57"/>
              <w:jc w:val="center"/>
              <w:rPr>
                <w:bCs/>
              </w:rPr>
            </w:pPr>
            <w:r w:rsidRPr="00D21E9C">
              <w:rPr>
                <w:bCs/>
              </w:rPr>
              <w:t>№ п/п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CA2" w:rsidRPr="00D21E9C" w:rsidRDefault="00322CA2" w:rsidP="003C4F6F">
            <w:pPr>
              <w:ind w:left="57" w:right="57"/>
              <w:jc w:val="center"/>
              <w:rPr>
                <w:bCs/>
              </w:rPr>
            </w:pPr>
            <w:r w:rsidRPr="00D21E9C">
              <w:rPr>
                <w:bCs/>
              </w:rPr>
              <w:t>Наименование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CA2" w:rsidRPr="00D21E9C" w:rsidRDefault="00322CA2" w:rsidP="003C4F6F">
            <w:pPr>
              <w:ind w:left="-108" w:right="-108"/>
              <w:jc w:val="center"/>
              <w:rPr>
                <w:bCs/>
              </w:rPr>
            </w:pPr>
            <w:r w:rsidRPr="00D21E9C">
              <w:rPr>
                <w:bCs/>
              </w:rPr>
              <w:t>Площадь в границах населенн</w:t>
            </w:r>
            <w:r>
              <w:rPr>
                <w:bCs/>
              </w:rPr>
              <w:t>ых</w:t>
            </w:r>
            <w:r w:rsidRPr="00D21E9C">
              <w:rPr>
                <w:bCs/>
              </w:rPr>
              <w:t xml:space="preserve"> пункт</w:t>
            </w:r>
            <w:r>
              <w:rPr>
                <w:bCs/>
              </w:rPr>
              <w:t>ов</w:t>
            </w:r>
            <w:r w:rsidRPr="00D21E9C">
              <w:rPr>
                <w:bCs/>
              </w:rPr>
              <w:t>, га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CA2" w:rsidRPr="00D21E9C" w:rsidRDefault="00322CA2" w:rsidP="003C4F6F">
            <w:pPr>
              <w:ind w:left="-108" w:right="-108"/>
              <w:jc w:val="center"/>
              <w:rPr>
                <w:bCs/>
              </w:rPr>
            </w:pPr>
            <w:r w:rsidRPr="00D21E9C">
              <w:rPr>
                <w:bCs/>
              </w:rPr>
              <w:t>Площадь за границами населенн</w:t>
            </w:r>
            <w:r>
              <w:rPr>
                <w:bCs/>
              </w:rPr>
              <w:t>ых</w:t>
            </w:r>
            <w:r w:rsidRPr="00D21E9C">
              <w:rPr>
                <w:bCs/>
              </w:rPr>
              <w:t xml:space="preserve"> пункт</w:t>
            </w:r>
            <w:r>
              <w:rPr>
                <w:bCs/>
              </w:rPr>
              <w:t>ов</w:t>
            </w:r>
            <w:r w:rsidRPr="00D21E9C">
              <w:rPr>
                <w:bCs/>
              </w:rPr>
              <w:t>, га</w:t>
            </w:r>
          </w:p>
        </w:tc>
      </w:tr>
      <w:tr w:rsidR="00322CA2" w:rsidRPr="002574D3" w:rsidTr="003C4F6F">
        <w:trPr>
          <w:trHeight w:val="511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96289" w:rsidRDefault="00322CA2" w:rsidP="003C4F6F">
            <w:pPr>
              <w:ind w:left="57" w:right="-108"/>
              <w:rPr>
                <w:bCs/>
                <w:i/>
              </w:rPr>
            </w:pPr>
            <w:r w:rsidRPr="00296289">
              <w:rPr>
                <w:bCs/>
                <w:i/>
              </w:rPr>
              <w:t>В границах</w:t>
            </w:r>
            <w:r>
              <w:rPr>
                <w:bCs/>
                <w:i/>
              </w:rPr>
              <w:t xml:space="preserve"> муниципального образования (</w:t>
            </w:r>
            <w:smartTag w:uri="urn:schemas-microsoft-com:office:smarttags" w:element="metricconverter">
              <w:smartTagPr>
                <w:attr w:name="ProductID" w:val="11196,6 га"/>
              </w:smartTagPr>
              <w:r>
                <w:rPr>
                  <w:bCs/>
                  <w:i/>
                </w:rPr>
                <w:t>11196,6 га</w:t>
              </w:r>
            </w:smartTag>
            <w:r>
              <w:rPr>
                <w:bCs/>
                <w:i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353,9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10842,7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 жил</w:t>
            </w:r>
            <w:r>
              <w:t>ая</w:t>
            </w:r>
            <w:r w:rsidR="00DD14F6">
              <w:t xml:space="preserve"> </w:t>
            </w:r>
            <w:r>
              <w:t>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105,1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 общественно-делов</w:t>
            </w:r>
            <w:r>
              <w:t>ая</w:t>
            </w:r>
            <w:r w:rsidR="00DD14F6">
              <w:t xml:space="preserve"> </w:t>
            </w:r>
            <w:r>
              <w:t>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3,2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инженерной и транспортной инфраструктуры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19,7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10,8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рекреационного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0,4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9,5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 w:hanging="33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производственного </w:t>
            </w:r>
            <w:r>
              <w:t>использова</w:t>
            </w:r>
            <w:r w:rsidRPr="00D21E9C">
              <w:t>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0,1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специального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1,8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сельскохозяйственного использования, 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225,4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7867,9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 объектов сельскохозяйственного назначения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46,8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CD03D0">
              <w:t xml:space="preserve">- </w:t>
            </w:r>
            <w:r>
              <w:t>зона</w:t>
            </w:r>
            <w:r w:rsidR="00DD14F6">
              <w:t xml:space="preserve"> </w:t>
            </w:r>
            <w:r>
              <w:t>лесного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2952,7</w:t>
            </w:r>
          </w:p>
        </w:tc>
      </w:tr>
      <w:tr w:rsidR="00322CA2" w:rsidRPr="002574D3" w:rsidTr="003C4F6F">
        <w:trPr>
          <w:trHeight w:val="342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96289" w:rsidRDefault="00322CA2" w:rsidP="003C4F6F">
            <w:pPr>
              <w:ind w:left="57" w:right="-108"/>
              <w:rPr>
                <w:bCs/>
                <w:i/>
              </w:rPr>
            </w:pPr>
            <w:r>
              <w:rPr>
                <w:bCs/>
                <w:i/>
              </w:rPr>
              <w:t>с. Гришино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 жил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1305C5" w:rsidRDefault="00322CA2" w:rsidP="003C4F6F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 общественно-делов</w:t>
            </w:r>
            <w:r>
              <w:t>ая</w:t>
            </w:r>
            <w:r w:rsidR="00DD14F6">
              <w:t xml:space="preserve"> </w:t>
            </w:r>
            <w:r>
              <w:t>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right="57"/>
              <w:jc w:val="center"/>
            </w:pPr>
            <w:r>
              <w:t>3,2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инженерной и транспортной инфраструктуры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13,9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рекреационного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E33968" w:rsidRDefault="00322CA2" w:rsidP="003C4F6F">
            <w:pPr>
              <w:ind w:left="57" w:right="57"/>
              <w:jc w:val="center"/>
            </w:pPr>
            <w:r>
              <w:t>0,2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 w:hanging="33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производственного </w:t>
            </w:r>
            <w:r>
              <w:t>использова</w:t>
            </w:r>
            <w:r w:rsidRPr="00D21E9C">
              <w:t>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0,1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="00DD14F6">
              <w:t xml:space="preserve"> </w:t>
            </w:r>
            <w:r>
              <w:t>с</w:t>
            </w:r>
            <w:r w:rsidRPr="00D21E9C">
              <w:t>пециального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trHeight w:val="450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сельскохозяйственного использования,</w:t>
            </w:r>
          </w:p>
          <w:p w:rsidR="00322CA2" w:rsidRPr="00D21E9C" w:rsidRDefault="00322CA2" w:rsidP="003C4F6F">
            <w:pPr>
              <w:ind w:left="57" w:right="-108"/>
            </w:pPr>
            <w:r w:rsidRPr="00D21E9C">
              <w:t>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132,3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trHeight w:val="403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 объектов сельскохозяйственного назначения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36,0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96289" w:rsidRDefault="00322CA2" w:rsidP="003C4F6F">
            <w:pPr>
              <w:ind w:left="57" w:right="-108"/>
              <w:rPr>
                <w:bCs/>
                <w:i/>
              </w:rPr>
            </w:pPr>
            <w:r w:rsidRPr="00296289">
              <w:rPr>
                <w:bCs/>
                <w:i/>
              </w:rPr>
              <w:t xml:space="preserve">п. </w:t>
            </w:r>
            <w:r>
              <w:rPr>
                <w:bCs/>
                <w:i/>
              </w:rPr>
              <w:t>Зудилово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112,2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2CA2" w:rsidRPr="002574D3" w:rsidTr="003C4F6F">
        <w:trPr>
          <w:trHeight w:val="294"/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 жил</w:t>
            </w:r>
            <w:r>
              <w:t>ая</w:t>
            </w:r>
            <w:r w:rsidR="00DD14F6">
              <w:t xml:space="preserve"> </w:t>
            </w:r>
            <w:r>
              <w:t>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13,1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 общественно-делов</w:t>
            </w:r>
            <w:r>
              <w:t>ая</w:t>
            </w:r>
            <w:r w:rsidR="00DD14F6">
              <w:t xml:space="preserve"> </w:t>
            </w:r>
            <w:r>
              <w:t>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инженерной и транспортной инфраструктуры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5,8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рекреационного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0,2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специального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производственного </w:t>
            </w:r>
            <w:r>
              <w:t>использова</w:t>
            </w:r>
            <w:r w:rsidRPr="00D21E9C">
              <w:t>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сельскохозяйственного использования, в том </w:t>
            </w:r>
            <w:r w:rsidRPr="00D21E9C">
              <w:lastRenderedPageBreak/>
              <w:t>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lastRenderedPageBreak/>
              <w:t>93,1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  <w:tr w:rsidR="00322CA2" w:rsidRPr="002574D3" w:rsidTr="003C4F6F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D21E9C" w:rsidRDefault="00322CA2" w:rsidP="003C4F6F">
            <w:pPr>
              <w:ind w:left="57" w:right="-108"/>
            </w:pPr>
            <w:r w:rsidRPr="00D21E9C">
              <w:t xml:space="preserve"> объектов сельскохозяйственного назначения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10,8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2" w:rsidRPr="002574D3" w:rsidRDefault="00322CA2" w:rsidP="003C4F6F">
            <w:pPr>
              <w:ind w:left="57" w:right="57"/>
              <w:jc w:val="center"/>
            </w:pPr>
            <w:r>
              <w:t>-</w:t>
            </w:r>
          </w:p>
        </w:tc>
      </w:tr>
    </w:tbl>
    <w:p w:rsidR="00322CA2" w:rsidRPr="00BE68F3" w:rsidRDefault="00322CA2" w:rsidP="00322CA2">
      <w:pPr>
        <w:jc w:val="center"/>
        <w:rPr>
          <w:sz w:val="26"/>
          <w:szCs w:val="26"/>
        </w:rPr>
      </w:pPr>
    </w:p>
    <w:p w:rsidR="00322CA2" w:rsidRPr="00775342" w:rsidRDefault="00322CA2" w:rsidP="00322CA2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На основании Генерального плана муниципального образования </w:t>
      </w:r>
      <w:r>
        <w:rPr>
          <w:sz w:val="26"/>
          <w:szCs w:val="26"/>
        </w:rPr>
        <w:t xml:space="preserve">Гришинский </w:t>
      </w:r>
      <w:r w:rsidRPr="00775342">
        <w:rPr>
          <w:sz w:val="26"/>
          <w:szCs w:val="26"/>
        </w:rPr>
        <w:t>сельсовет Заринского района Алтайского края, юридически обоснованно осуществляются последующие этапы градостроительной деятельности на территории поселения:</w:t>
      </w:r>
    </w:p>
    <w:p w:rsidR="00322CA2" w:rsidRPr="00775342" w:rsidRDefault="00322CA2" w:rsidP="00322CA2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- решением Совета депутатов </w:t>
      </w:r>
      <w:r>
        <w:rPr>
          <w:sz w:val="26"/>
          <w:szCs w:val="26"/>
        </w:rPr>
        <w:t>Гриш</w:t>
      </w:r>
      <w:r w:rsidR="00DD14F6">
        <w:rPr>
          <w:sz w:val="26"/>
          <w:szCs w:val="26"/>
        </w:rPr>
        <w:t>и</w:t>
      </w:r>
      <w:r>
        <w:rPr>
          <w:sz w:val="26"/>
          <w:szCs w:val="26"/>
        </w:rPr>
        <w:t xml:space="preserve">нского сельсовета </w:t>
      </w:r>
      <w:r w:rsidRPr="00775342">
        <w:rPr>
          <w:sz w:val="26"/>
          <w:szCs w:val="26"/>
        </w:rPr>
        <w:t xml:space="preserve">Заринскогого районного от </w:t>
      </w:r>
      <w:r>
        <w:rPr>
          <w:sz w:val="26"/>
          <w:szCs w:val="26"/>
        </w:rPr>
        <w:t>05.06.2017</w:t>
      </w:r>
      <w:r w:rsidRPr="00775342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351</w:t>
      </w:r>
      <w:r w:rsidRPr="00775342">
        <w:rPr>
          <w:sz w:val="26"/>
          <w:szCs w:val="26"/>
        </w:rPr>
        <w:t xml:space="preserve"> утверждены правила землепользования и застройки муниципального образования </w:t>
      </w:r>
      <w:r>
        <w:rPr>
          <w:sz w:val="26"/>
          <w:szCs w:val="26"/>
        </w:rPr>
        <w:t>Гриш</w:t>
      </w:r>
      <w:r w:rsidR="00DD14F6">
        <w:rPr>
          <w:sz w:val="26"/>
          <w:szCs w:val="26"/>
        </w:rPr>
        <w:t>и</w:t>
      </w:r>
      <w:r>
        <w:rPr>
          <w:sz w:val="26"/>
          <w:szCs w:val="26"/>
        </w:rPr>
        <w:t>нский</w:t>
      </w:r>
      <w:r w:rsidRPr="00775342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.</w:t>
      </w:r>
      <w:r w:rsidRPr="00775342">
        <w:rPr>
          <w:sz w:val="26"/>
          <w:szCs w:val="26"/>
        </w:rPr>
        <w:t xml:space="preserve"> Согласно правил землепользования и застройки поселения установлены градостроительные регламенты;</w:t>
      </w:r>
    </w:p>
    <w:p w:rsidR="00322CA2" w:rsidRPr="00A73A12" w:rsidRDefault="00322CA2" w:rsidP="00322CA2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775342">
        <w:rPr>
          <w:sz w:val="26"/>
          <w:szCs w:val="26"/>
        </w:rPr>
        <w:t>-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участков.</w:t>
      </w:r>
    </w:p>
    <w:p w:rsidR="00322CA2" w:rsidRDefault="00322CA2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  <w:bookmarkStart w:id="19" w:name="_Toc529204087"/>
    </w:p>
    <w:p w:rsidR="00322CA2" w:rsidRDefault="00322CA2" w:rsidP="00322CA2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6"/>
          <w:szCs w:val="26"/>
        </w:rPr>
      </w:pPr>
      <w:bookmarkStart w:id="20" w:name="_Toc529263054"/>
      <w:r>
        <w:rPr>
          <w:b/>
          <w:spacing w:val="-4"/>
          <w:sz w:val="26"/>
          <w:szCs w:val="26"/>
        </w:rPr>
        <w:t>3</w:t>
      </w:r>
      <w:r w:rsidRPr="00B40022">
        <w:rPr>
          <w:b/>
          <w:spacing w:val="-4"/>
          <w:sz w:val="26"/>
          <w:szCs w:val="26"/>
        </w:rPr>
        <w:t>.</w:t>
      </w:r>
      <w:r>
        <w:rPr>
          <w:b/>
          <w:spacing w:val="-4"/>
          <w:sz w:val="26"/>
          <w:szCs w:val="26"/>
        </w:rPr>
        <w:t xml:space="preserve">2. </w:t>
      </w:r>
      <w:r w:rsidRPr="00B40022">
        <w:rPr>
          <w:b/>
          <w:spacing w:val="-4"/>
          <w:sz w:val="26"/>
          <w:szCs w:val="26"/>
        </w:rPr>
        <w:t>Динамика численности населения, демография, рынок труда и занятости</w:t>
      </w:r>
      <w:bookmarkEnd w:id="20"/>
    </w:p>
    <w:p w:rsidR="00322CA2" w:rsidRDefault="00322CA2" w:rsidP="00322CA2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Cs/>
          <w:sz w:val="26"/>
          <w:szCs w:val="26"/>
        </w:rPr>
      </w:pPr>
    </w:p>
    <w:p w:rsidR="00322CA2" w:rsidRPr="001A70BF" w:rsidRDefault="00322CA2" w:rsidP="00322CA2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</w:rPr>
        <w:t xml:space="preserve">Анализ демографической ситуации МО Гришинский сельсовет и перспективы её изменения проводились на основе исходных данных, предоставленных специалистами Администрации сельсовета и Заринского района (табл. </w:t>
      </w:r>
      <w:r>
        <w:rPr>
          <w:sz w:val="26"/>
          <w:szCs w:val="26"/>
        </w:rPr>
        <w:t>2</w:t>
      </w:r>
      <w:r w:rsidRPr="001A70BF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Pr="001A70BF">
        <w:rPr>
          <w:sz w:val="26"/>
          <w:szCs w:val="26"/>
        </w:rPr>
        <w:t>).</w:t>
      </w:r>
    </w:p>
    <w:p w:rsidR="00322CA2" w:rsidRPr="001A70BF" w:rsidRDefault="00322CA2" w:rsidP="00322CA2">
      <w:pPr>
        <w:shd w:val="clear" w:color="auto" w:fill="FFFFFF"/>
        <w:tabs>
          <w:tab w:val="left" w:pos="1666"/>
        </w:tabs>
        <w:ind w:firstLine="709"/>
        <w:jc w:val="both"/>
        <w:rPr>
          <w:color w:val="000000"/>
          <w:sz w:val="26"/>
          <w:szCs w:val="26"/>
        </w:rPr>
      </w:pPr>
      <w:r w:rsidRPr="001A70BF">
        <w:rPr>
          <w:sz w:val="26"/>
          <w:szCs w:val="26"/>
        </w:rPr>
        <w:t xml:space="preserve">На начало </w:t>
      </w:r>
      <w:smartTag w:uri="urn:schemas-microsoft-com:office:smarttags" w:element="metricconverter">
        <w:smartTagPr>
          <w:attr w:name="ProductID" w:val="2016 г"/>
        </w:smartTagPr>
        <w:r w:rsidRPr="001A70BF">
          <w:rPr>
            <w:sz w:val="26"/>
            <w:szCs w:val="26"/>
          </w:rPr>
          <w:t>2016 г</w:t>
        </w:r>
      </w:smartTag>
      <w:r w:rsidRPr="001A70BF">
        <w:rPr>
          <w:sz w:val="26"/>
          <w:szCs w:val="26"/>
        </w:rPr>
        <w:t>. численность проживающего населения муниципального образования составила 505 человек. В трудоспособном возрасте находится 61,5 % от общей численности населения. Трудоспособное население в основном занято на сельскохозяйственных предприятиях, в бюджетных организациях (образование, медицина, культура), в торговле, работают за пределами муниципального образования.</w:t>
      </w:r>
    </w:p>
    <w:p w:rsidR="00322CA2" w:rsidRDefault="00322CA2" w:rsidP="00322CA2">
      <w:pPr>
        <w:pStyle w:val="afe"/>
        <w:jc w:val="right"/>
        <w:rPr>
          <w:sz w:val="26"/>
          <w:szCs w:val="26"/>
        </w:rPr>
      </w:pPr>
      <w:r w:rsidRPr="001A70BF">
        <w:rPr>
          <w:sz w:val="26"/>
          <w:szCs w:val="26"/>
        </w:rPr>
        <w:t>Таблица 2</w:t>
      </w:r>
    </w:p>
    <w:p w:rsidR="00322CA2" w:rsidRPr="001A70BF" w:rsidRDefault="00322CA2" w:rsidP="00322CA2">
      <w:pPr>
        <w:pStyle w:val="afe"/>
        <w:jc w:val="center"/>
        <w:rPr>
          <w:sz w:val="26"/>
          <w:szCs w:val="26"/>
        </w:rPr>
      </w:pPr>
      <w:r w:rsidRPr="001A70BF">
        <w:rPr>
          <w:sz w:val="26"/>
          <w:szCs w:val="26"/>
        </w:rPr>
        <w:t xml:space="preserve">Демографические показатели по МО Гришинский сельсовет </w:t>
      </w:r>
    </w:p>
    <w:p w:rsidR="00322CA2" w:rsidRDefault="00322CA2" w:rsidP="00322CA2">
      <w:pPr>
        <w:pStyle w:val="afe"/>
        <w:jc w:val="center"/>
        <w:rPr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363"/>
        <w:gridCol w:w="577"/>
        <w:gridCol w:w="879"/>
        <w:gridCol w:w="879"/>
        <w:gridCol w:w="879"/>
        <w:gridCol w:w="675"/>
        <w:gridCol w:w="772"/>
        <w:gridCol w:w="704"/>
        <w:gridCol w:w="706"/>
      </w:tblGrid>
      <w:tr w:rsidR="00322CA2" w:rsidRPr="006D6095" w:rsidTr="003C4F6F">
        <w:trPr>
          <w:cantSplit/>
          <w:trHeight w:hRule="exact" w:val="91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6D6095" w:rsidRDefault="00322CA2" w:rsidP="003C4F6F">
            <w:pPr>
              <w:shd w:val="clear" w:color="auto" w:fill="FFFFFF"/>
            </w:pPr>
            <w:r w:rsidRPr="006D6095">
              <w:t>Показатели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Ед. изм.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D6095">
                <w:t>2010 г</w:t>
              </w:r>
            </w:smartTag>
            <w:r w:rsidRPr="006D6095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D6095">
                <w:t>2011 г</w:t>
              </w:r>
            </w:smartTag>
            <w:r w:rsidRPr="006D6095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6095">
                <w:t>2012 г</w:t>
              </w:r>
            </w:smartTag>
            <w:r w:rsidRPr="006D6095"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D6095">
                <w:t>2013 г</w:t>
              </w:r>
            </w:smartTag>
            <w:r w:rsidRPr="006D6095">
              <w:t>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D6095">
                <w:t>2014 г</w:t>
              </w:r>
            </w:smartTag>
            <w:r w:rsidRPr="006D6095"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6095">
                <w:t>2015 г</w:t>
              </w:r>
            </w:smartTag>
            <w:r w:rsidRPr="006D6095">
              <w:t>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6095">
                <w:t>2016 г</w:t>
              </w:r>
            </w:smartTag>
          </w:p>
        </w:tc>
      </w:tr>
      <w:tr w:rsidR="00322CA2" w:rsidRPr="006D6095" w:rsidTr="003C4F6F">
        <w:trPr>
          <w:trHeight w:hRule="exact" w:val="42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6D6095" w:rsidRDefault="00322CA2" w:rsidP="003C4F6F">
            <w:pPr>
              <w:jc w:val="center"/>
            </w:pPr>
            <w:r w:rsidRPr="006D6095">
              <w:t>с. Гришино</w:t>
            </w:r>
          </w:p>
        </w:tc>
      </w:tr>
      <w:tr w:rsidR="00322CA2" w:rsidRPr="006D6095" w:rsidTr="003C4F6F">
        <w:trPr>
          <w:trHeight w:hRule="exact" w:val="734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</w:pPr>
            <w:r w:rsidRPr="006D6095">
              <w:rPr>
                <w:spacing w:val="-13"/>
              </w:rPr>
              <w:t xml:space="preserve">Численность населения (на </w:t>
            </w:r>
            <w:r w:rsidRPr="006D6095"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531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511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524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540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497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491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491</w:t>
            </w:r>
          </w:p>
        </w:tc>
      </w:tr>
      <w:tr w:rsidR="00322CA2" w:rsidRPr="006D6095" w:rsidTr="003C4F6F">
        <w:trPr>
          <w:trHeight w:hRule="exact" w:val="571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1A70BF" w:rsidRDefault="00322CA2" w:rsidP="003C4F6F">
            <w:pPr>
              <w:shd w:val="clear" w:color="auto" w:fill="FFFFFF"/>
              <w:ind w:firstLine="142"/>
              <w:rPr>
                <w:spacing w:val="-12"/>
              </w:rPr>
            </w:pPr>
            <w:r w:rsidRPr="006D6095">
              <w:rPr>
                <w:spacing w:val="-12"/>
              </w:rPr>
              <w:t>Моложе трудоспособного возраста</w:t>
            </w:r>
          </w:p>
          <w:p w:rsidR="00322CA2" w:rsidRPr="00B046DA" w:rsidRDefault="00322CA2" w:rsidP="003C4F6F">
            <w:pPr>
              <w:shd w:val="clear" w:color="auto" w:fill="FFFFFF"/>
              <w:ind w:firstLine="142"/>
            </w:pPr>
            <w:r w:rsidRPr="001A70BF">
              <w:rPr>
                <w:spacing w:val="-12"/>
              </w:rPr>
              <w:t>(</w:t>
            </w:r>
            <w:r>
              <w:rPr>
                <w:spacing w:val="-12"/>
              </w:rPr>
              <w:t>до 18 лет)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64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53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46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51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47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37</w:t>
            </w:r>
          </w:p>
        </w:tc>
      </w:tr>
      <w:tr w:rsidR="00322CA2" w:rsidRPr="006D6095" w:rsidTr="003C4F6F">
        <w:trPr>
          <w:trHeight w:hRule="exact" w:val="40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</w:pPr>
            <w:r w:rsidRPr="006D6095">
              <w:t>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341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332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337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347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318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302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302</w:t>
            </w:r>
          </w:p>
        </w:tc>
      </w:tr>
      <w:tr w:rsidR="00322CA2" w:rsidRPr="006D6095" w:rsidTr="003C4F6F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</w:pPr>
            <w:r w:rsidRPr="006D6095">
              <w:rPr>
                <w:spacing w:val="-14"/>
              </w:rPr>
              <w:t>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141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142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132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152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152</w:t>
            </w:r>
          </w:p>
        </w:tc>
      </w:tr>
      <w:tr w:rsidR="00322CA2" w:rsidRPr="006D6095" w:rsidTr="003C4F6F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 w:rsidRPr="006D6095">
              <w:t>- из них работающих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</w:t>
            </w:r>
          </w:p>
        </w:tc>
      </w:tr>
      <w:tr w:rsidR="00322CA2" w:rsidRPr="006D6095" w:rsidTr="003C4F6F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 w:rsidRPr="006D6095">
              <w:t xml:space="preserve">- на отдыхе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119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119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136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137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134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140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pStyle w:val="afe"/>
              <w:ind w:firstLine="142"/>
            </w:pPr>
            <w:r w:rsidRPr="006D6095">
              <w:t xml:space="preserve">Дошкольники до 6 лет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20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pStyle w:val="afe"/>
              <w:ind w:firstLine="142"/>
            </w:pPr>
            <w:r w:rsidRPr="006D6095">
              <w:lastRenderedPageBreak/>
              <w:t>Школьники 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17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  <w:rPr>
                <w:spacing w:val="-14"/>
              </w:rPr>
            </w:pPr>
            <w:r w:rsidRPr="006D6095">
              <w:rPr>
                <w:spacing w:val="-14"/>
              </w:rPr>
              <w:t>Школьник</w:t>
            </w:r>
            <w:r>
              <w:rPr>
                <w:spacing w:val="-14"/>
              </w:rPr>
              <w:t>и</w:t>
            </w:r>
            <w:r w:rsidRPr="006D6095">
              <w:rPr>
                <w:spacing w:val="-14"/>
              </w:rPr>
              <w:t xml:space="preserve"> 14-18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20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10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  <w:rPr>
                <w:spacing w:val="-14"/>
              </w:rPr>
            </w:pPr>
            <w:r>
              <w:t>З</w:t>
            </w:r>
            <w:r w:rsidRPr="006D6095">
              <w:t>анятых в домашнем хозяйстве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12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6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>
              <w:t>И</w:t>
            </w:r>
            <w:r w:rsidRPr="006D6095">
              <w:t>нвалидов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48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43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39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jc w:val="center"/>
            </w:pPr>
            <w:r w:rsidRPr="006D6095">
              <w:t>39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 w:rsidRPr="006D6095">
              <w:t>Число домохозяйств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  <w:rPr>
                <w:highlight w:val="red"/>
              </w:rPr>
            </w:pPr>
            <w:r w:rsidRPr="00083753">
              <w:t>190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 w:rsidRPr="00083753">
              <w:t>189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 w:rsidRPr="00083753">
              <w:t>188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 w:rsidRPr="00083753">
              <w:t>184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 w:rsidRPr="00083753">
              <w:t>185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185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186</w:t>
            </w:r>
          </w:p>
        </w:tc>
      </w:tr>
      <w:tr w:rsidR="00322CA2" w:rsidRPr="006D6095" w:rsidTr="003C4F6F">
        <w:trPr>
          <w:trHeight w:hRule="exact" w:val="42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6D6095" w:rsidRDefault="00322CA2" w:rsidP="003C4F6F">
            <w:pPr>
              <w:jc w:val="center"/>
            </w:pPr>
            <w:r w:rsidRPr="006D6095">
              <w:t>п. Зудилово</w:t>
            </w:r>
          </w:p>
        </w:tc>
      </w:tr>
      <w:tr w:rsidR="00322CA2" w:rsidRPr="006D6095" w:rsidTr="003C4F6F">
        <w:trPr>
          <w:trHeight w:hRule="exact" w:val="734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</w:pPr>
            <w:r w:rsidRPr="006D6095">
              <w:rPr>
                <w:spacing w:val="-13"/>
              </w:rPr>
              <w:t xml:space="preserve">Численность населения (на </w:t>
            </w:r>
            <w:r w:rsidRPr="006D6095"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jc w:val="center"/>
            </w:pPr>
            <w:r>
              <w:t>14</w:t>
            </w:r>
          </w:p>
        </w:tc>
      </w:tr>
      <w:tr w:rsidR="00322CA2" w:rsidRPr="006D6095" w:rsidTr="003C4F6F">
        <w:trPr>
          <w:trHeight w:hRule="exact" w:val="571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Default="00322CA2" w:rsidP="003C4F6F">
            <w:pPr>
              <w:shd w:val="clear" w:color="auto" w:fill="FFFFFF"/>
              <w:ind w:firstLine="142"/>
              <w:rPr>
                <w:spacing w:val="-12"/>
              </w:rPr>
            </w:pPr>
            <w:r w:rsidRPr="006D6095">
              <w:rPr>
                <w:spacing w:val="-12"/>
              </w:rPr>
              <w:t>Моложе трудоспособного возраста</w:t>
            </w:r>
          </w:p>
          <w:p w:rsidR="00322CA2" w:rsidRPr="006D6095" w:rsidRDefault="00322CA2" w:rsidP="003C4F6F">
            <w:pPr>
              <w:shd w:val="clear" w:color="auto" w:fill="FFFFFF"/>
              <w:ind w:firstLine="142"/>
            </w:pPr>
            <w:r>
              <w:rPr>
                <w:spacing w:val="-12"/>
              </w:rPr>
              <w:t>(до 18 лет)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C14D98" w:rsidRDefault="00322CA2" w:rsidP="003C4F6F">
            <w:pPr>
              <w:jc w:val="center"/>
            </w:pPr>
            <w:r>
              <w:t>1</w:t>
            </w:r>
          </w:p>
        </w:tc>
      </w:tr>
      <w:tr w:rsidR="00322CA2" w:rsidRPr="006D6095" w:rsidTr="003C4F6F">
        <w:trPr>
          <w:trHeight w:hRule="exact" w:val="40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</w:pPr>
            <w:r w:rsidRPr="006D6095">
              <w:t>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7</w:t>
            </w:r>
          </w:p>
        </w:tc>
      </w:tr>
      <w:tr w:rsidR="00322CA2" w:rsidRPr="006D6095" w:rsidTr="003C4F6F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</w:pPr>
            <w:r w:rsidRPr="006D6095">
              <w:rPr>
                <w:spacing w:val="-14"/>
              </w:rPr>
              <w:t>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</w:tr>
      <w:tr w:rsidR="00322CA2" w:rsidRPr="006D6095" w:rsidTr="003C4F6F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 w:rsidRPr="006D6095">
              <w:t>- из них работающих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</w:tr>
      <w:tr w:rsidR="00322CA2" w:rsidRPr="006D6095" w:rsidTr="003C4F6F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 w:rsidRPr="006D6095">
              <w:t xml:space="preserve">- на отдыхе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6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pStyle w:val="afe"/>
              <w:ind w:firstLine="142"/>
            </w:pPr>
            <w:r w:rsidRPr="006D6095">
              <w:t xml:space="preserve">Дошкольники до 6 лет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pStyle w:val="afe"/>
              <w:ind w:firstLine="142"/>
            </w:pPr>
            <w:r w:rsidRPr="006D6095">
              <w:t>Школьники 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1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  <w:rPr>
                <w:spacing w:val="-14"/>
              </w:rPr>
            </w:pPr>
            <w:r w:rsidRPr="006D6095">
              <w:rPr>
                <w:spacing w:val="-14"/>
              </w:rPr>
              <w:t>Школьник</w:t>
            </w:r>
            <w:r>
              <w:rPr>
                <w:spacing w:val="-14"/>
              </w:rPr>
              <w:t>и</w:t>
            </w:r>
            <w:r w:rsidRPr="006D6095">
              <w:rPr>
                <w:spacing w:val="-14"/>
              </w:rPr>
              <w:t xml:space="preserve"> 14-18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-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ind w:firstLine="142"/>
              <w:rPr>
                <w:spacing w:val="-14"/>
              </w:rPr>
            </w:pPr>
            <w:r>
              <w:t>З</w:t>
            </w:r>
            <w:r w:rsidRPr="006D6095">
              <w:t>анятых в домашнем хозяйстве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1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>
              <w:t>И</w:t>
            </w:r>
            <w:r w:rsidRPr="006D6095">
              <w:t>нвалидов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A4FE2" w:rsidRDefault="00322CA2" w:rsidP="003C4F6F">
            <w:pPr>
              <w:jc w:val="center"/>
            </w:pPr>
            <w:r>
              <w:t>2</w:t>
            </w:r>
          </w:p>
        </w:tc>
      </w:tr>
      <w:tr w:rsidR="00322CA2" w:rsidRPr="006D6095" w:rsidTr="003C4F6F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6D6095" w:rsidRDefault="00322CA2" w:rsidP="003C4F6F">
            <w:pPr>
              <w:ind w:firstLine="142"/>
            </w:pPr>
            <w:r w:rsidRPr="006D6095">
              <w:t>Число домохозяйств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2CA2" w:rsidRPr="006D6095" w:rsidRDefault="00322CA2" w:rsidP="003C4F6F">
            <w:pPr>
              <w:shd w:val="clear" w:color="auto" w:fill="FFFFFF"/>
              <w:jc w:val="center"/>
            </w:pPr>
            <w:r w:rsidRPr="006D6095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A2" w:rsidRPr="00083753" w:rsidRDefault="00322CA2" w:rsidP="003C4F6F">
            <w:pPr>
              <w:jc w:val="center"/>
            </w:pPr>
            <w:r>
              <w:t>12</w:t>
            </w:r>
          </w:p>
        </w:tc>
      </w:tr>
    </w:tbl>
    <w:p w:rsidR="00322CA2" w:rsidRPr="00D25BC7" w:rsidRDefault="00322CA2" w:rsidP="00322CA2">
      <w:pPr>
        <w:pStyle w:val="afe"/>
        <w:rPr>
          <w:sz w:val="20"/>
        </w:rPr>
      </w:pPr>
    </w:p>
    <w:p w:rsidR="00322CA2" w:rsidRPr="001A70BF" w:rsidRDefault="00322CA2" w:rsidP="00322CA2">
      <w:pPr>
        <w:pStyle w:val="afe"/>
        <w:jc w:val="right"/>
        <w:rPr>
          <w:sz w:val="26"/>
          <w:szCs w:val="26"/>
        </w:rPr>
      </w:pPr>
      <w:r w:rsidRPr="001A70BF">
        <w:rPr>
          <w:sz w:val="26"/>
          <w:szCs w:val="26"/>
        </w:rPr>
        <w:t>Таблица 3</w:t>
      </w:r>
    </w:p>
    <w:p w:rsidR="00322CA2" w:rsidRPr="001A70BF" w:rsidRDefault="00322CA2" w:rsidP="00322CA2">
      <w:pPr>
        <w:pStyle w:val="afe"/>
        <w:jc w:val="right"/>
        <w:rPr>
          <w:sz w:val="26"/>
          <w:szCs w:val="26"/>
        </w:rPr>
      </w:pPr>
    </w:p>
    <w:p w:rsidR="00322CA2" w:rsidRPr="001A70BF" w:rsidRDefault="00322CA2" w:rsidP="00322CA2">
      <w:pPr>
        <w:pStyle w:val="afe"/>
        <w:jc w:val="center"/>
        <w:rPr>
          <w:sz w:val="26"/>
          <w:szCs w:val="26"/>
        </w:rPr>
      </w:pPr>
      <w:r w:rsidRPr="001A70BF">
        <w:rPr>
          <w:sz w:val="26"/>
          <w:szCs w:val="26"/>
        </w:rPr>
        <w:t>Численность проживающего населения на территории МО Гришинский сельсовет</w:t>
      </w:r>
    </w:p>
    <w:p w:rsidR="00322CA2" w:rsidRPr="00AC565F" w:rsidRDefault="00322CA2" w:rsidP="00322CA2">
      <w:pPr>
        <w:tabs>
          <w:tab w:val="left" w:pos="180"/>
        </w:tabs>
        <w:jc w:val="center"/>
        <w:rPr>
          <w:b/>
          <w:bCs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96"/>
        <w:gridCol w:w="621"/>
        <w:gridCol w:w="621"/>
        <w:gridCol w:w="621"/>
        <w:gridCol w:w="621"/>
        <w:gridCol w:w="621"/>
        <w:gridCol w:w="623"/>
        <w:gridCol w:w="623"/>
        <w:gridCol w:w="526"/>
        <w:gridCol w:w="526"/>
        <w:gridCol w:w="526"/>
        <w:gridCol w:w="526"/>
        <w:gridCol w:w="526"/>
        <w:gridCol w:w="957"/>
      </w:tblGrid>
      <w:tr w:rsidR="00322CA2" w:rsidRPr="00974228" w:rsidTr="003C4F6F">
        <w:trPr>
          <w:trHeight w:hRule="exact" w:val="394"/>
          <w:jc w:val="center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rPr>
                <w:color w:val="000000"/>
              </w:rPr>
              <w:t>Расчетный год</w:t>
            </w:r>
          </w:p>
        </w:tc>
        <w:tc>
          <w:tcPr>
            <w:tcW w:w="42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  <w:rPr>
                <w:color w:val="000000"/>
              </w:rPr>
            </w:pPr>
            <w:r w:rsidRPr="00974228">
              <w:rPr>
                <w:color w:val="000000"/>
              </w:rPr>
              <w:t>Количество человек на начало года</w:t>
            </w:r>
          </w:p>
        </w:tc>
      </w:tr>
      <w:tr w:rsidR="00322CA2" w:rsidRPr="00974228" w:rsidTr="003C4F6F">
        <w:trPr>
          <w:cantSplit/>
          <w:trHeight w:val="1134"/>
          <w:jc w:val="center"/>
        </w:trPr>
        <w:tc>
          <w:tcPr>
            <w:tcW w:w="7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974228" w:rsidRDefault="00322CA2" w:rsidP="003C4F6F">
            <w:pPr>
              <w:jc w:val="center"/>
            </w:pP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322CA2" w:rsidRPr="00974228" w:rsidRDefault="00322CA2" w:rsidP="003C4F6F">
            <w:pPr>
              <w:shd w:val="clear" w:color="auto" w:fill="FFFFFF"/>
              <w:ind w:left="113" w:right="113"/>
              <w:jc w:val="center"/>
            </w:pPr>
            <w:r w:rsidRPr="00974228">
              <w:t>2016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</w:pPr>
            <w:r w:rsidRPr="00974228">
              <w:rPr>
                <w:color w:val="000000"/>
                <w:spacing w:val="-3"/>
              </w:rPr>
              <w:t>среднее за период</w:t>
            </w:r>
          </w:p>
        </w:tc>
      </w:tr>
      <w:tr w:rsidR="00322CA2" w:rsidRPr="00974228" w:rsidTr="003C4F6F">
        <w:trPr>
          <w:cantSplit/>
          <w:trHeight w:hRule="exact" w:val="75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shd w:val="clear" w:color="auto" w:fill="FFFFFF"/>
            </w:pPr>
            <w:bookmarkStart w:id="21" w:name="_Hlk377667721"/>
            <w:r w:rsidRPr="00974228">
              <w:t>Всего по сельсовету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554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  <w:r>
              <w:t>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  <w:r>
              <w:t>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  <w:r>
              <w:t>3</w:t>
            </w:r>
            <w:r w:rsidRPr="00974228"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  <w:r>
              <w:t>53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51</w:t>
            </w:r>
            <w: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  <w:r>
              <w:t>05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  <w:r>
              <w:t>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</w:pPr>
            <w:r w:rsidRPr="00974228">
              <w:t>5</w:t>
            </w:r>
            <w:r>
              <w:t>36</w:t>
            </w:r>
          </w:p>
        </w:tc>
      </w:tr>
      <w:tr w:rsidR="00322CA2" w:rsidRPr="00974228" w:rsidTr="003C4F6F">
        <w:trPr>
          <w:cantSplit/>
          <w:trHeight w:hRule="exact" w:val="444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A2" w:rsidRPr="00091388" w:rsidRDefault="00322CA2" w:rsidP="003C4F6F">
            <w:r w:rsidRPr="00091388">
              <w:t>Родилось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  <w:rPr>
                <w:highlight w:val="yellow"/>
              </w:rPr>
            </w:pPr>
            <w:r w:rsidRPr="00974228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22CA2" w:rsidRPr="00974228" w:rsidTr="003C4F6F">
        <w:trPr>
          <w:cantSplit/>
          <w:trHeight w:hRule="exact" w:val="42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A2" w:rsidRPr="00091388" w:rsidRDefault="00322CA2" w:rsidP="003C4F6F">
            <w:r w:rsidRPr="00091388">
              <w:t>Умерло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22CA2" w:rsidRPr="00974228" w:rsidTr="003C4F6F">
        <w:trPr>
          <w:cantSplit/>
          <w:trHeight w:hRule="exact" w:val="428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A2" w:rsidRPr="00091388" w:rsidRDefault="00322CA2" w:rsidP="003C4F6F">
            <w:r w:rsidRPr="00091388">
              <w:t>Прибыло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22CA2" w:rsidRPr="00974228" w:rsidTr="003C4F6F">
        <w:trPr>
          <w:cantSplit/>
          <w:trHeight w:hRule="exact" w:val="434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A2" w:rsidRPr="00091388" w:rsidRDefault="00322CA2" w:rsidP="003C4F6F">
            <w:r w:rsidRPr="00091388">
              <w:t>Убыло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35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jc w:val="center"/>
            </w:pPr>
            <w:r w:rsidRPr="00974228"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A2" w:rsidRPr="00974228" w:rsidRDefault="00322CA2" w:rsidP="003C4F6F">
            <w:pPr>
              <w:shd w:val="clear" w:color="auto" w:fill="FFFFFF"/>
              <w:jc w:val="center"/>
            </w:pPr>
            <w:r>
              <w:t>-</w:t>
            </w:r>
          </w:p>
        </w:tc>
      </w:tr>
      <w:bookmarkEnd w:id="21"/>
    </w:tbl>
    <w:p w:rsidR="00322CA2" w:rsidRDefault="00322CA2" w:rsidP="00322CA2">
      <w:pPr>
        <w:pStyle w:val="afe"/>
        <w:jc w:val="right"/>
        <w:rPr>
          <w:szCs w:val="28"/>
        </w:rPr>
      </w:pPr>
    </w:p>
    <w:p w:rsidR="00322CA2" w:rsidRPr="001A70BF" w:rsidRDefault="00322CA2" w:rsidP="00322CA2">
      <w:pPr>
        <w:pStyle w:val="afe"/>
        <w:jc w:val="right"/>
        <w:rPr>
          <w:sz w:val="26"/>
          <w:szCs w:val="26"/>
        </w:rPr>
      </w:pPr>
      <w:r w:rsidRPr="001A70BF">
        <w:rPr>
          <w:sz w:val="26"/>
          <w:szCs w:val="26"/>
        </w:rPr>
        <w:t>Таблица 4</w:t>
      </w:r>
    </w:p>
    <w:p w:rsidR="00322CA2" w:rsidRPr="001A70BF" w:rsidRDefault="00322CA2" w:rsidP="00322CA2">
      <w:pPr>
        <w:pStyle w:val="afe"/>
        <w:jc w:val="right"/>
        <w:rPr>
          <w:sz w:val="26"/>
          <w:szCs w:val="26"/>
        </w:rPr>
      </w:pPr>
    </w:p>
    <w:p w:rsidR="00322CA2" w:rsidRPr="001A70BF" w:rsidRDefault="00322CA2" w:rsidP="00322CA2">
      <w:pPr>
        <w:pStyle w:val="afe"/>
        <w:jc w:val="center"/>
        <w:rPr>
          <w:sz w:val="26"/>
          <w:szCs w:val="26"/>
        </w:rPr>
      </w:pPr>
      <w:r w:rsidRPr="001A70BF">
        <w:rPr>
          <w:sz w:val="26"/>
          <w:szCs w:val="26"/>
        </w:rPr>
        <w:t>Распределение трудовых ресурсов по МО Гришинский сельсовет</w:t>
      </w:r>
    </w:p>
    <w:p w:rsidR="00322CA2" w:rsidRPr="00354E7B" w:rsidRDefault="00322CA2" w:rsidP="00322CA2">
      <w:pPr>
        <w:tabs>
          <w:tab w:val="left" w:pos="1620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656"/>
        <w:gridCol w:w="1108"/>
        <w:gridCol w:w="1110"/>
        <w:gridCol w:w="1110"/>
      </w:tblGrid>
      <w:tr w:rsidR="00322CA2" w:rsidRPr="0055728F" w:rsidTr="003C4F6F">
        <w:trPr>
          <w:tblHeader/>
        </w:trPr>
        <w:tc>
          <w:tcPr>
            <w:tcW w:w="306" w:type="pct"/>
            <w:shd w:val="clear" w:color="auto" w:fill="F2F2F2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№</w:t>
            </w:r>
          </w:p>
          <w:p w:rsidR="00322CA2" w:rsidRPr="0055728F" w:rsidRDefault="00322CA2" w:rsidP="003C4F6F">
            <w:pPr>
              <w:jc w:val="center"/>
            </w:pPr>
            <w:r w:rsidRPr="0055728F">
              <w:t>п/п</w:t>
            </w:r>
          </w:p>
        </w:tc>
        <w:tc>
          <w:tcPr>
            <w:tcW w:w="2955" w:type="pct"/>
            <w:shd w:val="clear" w:color="auto" w:fill="F2F2F2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Наименование показателя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322CA2" w:rsidRPr="0055728F" w:rsidRDefault="00322CA2" w:rsidP="003C4F6F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5728F">
                <w:t>2013 г</w:t>
              </w:r>
            </w:smartTag>
            <w:r w:rsidRPr="0055728F">
              <w:t>.</w:t>
            </w:r>
          </w:p>
          <w:p w:rsidR="00322CA2" w:rsidRPr="0055728F" w:rsidRDefault="00322CA2" w:rsidP="003C4F6F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322CA2" w:rsidRPr="0055728F" w:rsidRDefault="00322CA2" w:rsidP="003C4F6F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5728F">
                <w:t>2014 г</w:t>
              </w:r>
            </w:smartTag>
            <w:r w:rsidRPr="0055728F">
              <w:t>.</w:t>
            </w:r>
          </w:p>
          <w:p w:rsidR="00322CA2" w:rsidRPr="0055728F" w:rsidRDefault="00322CA2" w:rsidP="003C4F6F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322CA2" w:rsidRPr="0055728F" w:rsidRDefault="00322CA2" w:rsidP="003C4F6F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5728F">
                <w:t>2015 г</w:t>
              </w:r>
            </w:smartTag>
            <w:r w:rsidRPr="0055728F">
              <w:t>.</w:t>
            </w:r>
          </w:p>
          <w:p w:rsidR="00322CA2" w:rsidRPr="0055728F" w:rsidRDefault="00322CA2" w:rsidP="003C4F6F">
            <w:pPr>
              <w:jc w:val="center"/>
            </w:pP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1.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322CA2" w:rsidRPr="0055728F" w:rsidRDefault="00322CA2" w:rsidP="003C4F6F">
            <w:r w:rsidRPr="0055728F">
              <w:t xml:space="preserve">Трудовые ресурсы, всего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291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291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298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2.</w:t>
            </w: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Экономически 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178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178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202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2.1</w:t>
            </w: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Занятое экономической деятельностью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168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168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193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- работающие в сельских учреждениях здравоохранения, образования, культуры, в органах власти и МВД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34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34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22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- работающие на районных предприятиях (юр.лицах) промышленности, сельского хозяйства, транспорта, связи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80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80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95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- работающие на предприятиях за пределами района (в том числе вахтовым методом)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38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38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64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- занимающиеся предпринимательской деятельностью - ИПБОЮЛ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5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- занятые ведением крестьянского (фермерского) хозяйства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5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- лица, занятые в домашнем хозяйстве производством товаров, услуг для реализации, включая работающих в личном подсобном хозяйстве, если эта работа является основной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2.2</w:t>
            </w: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Безработные по определению МОТ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10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3.</w:t>
            </w: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Учащиеся (с 16 лет), обучающиеся очно, заочно в школе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3</w:t>
            </w:r>
          </w:p>
        </w:tc>
      </w:tr>
      <w:tr w:rsidR="00322CA2" w:rsidRPr="0055728F" w:rsidTr="003C4F6F">
        <w:tc>
          <w:tcPr>
            <w:tcW w:w="306" w:type="pct"/>
            <w:shd w:val="clear" w:color="auto" w:fill="auto"/>
            <w:vAlign w:val="center"/>
          </w:tcPr>
          <w:p w:rsidR="00322CA2" w:rsidRPr="0055728F" w:rsidRDefault="00322CA2" w:rsidP="003C4F6F">
            <w:pPr>
              <w:jc w:val="center"/>
            </w:pPr>
            <w:r w:rsidRPr="0055728F">
              <w:t>4.</w:t>
            </w:r>
          </w:p>
        </w:tc>
        <w:tc>
          <w:tcPr>
            <w:tcW w:w="2955" w:type="pct"/>
            <w:shd w:val="clear" w:color="auto" w:fill="auto"/>
          </w:tcPr>
          <w:p w:rsidR="00322CA2" w:rsidRPr="0055728F" w:rsidRDefault="00322CA2" w:rsidP="003C4F6F">
            <w:r w:rsidRPr="0055728F">
              <w:t>Экономически неактивное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111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111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22CA2" w:rsidRPr="00875D4A" w:rsidRDefault="00322CA2" w:rsidP="003C4F6F">
            <w:pPr>
              <w:jc w:val="center"/>
            </w:pPr>
            <w:r>
              <w:t>93</w:t>
            </w:r>
          </w:p>
        </w:tc>
      </w:tr>
    </w:tbl>
    <w:p w:rsidR="00322CA2" w:rsidRDefault="00322CA2" w:rsidP="00322CA2">
      <w:pPr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322CA2" w:rsidRPr="001A70BF" w:rsidRDefault="00322CA2" w:rsidP="00322CA2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</w:rPr>
        <w:t>Прогноз численности населения муниципального образования до 2035 года произведён двумя методами на основе демографических показателей за 2009-2015 гг.</w:t>
      </w:r>
    </w:p>
    <w:p w:rsidR="00322CA2" w:rsidRPr="001A70BF" w:rsidRDefault="00322CA2" w:rsidP="00322CA2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1A70BF">
        <w:rPr>
          <w:i/>
          <w:iCs/>
          <w:sz w:val="26"/>
          <w:szCs w:val="26"/>
          <w:u w:val="single"/>
        </w:rPr>
        <w:t>1вариант. Статистический метод</w:t>
      </w:r>
    </w:p>
    <w:p w:rsidR="00322CA2" w:rsidRPr="001A70BF" w:rsidRDefault="00322CA2" w:rsidP="00322CA2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</w:rPr>
        <w:t>Расчет ведется с применением формулы (ф. 1).</w:t>
      </w:r>
    </w:p>
    <w:p w:rsidR="00322CA2" w:rsidRPr="001A70BF" w:rsidRDefault="00322CA2" w:rsidP="00322CA2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A70BF">
        <w:rPr>
          <w:position w:val="-38"/>
          <w:sz w:val="26"/>
          <w:szCs w:val="26"/>
          <w:lang w:val="en-US"/>
        </w:rPr>
        <w:object w:dxaOrig="27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8.75pt" o:ole="">
            <v:imagedata r:id="rId11" o:title=""/>
          </v:shape>
          <o:OLEObject Type="Embed" ProgID="Equation.3" ShapeID="_x0000_i1025" DrawAspect="Content" ObjectID="_1624256649" r:id="rId12"/>
        </w:object>
      </w:r>
      <w:r w:rsidRPr="001A70BF">
        <w:rPr>
          <w:sz w:val="26"/>
          <w:szCs w:val="26"/>
        </w:rPr>
        <w:t>,</w:t>
      </w:r>
      <w:r w:rsidRPr="001A70BF">
        <w:rPr>
          <w:sz w:val="26"/>
          <w:szCs w:val="26"/>
        </w:rPr>
        <w:tab/>
        <w:t xml:space="preserve">      (1)</w:t>
      </w:r>
      <w:r w:rsidRPr="001A70BF">
        <w:rPr>
          <w:sz w:val="26"/>
          <w:szCs w:val="26"/>
        </w:rPr>
        <w:tab/>
      </w:r>
      <w:r w:rsidRPr="001A70BF">
        <w:rPr>
          <w:sz w:val="26"/>
          <w:szCs w:val="26"/>
        </w:rPr>
        <w:tab/>
      </w:r>
    </w:p>
    <w:p w:rsidR="00322CA2" w:rsidRPr="00916DE0" w:rsidRDefault="00322CA2" w:rsidP="00322CA2">
      <w:pPr>
        <w:widowControl w:val="0"/>
        <w:tabs>
          <w:tab w:val="left" w:pos="720"/>
        </w:tabs>
        <w:ind w:firstLine="709"/>
        <w:jc w:val="both"/>
      </w:pPr>
      <w:r w:rsidRPr="00916DE0">
        <w:t>Где</w:t>
      </w:r>
      <w:r>
        <w:t>,</w:t>
      </w:r>
      <w:r w:rsidRPr="00916DE0">
        <w:t xml:space="preserve"> Нр –численность населения</w:t>
      </w:r>
      <w:r>
        <w:t xml:space="preserve"> на расчетный срок</w:t>
      </w:r>
      <w:r w:rsidRPr="00916DE0">
        <w:t>, человек;</w:t>
      </w:r>
    </w:p>
    <w:p w:rsidR="00322CA2" w:rsidRPr="00916DE0" w:rsidRDefault="00322CA2" w:rsidP="00322CA2">
      <w:pPr>
        <w:widowControl w:val="0"/>
        <w:tabs>
          <w:tab w:val="left" w:pos="1620"/>
        </w:tabs>
        <w:ind w:firstLine="709"/>
        <w:jc w:val="both"/>
      </w:pPr>
      <w:r w:rsidRPr="00916DE0">
        <w:t>Нф – фактическая численность населения в исходном году (на начальный год расчёта), человек;</w:t>
      </w:r>
    </w:p>
    <w:p w:rsidR="00322CA2" w:rsidRPr="00916DE0" w:rsidRDefault="00322CA2" w:rsidP="00322CA2">
      <w:pPr>
        <w:widowControl w:val="0"/>
        <w:tabs>
          <w:tab w:val="left" w:pos="1620"/>
        </w:tabs>
        <w:ind w:firstLine="709"/>
        <w:jc w:val="both"/>
      </w:pPr>
      <w:r w:rsidRPr="00916DE0">
        <w:t>П – естественный среднегодовой прирост населения, %;</w:t>
      </w:r>
    </w:p>
    <w:p w:rsidR="00322CA2" w:rsidRPr="00916DE0" w:rsidRDefault="00322CA2" w:rsidP="00322CA2">
      <w:pPr>
        <w:widowControl w:val="0"/>
        <w:tabs>
          <w:tab w:val="left" w:pos="1620"/>
        </w:tabs>
        <w:ind w:firstLine="709"/>
        <w:jc w:val="both"/>
      </w:pPr>
      <w:r w:rsidRPr="00916DE0">
        <w:t>М – среднегодовая разница миграции населения, %;</w:t>
      </w:r>
    </w:p>
    <w:p w:rsidR="00322CA2" w:rsidRPr="00916DE0" w:rsidRDefault="00322CA2" w:rsidP="00322CA2">
      <w:pPr>
        <w:widowControl w:val="0"/>
        <w:tabs>
          <w:tab w:val="left" w:pos="1620"/>
        </w:tabs>
        <w:ind w:firstLine="709"/>
        <w:jc w:val="both"/>
      </w:pPr>
      <w:r w:rsidRPr="00916DE0">
        <w:rPr>
          <w:lang w:val="en-US"/>
        </w:rPr>
        <w:t>t</w:t>
      </w:r>
      <w:r w:rsidRPr="00916DE0">
        <w:t xml:space="preserve"> – расчётный срок</w:t>
      </w:r>
      <w:r>
        <w:t>, лет</w:t>
      </w:r>
      <w:r w:rsidRPr="00916DE0">
        <w:t>.</w:t>
      </w:r>
    </w:p>
    <w:p w:rsidR="00322CA2" w:rsidRPr="001A70BF" w:rsidRDefault="00322CA2" w:rsidP="00322CA2">
      <w:pPr>
        <w:widowControl w:val="0"/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</w:rPr>
        <w:t>При сохранении существующих показателей темпа естественного прироста населения и миграции в дальнейшем будет происходить снижение численности постоянно проживающего населения на территории муниципального образования до 430 человек на конец расчетного срока.</w:t>
      </w:r>
    </w:p>
    <w:p w:rsidR="00322CA2" w:rsidRPr="001A70BF" w:rsidRDefault="00322CA2" w:rsidP="00322CA2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1A70BF">
        <w:rPr>
          <w:i/>
          <w:iCs/>
          <w:sz w:val="26"/>
          <w:szCs w:val="26"/>
          <w:u w:val="single"/>
        </w:rPr>
        <w:t>2 вариант. Метод трудового баланса</w:t>
      </w:r>
    </w:p>
    <w:p w:rsidR="00322CA2" w:rsidRPr="001A70BF" w:rsidRDefault="00322CA2" w:rsidP="00322CA2">
      <w:pPr>
        <w:widowControl w:val="0"/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 w:rsidRPr="001A70BF">
        <w:rPr>
          <w:bCs/>
          <w:sz w:val="26"/>
          <w:szCs w:val="26"/>
        </w:rPr>
        <w:t xml:space="preserve">Исходя из оптимистического варианта развития сельского поселения с </w:t>
      </w:r>
      <w:r w:rsidRPr="001A70BF">
        <w:rPr>
          <w:bCs/>
          <w:sz w:val="26"/>
          <w:szCs w:val="26"/>
        </w:rPr>
        <w:lastRenderedPageBreak/>
        <w:t>учетом социально-экономической базы населенных пунктов, проведен расчет численности населения методом трудового баланса.</w:t>
      </w:r>
    </w:p>
    <w:p w:rsidR="00322CA2" w:rsidRPr="001A70BF" w:rsidRDefault="00322CA2" w:rsidP="00322CA2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</w:rPr>
        <w:t>Для расчета данным методом используется формула 2.</w:t>
      </w:r>
    </w:p>
    <w:p w:rsidR="00322CA2" w:rsidRPr="001A70BF" w:rsidRDefault="00322CA2" w:rsidP="00322CA2">
      <w:pPr>
        <w:widowControl w:val="0"/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  <w:lang w:val="en-US"/>
        </w:rPr>
        <w:t>H</w:t>
      </w:r>
      <w:r w:rsidRPr="001A70BF">
        <w:rPr>
          <w:sz w:val="26"/>
          <w:szCs w:val="26"/>
        </w:rPr>
        <w:t xml:space="preserve">р = </w:t>
      </w:r>
      <w:r w:rsidRPr="001A70BF">
        <w:rPr>
          <w:sz w:val="26"/>
          <w:szCs w:val="26"/>
          <w:u w:val="single"/>
        </w:rPr>
        <w:t xml:space="preserve">   А * 100  </w:t>
      </w:r>
      <w:r w:rsidRPr="001A70BF">
        <w:rPr>
          <w:sz w:val="26"/>
          <w:szCs w:val="26"/>
        </w:rPr>
        <w:t xml:space="preserve"> ,       (2)</w:t>
      </w:r>
    </w:p>
    <w:p w:rsidR="00322CA2" w:rsidRPr="001A70BF" w:rsidRDefault="00322CA2" w:rsidP="00322CA2">
      <w:pPr>
        <w:widowControl w:val="0"/>
        <w:ind w:firstLine="709"/>
        <w:jc w:val="both"/>
        <w:rPr>
          <w:sz w:val="26"/>
          <w:szCs w:val="26"/>
        </w:rPr>
      </w:pPr>
      <w:r w:rsidRPr="001A70BF">
        <w:rPr>
          <w:sz w:val="26"/>
          <w:szCs w:val="26"/>
        </w:rPr>
        <w:t xml:space="preserve">         Т-а-в-п+т-Б</w:t>
      </w:r>
    </w:p>
    <w:p w:rsidR="00322CA2" w:rsidRDefault="00322CA2" w:rsidP="00322CA2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322CA2" w:rsidRPr="009C1504" w:rsidRDefault="00322CA2" w:rsidP="00322CA2">
      <w:pPr>
        <w:widowControl w:val="0"/>
        <w:tabs>
          <w:tab w:val="left" w:pos="720"/>
          <w:tab w:val="left" w:pos="1620"/>
        </w:tabs>
        <w:ind w:firstLine="709"/>
        <w:jc w:val="both"/>
      </w:pPr>
      <w:r>
        <w:t xml:space="preserve">Где, </w:t>
      </w:r>
      <w:r w:rsidRPr="009C1504">
        <w:rPr>
          <w:lang w:val="en-US"/>
        </w:rPr>
        <w:t>H</w:t>
      </w:r>
      <w:r>
        <w:t>р</w:t>
      </w:r>
      <w:r w:rsidRPr="009C1504">
        <w:t xml:space="preserve"> –  численность населения на расчетный срок</w:t>
      </w:r>
      <w:r>
        <w:t>, человек</w:t>
      </w:r>
      <w:r w:rsidRPr="009C1504">
        <w:t>;</w:t>
      </w:r>
    </w:p>
    <w:p w:rsidR="00322CA2" w:rsidRPr="009C1504" w:rsidRDefault="00322CA2" w:rsidP="00322CA2">
      <w:pPr>
        <w:widowControl w:val="0"/>
        <w:ind w:firstLine="709"/>
        <w:jc w:val="both"/>
      </w:pPr>
      <w:r w:rsidRPr="009C1504">
        <w:t>А –абсолютная численность градообразующих кадров на перспективу;</w:t>
      </w:r>
    </w:p>
    <w:p w:rsidR="00322CA2" w:rsidRPr="009C1504" w:rsidRDefault="00322CA2" w:rsidP="00322CA2">
      <w:pPr>
        <w:widowControl w:val="0"/>
        <w:tabs>
          <w:tab w:val="left" w:pos="6521"/>
        </w:tabs>
        <w:ind w:firstLine="709"/>
        <w:jc w:val="both"/>
      </w:pPr>
      <w:r w:rsidRPr="009C1504">
        <w:t>Т – удельный вес населения</w:t>
      </w:r>
      <w:r w:rsidR="00DD14F6">
        <w:t xml:space="preserve"> </w:t>
      </w:r>
      <w:r w:rsidRPr="009C1504">
        <w:t>в трудоспособном возрасте</w:t>
      </w:r>
      <w:r>
        <w:t>,52-60</w:t>
      </w:r>
      <w:r w:rsidRPr="009C1504">
        <w:t>%;</w:t>
      </w:r>
    </w:p>
    <w:p w:rsidR="00322CA2" w:rsidRPr="009C1504" w:rsidRDefault="00322CA2" w:rsidP="00322CA2">
      <w:pPr>
        <w:widowControl w:val="0"/>
        <w:tabs>
          <w:tab w:val="left" w:pos="6521"/>
        </w:tabs>
        <w:ind w:firstLine="709"/>
        <w:jc w:val="both"/>
      </w:pPr>
      <w:r w:rsidRPr="009C1504">
        <w:t>а – численность занятых в домашних и личных подсобных хозяйствах в трудоспособном возрасте</w:t>
      </w:r>
      <w:r>
        <w:t>,12</w:t>
      </w:r>
      <w:r w:rsidRPr="009C1504">
        <w:t>%;</w:t>
      </w:r>
    </w:p>
    <w:p w:rsidR="00322CA2" w:rsidRPr="009C1504" w:rsidRDefault="00322CA2" w:rsidP="00322CA2">
      <w:pPr>
        <w:widowControl w:val="0"/>
        <w:tabs>
          <w:tab w:val="left" w:pos="6521"/>
        </w:tabs>
        <w:ind w:firstLine="709"/>
        <w:jc w:val="both"/>
      </w:pPr>
      <w:r w:rsidRPr="009C1504">
        <w:t>в – численность учащихся в трудоспособном возрасте, обучающихся с отрывом от производства</w:t>
      </w:r>
      <w:r>
        <w:t>,100</w:t>
      </w:r>
      <w:r w:rsidRPr="009C1504">
        <w:t>%</w:t>
      </w:r>
      <w:r>
        <w:t xml:space="preserve"> учащихся в средних специальных заведениях, ПТУ, и на дневных отделениях вузов (4%)</w:t>
      </w:r>
      <w:r w:rsidRPr="009C1504">
        <w:t>;</w:t>
      </w:r>
    </w:p>
    <w:p w:rsidR="00322CA2" w:rsidRPr="009C1504" w:rsidRDefault="00322CA2" w:rsidP="00322CA2">
      <w:pPr>
        <w:widowControl w:val="0"/>
        <w:tabs>
          <w:tab w:val="left" w:pos="6521"/>
        </w:tabs>
        <w:ind w:firstLine="709"/>
        <w:jc w:val="both"/>
      </w:pPr>
      <w:r>
        <w:t>п</w:t>
      </w:r>
      <w:r w:rsidRPr="009C1504">
        <w:t xml:space="preserve"> – численность неработающих инвалидов труда в трудоспособном возрасте</w:t>
      </w:r>
      <w:r>
        <w:t>,1</w:t>
      </w:r>
      <w:r w:rsidRPr="009C1504">
        <w:t>%;</w:t>
      </w:r>
    </w:p>
    <w:p w:rsidR="00322CA2" w:rsidRPr="009C1504" w:rsidRDefault="00322CA2" w:rsidP="00322CA2">
      <w:pPr>
        <w:widowControl w:val="0"/>
        <w:tabs>
          <w:tab w:val="left" w:pos="6521"/>
        </w:tabs>
        <w:ind w:firstLine="709"/>
        <w:jc w:val="both"/>
      </w:pPr>
      <w:r>
        <w:t>т</w:t>
      </w:r>
      <w:r w:rsidRPr="009C1504">
        <w:t xml:space="preserve"> – численность работающих пенсионеров</w:t>
      </w:r>
      <w:r>
        <w:t>,30-40</w:t>
      </w:r>
      <w:r w:rsidRPr="009C1504">
        <w:t>%</w:t>
      </w:r>
      <w:r>
        <w:t xml:space="preserve"> численности старшей возрастной группы (8%)</w:t>
      </w:r>
      <w:r w:rsidRPr="009C1504">
        <w:t>;</w:t>
      </w:r>
    </w:p>
    <w:p w:rsidR="00322CA2" w:rsidRDefault="00322CA2" w:rsidP="00322CA2">
      <w:pPr>
        <w:widowControl w:val="0"/>
        <w:tabs>
          <w:tab w:val="left" w:pos="6521"/>
        </w:tabs>
        <w:ind w:firstLine="709"/>
        <w:jc w:val="both"/>
      </w:pPr>
      <w:r w:rsidRPr="009C1504">
        <w:t>Б – численность обслуживающей группы населения</w:t>
      </w:r>
      <w:r>
        <w:t>,18%</w:t>
      </w:r>
      <w:r w:rsidRPr="009C1504">
        <w:t>.</w:t>
      </w:r>
    </w:p>
    <w:p w:rsidR="00322CA2" w:rsidRDefault="00322CA2" w:rsidP="00322CA2">
      <w:pPr>
        <w:widowControl w:val="0"/>
        <w:ind w:firstLine="709"/>
        <w:jc w:val="both"/>
        <w:rPr>
          <w:bCs/>
          <w:sz w:val="28"/>
          <w:szCs w:val="28"/>
        </w:rPr>
      </w:pPr>
    </w:p>
    <w:p w:rsidR="00322CA2" w:rsidRPr="001A70BF" w:rsidRDefault="00322CA2" w:rsidP="00322CA2">
      <w:pPr>
        <w:widowControl w:val="0"/>
        <w:ind w:firstLine="709"/>
        <w:jc w:val="both"/>
        <w:rPr>
          <w:color w:val="000000"/>
          <w:spacing w:val="3"/>
          <w:sz w:val="26"/>
          <w:szCs w:val="26"/>
        </w:rPr>
      </w:pPr>
      <w:r w:rsidRPr="001A70BF">
        <w:rPr>
          <w:bCs/>
          <w:sz w:val="26"/>
          <w:szCs w:val="26"/>
        </w:rPr>
        <w:t>На расчетный срок предполагается незначительное увеличение численности населения занятых в градообразующих отраслях экономики за счет</w:t>
      </w:r>
      <w:r w:rsidRPr="001A70BF">
        <w:rPr>
          <w:sz w:val="26"/>
          <w:szCs w:val="26"/>
        </w:rPr>
        <w:t xml:space="preserve"> снижения миграционного оттока населения и создания благоприятных социальных условий проживания населения, </w:t>
      </w:r>
      <w:r w:rsidRPr="001A70BF">
        <w:rPr>
          <w:color w:val="000000"/>
          <w:spacing w:val="3"/>
          <w:sz w:val="26"/>
          <w:szCs w:val="26"/>
        </w:rPr>
        <w:t>развития предприятий малого и среднего бизнеса по производству и переработке сельскохозяйственной продукции и обслуживания населения.</w:t>
      </w:r>
    </w:p>
    <w:p w:rsidR="00322CA2" w:rsidRPr="001A70BF" w:rsidRDefault="00322CA2" w:rsidP="00322CA2">
      <w:pPr>
        <w:ind w:firstLine="709"/>
        <w:jc w:val="both"/>
        <w:rPr>
          <w:bCs/>
          <w:sz w:val="26"/>
          <w:szCs w:val="26"/>
        </w:rPr>
      </w:pPr>
      <w:r w:rsidRPr="001A70BF">
        <w:rPr>
          <w:sz w:val="26"/>
          <w:szCs w:val="26"/>
        </w:rPr>
        <w:t xml:space="preserve">Генеральным планом на расчетный срок численность постоянно проживающего населения в с. Гришино принята 600 человек, в п. Зудилово 20 человек. </w:t>
      </w:r>
    </w:p>
    <w:p w:rsidR="00322CA2" w:rsidRDefault="00322CA2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</w:p>
    <w:p w:rsidR="000C2623" w:rsidRDefault="00A3784C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  <w:r w:rsidRPr="00BF3B6A">
        <w:rPr>
          <w:b/>
          <w:sz w:val="26"/>
          <w:szCs w:val="26"/>
          <w:lang w:bidi="ru-RU"/>
        </w:rPr>
        <w:t>3.</w:t>
      </w:r>
      <w:r w:rsidR="00C7119C">
        <w:rPr>
          <w:b/>
          <w:sz w:val="26"/>
          <w:szCs w:val="26"/>
          <w:lang w:bidi="ru-RU"/>
        </w:rPr>
        <w:t>3</w:t>
      </w:r>
      <w:r w:rsidR="00F87D08">
        <w:rPr>
          <w:b/>
          <w:sz w:val="26"/>
          <w:szCs w:val="26"/>
          <w:lang w:bidi="ru-RU"/>
        </w:rPr>
        <w:t>.</w:t>
      </w:r>
      <w:r w:rsidR="000C2623" w:rsidRPr="00BF3B6A">
        <w:rPr>
          <w:b/>
          <w:sz w:val="26"/>
          <w:szCs w:val="26"/>
          <w:lang w:bidi="ru-RU"/>
        </w:rPr>
        <w:t xml:space="preserve">Прогноз транспортного спроса </w:t>
      </w:r>
      <w:r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945047">
        <w:rPr>
          <w:b/>
          <w:sz w:val="26"/>
          <w:szCs w:val="26"/>
          <w:lang w:bidi="ru-RU"/>
        </w:rPr>
        <w:t>Гришинский</w:t>
      </w:r>
      <w:r w:rsidRPr="00BF3B6A">
        <w:rPr>
          <w:b/>
          <w:sz w:val="26"/>
          <w:szCs w:val="26"/>
          <w:lang w:bidi="ru-RU"/>
        </w:rPr>
        <w:t xml:space="preserve"> сельсовет</w:t>
      </w:r>
      <w:r w:rsidR="000C2623" w:rsidRPr="00BF3B6A">
        <w:rPr>
          <w:b/>
          <w:sz w:val="26"/>
          <w:szCs w:val="26"/>
          <w:lang w:bidi="ru-RU"/>
        </w:rPr>
        <w:t xml:space="preserve">, объемов и характера передвижения населения и перевозок грузов по видам транспорта, имеющегося на территории </w:t>
      </w:r>
      <w:bookmarkEnd w:id="18"/>
      <w:r w:rsidR="000C2623"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945047">
        <w:rPr>
          <w:b/>
          <w:sz w:val="26"/>
          <w:szCs w:val="26"/>
          <w:lang w:bidi="ru-RU"/>
        </w:rPr>
        <w:t>Гришинский</w:t>
      </w:r>
      <w:r w:rsidR="000C2623" w:rsidRPr="00BF3B6A">
        <w:rPr>
          <w:b/>
          <w:sz w:val="26"/>
          <w:szCs w:val="26"/>
          <w:lang w:bidi="ru-RU"/>
        </w:rPr>
        <w:t xml:space="preserve"> сельсовет</w:t>
      </w:r>
      <w:bookmarkEnd w:id="19"/>
    </w:p>
    <w:p w:rsidR="00F87D08" w:rsidRPr="00BF3B6A" w:rsidRDefault="00F87D08" w:rsidP="0065478C">
      <w:pPr>
        <w:pStyle w:val="31"/>
        <w:jc w:val="center"/>
        <w:outlineLvl w:val="1"/>
        <w:rPr>
          <w:sz w:val="26"/>
          <w:szCs w:val="26"/>
        </w:rPr>
      </w:pP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>Потенциально возможно незначительное изменение количества легкового автотранспорта, что связано с планируемым увеличением уровня обеспеченности населения транспортными средствами.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A41440" w:rsidRPr="00BF3B6A" w:rsidRDefault="00A41440" w:rsidP="00C7119C">
      <w:pPr>
        <w:pStyle w:val="31"/>
        <w:ind w:firstLine="709"/>
        <w:rPr>
          <w:sz w:val="26"/>
          <w:szCs w:val="26"/>
          <w:lang w:bidi="ru-RU"/>
        </w:rPr>
      </w:pPr>
      <w:bookmarkStart w:id="22" w:name="_Toc444611867"/>
    </w:p>
    <w:p w:rsidR="000C2623" w:rsidRPr="00C7119C" w:rsidRDefault="000C2623" w:rsidP="00C7119C">
      <w:pPr>
        <w:pStyle w:val="31"/>
        <w:ind w:firstLine="709"/>
        <w:rPr>
          <w:sz w:val="26"/>
          <w:szCs w:val="26"/>
          <w:u w:val="single"/>
        </w:rPr>
      </w:pPr>
      <w:r w:rsidRPr="00C7119C">
        <w:rPr>
          <w:sz w:val="26"/>
          <w:szCs w:val="26"/>
          <w:u w:val="single"/>
          <w:lang w:bidi="ru-RU"/>
        </w:rPr>
        <w:t>Прогноз развития транспортной инфраструктуры по видам транспорта</w:t>
      </w:r>
      <w:bookmarkEnd w:id="22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В период реализации программы, транспортная инфраструктура по видам транспорта, представленным муниципальном образовании </w:t>
      </w:r>
      <w:r w:rsidR="00945047">
        <w:rPr>
          <w:sz w:val="26"/>
          <w:szCs w:val="26"/>
          <w:lang w:bidi="ru-RU"/>
        </w:rPr>
        <w:t>Гришинский</w:t>
      </w:r>
      <w:r w:rsidRPr="00BF3B6A">
        <w:rPr>
          <w:sz w:val="26"/>
          <w:szCs w:val="26"/>
          <w:lang w:bidi="ru-RU"/>
        </w:rPr>
        <w:t xml:space="preserve"> сельсовет, не претерпит существенных изменений. В границах муниципального образования преобладающим останется автомобильный транспорт в формате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A3784C" w:rsidRPr="00BF3B6A" w:rsidRDefault="00A3784C" w:rsidP="00C7119C">
      <w:pPr>
        <w:pStyle w:val="31"/>
        <w:ind w:firstLine="709"/>
        <w:rPr>
          <w:sz w:val="26"/>
          <w:szCs w:val="26"/>
          <w:u w:val="single"/>
          <w:lang w:bidi="ru-RU"/>
        </w:rPr>
      </w:pPr>
      <w:bookmarkStart w:id="23" w:name="_Toc444611869"/>
    </w:p>
    <w:p w:rsidR="000C2623" w:rsidRPr="00C7119C" w:rsidRDefault="000C2623" w:rsidP="00C7119C">
      <w:pPr>
        <w:pStyle w:val="31"/>
        <w:ind w:firstLine="709"/>
        <w:rPr>
          <w:b/>
          <w:i/>
          <w:color w:val="FF0000"/>
          <w:sz w:val="26"/>
          <w:szCs w:val="26"/>
          <w:highlight w:val="yellow"/>
          <w:u w:val="single"/>
        </w:rPr>
      </w:pPr>
      <w:r w:rsidRPr="00C7119C">
        <w:rPr>
          <w:sz w:val="26"/>
          <w:szCs w:val="26"/>
          <w:u w:val="single"/>
          <w:lang w:bidi="ru-RU"/>
        </w:rPr>
        <w:t xml:space="preserve">Прогноз развития дорожной сети </w:t>
      </w:r>
      <w:r w:rsidR="00DB4465" w:rsidRPr="00C7119C">
        <w:rPr>
          <w:sz w:val="26"/>
          <w:szCs w:val="26"/>
          <w:u w:val="single"/>
          <w:lang w:bidi="ru-RU"/>
        </w:rPr>
        <w:t>муниципального образования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lastRenderedPageBreak/>
        <w:t>Учитывая экономическую ситуацию и сложившиеся условия, необходимо разработать и реализовать мероприятия по ремонту существующих участков улично – дорожной сети и строительству участков новых дорог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 - и пассажиропотоков, а также пешеходной доступности объектов соцкультбыта и мест приложения труда.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Основным направлением развития дорожной сети муниципального образования </w:t>
      </w:r>
      <w:r w:rsidR="00945047">
        <w:rPr>
          <w:sz w:val="26"/>
          <w:szCs w:val="26"/>
          <w:lang w:bidi="ru-RU"/>
        </w:rPr>
        <w:t>Гришинский</w:t>
      </w:r>
      <w:r w:rsidRPr="00BF3B6A">
        <w:rPr>
          <w:sz w:val="26"/>
          <w:szCs w:val="26"/>
          <w:lang w:bidi="ru-RU"/>
        </w:rPr>
        <w:t xml:space="preserve"> сельсовет, в период реализации Программы, будет являться повышение качества, а также безопасности существующей дорожной сети.</w:t>
      </w:r>
    </w:p>
    <w:bookmarkEnd w:id="23"/>
    <w:p w:rsidR="00F87D08" w:rsidRDefault="00F87D08">
      <w:pPr>
        <w:rPr>
          <w:rStyle w:val="af8"/>
          <w:rFonts w:ascii="Times New Roman" w:hAnsi="Times New Roman" w:cs="Times New Roman"/>
          <w:b/>
          <w:caps/>
          <w:sz w:val="26"/>
          <w:szCs w:val="26"/>
        </w:rPr>
      </w:pPr>
      <w:r>
        <w:rPr>
          <w:rStyle w:val="af8"/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474826" w:rsidRPr="00BF3B6A" w:rsidRDefault="00A3784C" w:rsidP="00C7119C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bookmarkStart w:id="24" w:name="_Toc529204088"/>
      <w:r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lastRenderedPageBreak/>
        <w:t>4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5473A5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перспективы</w:t>
      </w:r>
      <w:r w:rsidR="00A607A2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развития</w:t>
      </w:r>
      <w:r w:rsidR="00AF6713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транспортной инфраструктцры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муниципального образования </w:t>
      </w:r>
      <w:r w:rsidR="00945047">
        <w:rPr>
          <w:b/>
          <w:caps/>
          <w:sz w:val="26"/>
          <w:szCs w:val="26"/>
        </w:rPr>
        <w:t>Гришинский</w:t>
      </w:r>
      <w:r w:rsidR="00474826" w:rsidRPr="00BF3B6A">
        <w:rPr>
          <w:b/>
          <w:caps/>
          <w:sz w:val="26"/>
          <w:szCs w:val="26"/>
        </w:rPr>
        <w:t xml:space="preserve"> сельсовет Заринского района </w:t>
      </w:r>
      <w:r w:rsidR="00AF6713" w:rsidRPr="00BF3B6A">
        <w:rPr>
          <w:b/>
          <w:caps/>
          <w:sz w:val="26"/>
          <w:szCs w:val="26"/>
        </w:rPr>
        <w:t>А</w:t>
      </w:r>
      <w:r w:rsidR="00474826" w:rsidRPr="00BF3B6A">
        <w:rPr>
          <w:b/>
          <w:caps/>
          <w:sz w:val="26"/>
          <w:szCs w:val="26"/>
        </w:rPr>
        <w:t>лтайского края на 2017 – 2032 годы</w:t>
      </w:r>
      <w:bookmarkEnd w:id="14"/>
      <w:bookmarkEnd w:id="24"/>
    </w:p>
    <w:p w:rsidR="00474826" w:rsidRPr="00BF3B6A" w:rsidRDefault="00474826" w:rsidP="00C7119C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223EF5" w:rsidRDefault="00FD0180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5" w:name="_Toc529204089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1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D6E99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25"/>
    </w:p>
    <w:p w:rsidR="00F87D08" w:rsidRPr="00BF3B6A" w:rsidRDefault="00F87D08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 xml:space="preserve">Главная улица села ул. Центральная. Ширина главной улицы от 15 до </w:t>
      </w:r>
      <w:smartTag w:uri="urn:schemas-microsoft-com:office:smarttags" w:element="metricconverter">
        <w:smartTagPr>
          <w:attr w:name="ProductID" w:val="25 м"/>
        </w:smartTagPr>
        <w:r w:rsidRPr="00141126">
          <w:rPr>
            <w:sz w:val="26"/>
            <w:szCs w:val="26"/>
          </w:rPr>
          <w:t>25 м</w:t>
        </w:r>
      </w:smartTag>
      <w:r w:rsidRPr="00141126">
        <w:rPr>
          <w:sz w:val="26"/>
          <w:szCs w:val="26"/>
        </w:rPr>
        <w:t xml:space="preserve">. Основные улицы связывают жилую и производственную застройку с центром села. Ширина улиц от 10 до </w:t>
      </w:r>
      <w:smartTag w:uri="urn:schemas-microsoft-com:office:smarttags" w:element="metricconverter">
        <w:smartTagPr>
          <w:attr w:name="ProductID" w:val="20 м"/>
        </w:smartTagPr>
        <w:r w:rsidRPr="00141126">
          <w:rPr>
            <w:sz w:val="26"/>
            <w:szCs w:val="26"/>
          </w:rPr>
          <w:t>20 м</w:t>
        </w:r>
      </w:smartTag>
      <w:r w:rsidRPr="00141126">
        <w:rPr>
          <w:sz w:val="26"/>
          <w:szCs w:val="26"/>
        </w:rPr>
        <w:t xml:space="preserve">. проезды имеют ширину от 7 до </w:t>
      </w:r>
      <w:smartTag w:uri="urn:schemas-microsoft-com:office:smarttags" w:element="metricconverter">
        <w:smartTagPr>
          <w:attr w:name="ProductID" w:val="12 м"/>
        </w:smartTagPr>
        <w:r w:rsidRPr="00141126">
          <w:rPr>
            <w:sz w:val="26"/>
            <w:szCs w:val="26"/>
          </w:rPr>
          <w:t>12 м</w:t>
        </w:r>
      </w:smartTag>
      <w:r w:rsidRPr="00141126">
        <w:rPr>
          <w:sz w:val="26"/>
          <w:szCs w:val="26"/>
        </w:rPr>
        <w:t>.</w:t>
      </w:r>
    </w:p>
    <w:p w:rsidR="00141126" w:rsidRPr="00141126" w:rsidRDefault="00141126" w:rsidP="00141126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На сегодняшний день в с. Гришино основная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141126" w:rsidRPr="00141126" w:rsidRDefault="00141126" w:rsidP="00141126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141126">
        <w:rPr>
          <w:i/>
          <w:sz w:val="26"/>
          <w:szCs w:val="26"/>
        </w:rPr>
        <w:t>п. Зудилово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Улично-дорожная сеть поселка в основном состоит из тупиковых подъездов к отдельно стоящим жилым домам. Покрытие улиц грунтовое, ширина улиц 10-</w:t>
      </w:r>
      <w:smartTag w:uri="urn:schemas-microsoft-com:office:smarttags" w:element="metricconverter">
        <w:smartTagPr>
          <w:attr w:name="ProductID" w:val="15 м"/>
        </w:smartTagPr>
        <w:r w:rsidRPr="00141126">
          <w:rPr>
            <w:sz w:val="26"/>
            <w:szCs w:val="26"/>
          </w:rPr>
          <w:t>15 м</w:t>
        </w:r>
      </w:smartTag>
      <w:r w:rsidRPr="00141126">
        <w:rPr>
          <w:sz w:val="26"/>
          <w:szCs w:val="26"/>
        </w:rPr>
        <w:t>.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населенных пунктов: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застройки.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141126">
        <w:rPr>
          <w:rFonts w:ascii="Times New Roman" w:hAnsi="Times New Roman" w:cs="Times New Roman"/>
          <w:iCs/>
          <w:sz w:val="26"/>
          <w:szCs w:val="26"/>
        </w:rPr>
        <w:t>За границами  населенных пунктов планируется</w:t>
      </w:r>
      <w:r w:rsidRPr="00141126">
        <w:rPr>
          <w:rFonts w:ascii="Times New Roman" w:hAnsi="Times New Roman" w:cs="Times New Roman"/>
          <w:sz w:val="26"/>
          <w:szCs w:val="26"/>
        </w:rPr>
        <w:t xml:space="preserve"> строительство подъезда к полигону коммунальных отходов и скотомогильнику с захоронением в ямах </w:t>
      </w:r>
      <w:smartTag w:uri="urn:schemas-microsoft-com:office:smarttags" w:element="metricconverter">
        <w:smartTagPr>
          <w:attr w:name="ProductID" w:val="1,9 км"/>
        </w:smartTagPr>
        <w:r w:rsidRPr="00141126">
          <w:rPr>
            <w:rFonts w:ascii="Times New Roman" w:hAnsi="Times New Roman" w:cs="Times New Roman"/>
            <w:sz w:val="26"/>
            <w:szCs w:val="26"/>
          </w:rPr>
          <w:t>1,9 км</w:t>
        </w:r>
      </w:smartTag>
      <w:r w:rsidRPr="00141126">
        <w:rPr>
          <w:rFonts w:ascii="Times New Roman" w:hAnsi="Times New Roman" w:cs="Times New Roman"/>
          <w:sz w:val="26"/>
          <w:szCs w:val="26"/>
        </w:rPr>
        <w:t>.</w:t>
      </w:r>
    </w:p>
    <w:p w:rsidR="000D70EF" w:rsidRPr="00BF3B6A" w:rsidRDefault="000D70EF" w:rsidP="000D70EF">
      <w:pPr>
        <w:pStyle w:val="S"/>
        <w:spacing w:line="240" w:lineRule="auto"/>
        <w:rPr>
          <w:sz w:val="26"/>
          <w:szCs w:val="26"/>
        </w:rPr>
      </w:pPr>
    </w:p>
    <w:p w:rsidR="00221CA4" w:rsidRDefault="00FD0180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6" w:name="_Toc529204090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2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BF3B6A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26"/>
    </w:p>
    <w:p w:rsidR="00F87D08" w:rsidRPr="00BF3B6A" w:rsidRDefault="00F87D08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b/>
          <w:sz w:val="26"/>
          <w:szCs w:val="26"/>
        </w:rPr>
      </w:pP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С учетом уровня автомобилизации (согласно п.11.3 СП 42.13330.2011) при норме обеспеченности 350 легковых автомобилей и 100 единиц мототехники на 1000 жителей на расчетный период количество техники по муниципальному образованию составит: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– легковых автомобилей – 217 единиц;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– мотоциклов, мотороллеров, мопедов и велосипедов – 62 единиц.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Для обслуживания данного количества транспортных средств строительство объектов обслуживания (СТО и АЗС) на территории муниципального образования не требуется.</w:t>
      </w:r>
    </w:p>
    <w:p w:rsidR="00141126" w:rsidRPr="00141126" w:rsidRDefault="00141126" w:rsidP="0014112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1126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221CA4" w:rsidRDefault="00221CA4" w:rsidP="00221CA4">
      <w:pPr>
        <w:ind w:firstLine="709"/>
        <w:jc w:val="both"/>
        <w:rPr>
          <w:color w:val="000000"/>
          <w:sz w:val="26"/>
          <w:szCs w:val="26"/>
        </w:rPr>
      </w:pPr>
    </w:p>
    <w:p w:rsidR="00A3784C" w:rsidRDefault="00FD0180" w:rsidP="00A3784C">
      <w:pPr>
        <w:jc w:val="center"/>
        <w:outlineLvl w:val="1"/>
        <w:rPr>
          <w:rFonts w:eastAsia="Calibri"/>
          <w:b/>
          <w:sz w:val="26"/>
          <w:szCs w:val="26"/>
        </w:rPr>
      </w:pPr>
      <w:bookmarkStart w:id="27" w:name="_Toc496190506"/>
      <w:bookmarkStart w:id="28" w:name="_Toc529204091"/>
      <w:r w:rsidRPr="00BF3B6A">
        <w:rPr>
          <w:rFonts w:eastAsia="Calibri"/>
          <w:b/>
          <w:sz w:val="26"/>
          <w:szCs w:val="26"/>
        </w:rPr>
        <w:t>4.</w:t>
      </w:r>
      <w:r w:rsidR="00221C2D">
        <w:rPr>
          <w:rFonts w:eastAsia="Calibri"/>
          <w:b/>
          <w:sz w:val="26"/>
          <w:szCs w:val="26"/>
        </w:rPr>
        <w:t>3</w:t>
      </w:r>
      <w:r w:rsidRPr="00BF3B6A">
        <w:rPr>
          <w:rFonts w:eastAsia="Calibri"/>
          <w:b/>
          <w:sz w:val="26"/>
          <w:szCs w:val="26"/>
        </w:rPr>
        <w:t xml:space="preserve">. </w:t>
      </w:r>
      <w:r w:rsidR="00A3784C" w:rsidRPr="00BF3B6A">
        <w:rPr>
          <w:rFonts w:eastAsia="Calibri"/>
          <w:b/>
          <w:sz w:val="26"/>
          <w:szCs w:val="26"/>
        </w:rPr>
        <w:t>Сроки и этапы реализации программы</w:t>
      </w:r>
      <w:bookmarkEnd w:id="27"/>
      <w:bookmarkEnd w:id="28"/>
    </w:p>
    <w:p w:rsidR="00F87D08" w:rsidRPr="00BF3B6A" w:rsidRDefault="00F87D08" w:rsidP="00A3784C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A3784C" w:rsidRPr="00BF3B6A" w:rsidRDefault="00A3784C" w:rsidP="00127D39">
      <w:pPr>
        <w:suppressAutoHyphens/>
        <w:autoSpaceDE w:val="0"/>
        <w:ind w:firstLine="709"/>
        <w:jc w:val="both"/>
        <w:rPr>
          <w:rFonts w:eastAsia="Arial" w:cs="Arial"/>
          <w:sz w:val="26"/>
          <w:szCs w:val="26"/>
          <w:lang w:eastAsia="ar-SA"/>
        </w:rPr>
      </w:pPr>
      <w:r w:rsidRPr="00BF3B6A">
        <w:rPr>
          <w:rFonts w:eastAsia="Arial" w:cs="Arial"/>
          <w:sz w:val="26"/>
          <w:szCs w:val="26"/>
          <w:lang w:eastAsia="ar-SA"/>
        </w:rPr>
        <w:t xml:space="preserve">Программа действует </w:t>
      </w:r>
      <w:r w:rsidRPr="00BF3B6A">
        <w:rPr>
          <w:sz w:val="26"/>
          <w:szCs w:val="26"/>
        </w:rPr>
        <w:t>на срок действия генерального плана</w:t>
      </w:r>
      <w:r w:rsidR="00C81C24">
        <w:rPr>
          <w:sz w:val="26"/>
          <w:szCs w:val="26"/>
        </w:rPr>
        <w:t>2019-2035</w:t>
      </w:r>
      <w:r w:rsidR="00127D39">
        <w:rPr>
          <w:sz w:val="26"/>
          <w:szCs w:val="26"/>
        </w:rPr>
        <w:t xml:space="preserve"> годы</w:t>
      </w:r>
      <w:r w:rsidRPr="00BF3B6A">
        <w:rPr>
          <w:rFonts w:eastAsia="Arial" w:cs="Arial"/>
          <w:sz w:val="26"/>
          <w:szCs w:val="26"/>
          <w:lang w:eastAsia="ar-SA"/>
        </w:rPr>
        <w:t>: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 w:rsidR="00A3784C" w:rsidRPr="00BF3B6A">
        <w:rPr>
          <w:rFonts w:eastAsia="Arial" w:cs="Arial"/>
          <w:sz w:val="26"/>
          <w:szCs w:val="26"/>
          <w:lang w:eastAsia="ar-SA"/>
        </w:rPr>
        <w:t>1 этап с 201</w:t>
      </w:r>
      <w:r w:rsidR="00221C2D">
        <w:rPr>
          <w:rFonts w:eastAsia="Arial" w:cs="Arial"/>
          <w:sz w:val="26"/>
          <w:szCs w:val="26"/>
          <w:lang w:eastAsia="ar-SA"/>
        </w:rPr>
        <w:t>9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- 202</w:t>
      </w:r>
      <w:r w:rsidR="00221C2D">
        <w:rPr>
          <w:rFonts w:eastAsia="Arial" w:cs="Arial"/>
          <w:sz w:val="26"/>
          <w:szCs w:val="26"/>
          <w:lang w:eastAsia="ar-SA"/>
        </w:rPr>
        <w:t>3</w:t>
      </w:r>
      <w:r w:rsidR="00A3784C" w:rsidRPr="00BF3B6A">
        <w:rPr>
          <w:rFonts w:eastAsia="Arial" w:cs="Arial"/>
          <w:sz w:val="26"/>
          <w:szCs w:val="26"/>
          <w:lang w:eastAsia="ar-SA"/>
        </w:rPr>
        <w:t>;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 w:rsidR="00A3784C" w:rsidRPr="00BF3B6A">
        <w:rPr>
          <w:rFonts w:eastAsia="Arial" w:cs="Arial"/>
          <w:sz w:val="26"/>
          <w:szCs w:val="26"/>
          <w:lang w:eastAsia="ar-SA"/>
        </w:rPr>
        <w:t>2 этап с 202</w:t>
      </w:r>
      <w:r w:rsidR="00221C2D">
        <w:rPr>
          <w:rFonts w:eastAsia="Arial" w:cs="Arial"/>
          <w:sz w:val="26"/>
          <w:szCs w:val="26"/>
          <w:lang w:eastAsia="ar-SA"/>
        </w:rPr>
        <w:t>4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- 203</w:t>
      </w:r>
      <w:r w:rsidR="00221C2D">
        <w:rPr>
          <w:rFonts w:eastAsia="Arial" w:cs="Arial"/>
          <w:sz w:val="26"/>
          <w:szCs w:val="26"/>
          <w:lang w:eastAsia="ar-SA"/>
        </w:rPr>
        <w:t>5</w:t>
      </w:r>
      <w:r w:rsidR="00A3784C" w:rsidRPr="00BF3B6A">
        <w:rPr>
          <w:rFonts w:eastAsia="Arial" w:cs="Arial"/>
          <w:sz w:val="26"/>
          <w:szCs w:val="26"/>
          <w:lang w:eastAsia="ar-SA"/>
        </w:rPr>
        <w:t>.</w:t>
      </w:r>
    </w:p>
    <w:p w:rsidR="000A71BE" w:rsidRPr="00BF3B6A" w:rsidRDefault="000A71BE" w:rsidP="00BE513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</w:p>
    <w:p w:rsidR="00C7119C" w:rsidRDefault="00C7119C">
      <w:pPr>
        <w:rPr>
          <w:rFonts w:eastAsia="Arial" w:cs="Arial"/>
          <w:b/>
          <w:caps/>
          <w:sz w:val="26"/>
          <w:szCs w:val="26"/>
          <w:lang w:eastAsia="ar-SA"/>
        </w:rPr>
      </w:pPr>
      <w:bookmarkStart w:id="29" w:name="_Toc496190507"/>
      <w:r>
        <w:rPr>
          <w:rFonts w:eastAsia="Arial" w:cs="Arial"/>
          <w:b/>
          <w:caps/>
          <w:sz w:val="26"/>
          <w:szCs w:val="26"/>
          <w:lang w:eastAsia="ar-SA"/>
        </w:rPr>
        <w:br w:type="page"/>
      </w:r>
    </w:p>
    <w:p w:rsidR="000A71BE" w:rsidRPr="00BF3B6A" w:rsidRDefault="000A71BE" w:rsidP="000A71BE">
      <w:pPr>
        <w:jc w:val="center"/>
        <w:outlineLvl w:val="0"/>
        <w:rPr>
          <w:b/>
          <w:caps/>
          <w:sz w:val="26"/>
          <w:szCs w:val="26"/>
        </w:rPr>
      </w:pPr>
      <w:bookmarkStart w:id="30" w:name="_Toc529204092"/>
      <w:r w:rsidRPr="00BF3B6A">
        <w:rPr>
          <w:rFonts w:eastAsia="Arial" w:cs="Arial"/>
          <w:b/>
          <w:caps/>
          <w:sz w:val="26"/>
          <w:szCs w:val="26"/>
          <w:lang w:eastAsia="ar-SA"/>
        </w:rPr>
        <w:lastRenderedPageBreak/>
        <w:t xml:space="preserve">5. </w:t>
      </w:r>
      <w:bookmarkEnd w:id="29"/>
      <w:r w:rsidRPr="00BF3B6A">
        <w:rPr>
          <w:b/>
          <w:caps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945047">
        <w:rPr>
          <w:b/>
          <w:caps/>
          <w:sz w:val="26"/>
          <w:szCs w:val="26"/>
        </w:rPr>
        <w:t>Гришинский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0"/>
    </w:p>
    <w:p w:rsidR="000A71BE" w:rsidRPr="00BF3B6A" w:rsidRDefault="000A71BE" w:rsidP="000A71BE">
      <w:pPr>
        <w:suppressAutoHyphens/>
        <w:autoSpaceDE w:val="0"/>
        <w:jc w:val="center"/>
        <w:outlineLvl w:val="0"/>
        <w:rPr>
          <w:rFonts w:eastAsia="Arial" w:cs="Arial"/>
          <w:b/>
          <w:caps/>
          <w:sz w:val="26"/>
          <w:szCs w:val="26"/>
          <w:lang w:eastAsia="ar-SA"/>
        </w:rPr>
      </w:pPr>
    </w:p>
    <w:p w:rsidR="00BE513B" w:rsidRDefault="000A71BE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1" w:name="_Toc496190510"/>
      <w:bookmarkStart w:id="32" w:name="_Toc529204093"/>
      <w:r w:rsidRPr="00BF3B6A">
        <w:rPr>
          <w:b/>
          <w:sz w:val="26"/>
          <w:szCs w:val="26"/>
        </w:rPr>
        <w:t>5.1.Общие сведения</w:t>
      </w:r>
      <w:bookmarkEnd w:id="31"/>
      <w:bookmarkEnd w:id="32"/>
    </w:p>
    <w:p w:rsidR="00F87D08" w:rsidRPr="00BF3B6A" w:rsidRDefault="00F87D08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Основными источниками финансирования Программы являются: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федерального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краевого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местного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внебюджетных источников организаций, осуществляющих строительство объектов транспортной инфраструктуры.</w:t>
      </w:r>
    </w:p>
    <w:p w:rsidR="00BE513B" w:rsidRPr="00BF3B6A" w:rsidRDefault="00BE513B" w:rsidP="00BE513B">
      <w:pPr>
        <w:tabs>
          <w:tab w:val="left" w:pos="1340"/>
          <w:tab w:val="center" w:pos="5033"/>
        </w:tabs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Источниками финансирования Программы являются внебюджетные средства организаций, осуществляющих строительство объектов транспортной инфраструктуры.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Доля финансирования из средств местного бюджета составляет 30% от общего объема средств.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 xml:space="preserve">Общий объем средств, направляемых на реализацию Программы, составляет </w:t>
      </w:r>
      <w:r w:rsidR="00212A17">
        <w:rPr>
          <w:rFonts w:ascii="Calibri" w:hAnsi="Calibri"/>
          <w:sz w:val="26"/>
          <w:szCs w:val="26"/>
        </w:rPr>
        <w:t>2 550 000</w:t>
      </w:r>
      <w:r w:rsidRPr="00B86426">
        <w:rPr>
          <w:sz w:val="26"/>
          <w:szCs w:val="26"/>
        </w:rPr>
        <w:t>тыс. рублей.</w:t>
      </w:r>
    </w:p>
    <w:p w:rsidR="00E66486" w:rsidRDefault="006E33F1" w:rsidP="00E66486">
      <w:pPr>
        <w:ind w:firstLine="709"/>
        <w:jc w:val="both"/>
        <w:rPr>
          <w:bCs/>
          <w:sz w:val="26"/>
          <w:szCs w:val="26"/>
        </w:rPr>
      </w:pPr>
      <w:r w:rsidRPr="00BF3B6A">
        <w:rPr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 </w:t>
      </w:r>
      <w:r w:rsidR="00E66486">
        <w:rPr>
          <w:bCs/>
          <w:sz w:val="26"/>
          <w:szCs w:val="26"/>
        </w:rPr>
        <w:t xml:space="preserve">в </w:t>
      </w:r>
      <w:r w:rsidR="00E66486">
        <w:rPr>
          <w:sz w:val="26"/>
          <w:szCs w:val="26"/>
        </w:rPr>
        <w:t>Т</w:t>
      </w:r>
      <w:r w:rsidR="00E66486" w:rsidRPr="00BF3B6A">
        <w:rPr>
          <w:sz w:val="26"/>
          <w:szCs w:val="26"/>
        </w:rPr>
        <w:t>аблиц</w:t>
      </w:r>
      <w:r w:rsidR="00E66486">
        <w:rPr>
          <w:sz w:val="26"/>
          <w:szCs w:val="26"/>
        </w:rPr>
        <w:t>е</w:t>
      </w:r>
      <w:r w:rsidR="00141126">
        <w:rPr>
          <w:sz w:val="26"/>
          <w:szCs w:val="26"/>
        </w:rPr>
        <w:t>6</w:t>
      </w:r>
      <w:r w:rsidR="00E66486" w:rsidRPr="00AC3BF5">
        <w:rPr>
          <w:bCs/>
          <w:sz w:val="26"/>
          <w:szCs w:val="26"/>
        </w:rPr>
        <w:t>.</w:t>
      </w:r>
    </w:p>
    <w:p w:rsidR="00E66486" w:rsidRPr="00BF3B6A" w:rsidRDefault="00E66486" w:rsidP="00E66486">
      <w:pPr>
        <w:ind w:firstLine="709"/>
        <w:jc w:val="both"/>
        <w:rPr>
          <w:sz w:val="26"/>
          <w:szCs w:val="26"/>
        </w:rPr>
      </w:pPr>
      <w:r w:rsidRPr="00AC3BF5">
        <w:rPr>
          <w:bCs/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</w:t>
      </w:r>
      <w:r>
        <w:rPr>
          <w:bCs/>
          <w:sz w:val="26"/>
          <w:szCs w:val="26"/>
        </w:rPr>
        <w:t>транспортной</w:t>
      </w:r>
      <w:r w:rsidRPr="00AC3BF5">
        <w:rPr>
          <w:bCs/>
          <w:sz w:val="26"/>
          <w:szCs w:val="26"/>
        </w:rPr>
        <w:t xml:space="preserve"> инфраструктуры </w:t>
      </w:r>
      <w:r w:rsidRPr="00AC3BF5">
        <w:rPr>
          <w:sz w:val="26"/>
          <w:szCs w:val="26"/>
        </w:rPr>
        <w:t xml:space="preserve">муниципального образования </w:t>
      </w:r>
      <w:r w:rsidR="00945047">
        <w:rPr>
          <w:sz w:val="26"/>
          <w:szCs w:val="26"/>
        </w:rPr>
        <w:t>Гришинский</w:t>
      </w:r>
      <w:r w:rsidRPr="00AC3BF5">
        <w:rPr>
          <w:sz w:val="26"/>
          <w:szCs w:val="26"/>
        </w:rPr>
        <w:t xml:space="preserve"> сельсовет</w:t>
      </w:r>
      <w:r w:rsidRPr="00AC3BF5">
        <w:rPr>
          <w:bCs/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</w:t>
      </w:r>
      <w:r>
        <w:rPr>
          <w:bCs/>
          <w:sz w:val="26"/>
          <w:szCs w:val="26"/>
        </w:rPr>
        <w:t>.</w:t>
      </w:r>
    </w:p>
    <w:p w:rsidR="006E33F1" w:rsidRPr="006E33F1" w:rsidRDefault="006E33F1" w:rsidP="006E33F1">
      <w:pPr>
        <w:ind w:firstLine="709"/>
        <w:jc w:val="both"/>
        <w:rPr>
          <w:highlight w:val="yellow"/>
        </w:rPr>
        <w:sectPr w:rsidR="006E33F1" w:rsidRPr="006E33F1" w:rsidSect="00E659FB">
          <w:headerReference w:type="default" r:id="rId13"/>
          <w:footerReference w:type="default" r:id="rId14"/>
          <w:pgSz w:w="11906" w:h="16838"/>
          <w:pgMar w:top="907" w:right="851" w:bottom="680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45758" w:rsidRPr="000A71BE" w:rsidRDefault="000A71BE" w:rsidP="000A71BE">
      <w:pPr>
        <w:jc w:val="center"/>
        <w:outlineLvl w:val="1"/>
        <w:rPr>
          <w:b/>
          <w:sz w:val="26"/>
          <w:szCs w:val="26"/>
        </w:rPr>
      </w:pPr>
      <w:bookmarkStart w:id="33" w:name="_Toc529204094"/>
      <w:bookmarkStart w:id="34" w:name="_Toc444611881"/>
      <w:r w:rsidRPr="000A71BE">
        <w:rPr>
          <w:b/>
          <w:sz w:val="26"/>
          <w:szCs w:val="26"/>
        </w:rPr>
        <w:lastRenderedPageBreak/>
        <w:t xml:space="preserve">5.2. </w:t>
      </w:r>
      <w:r w:rsidR="00945758" w:rsidRPr="000A71BE">
        <w:rPr>
          <w:b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945047">
        <w:rPr>
          <w:b/>
          <w:sz w:val="26"/>
          <w:szCs w:val="26"/>
        </w:rPr>
        <w:t>Гришинский</w:t>
      </w:r>
      <w:r w:rsidR="00945758" w:rsidRPr="000A71BE">
        <w:rPr>
          <w:b/>
          <w:sz w:val="26"/>
          <w:szCs w:val="26"/>
        </w:rPr>
        <w:t xml:space="preserve"> сельсовет Заринского района Алтайского края</w:t>
      </w:r>
      <w:bookmarkEnd w:id="33"/>
    </w:p>
    <w:p w:rsidR="00945758" w:rsidRPr="00190244" w:rsidRDefault="00945758" w:rsidP="00945758">
      <w:pPr>
        <w:jc w:val="center"/>
        <w:rPr>
          <w:smallCaps/>
          <w:sz w:val="26"/>
          <w:szCs w:val="26"/>
        </w:rPr>
      </w:pPr>
    </w:p>
    <w:p w:rsidR="00945758" w:rsidRPr="006B1BB8" w:rsidRDefault="00945758" w:rsidP="0094575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B1BB8">
        <w:rPr>
          <w:sz w:val="26"/>
          <w:szCs w:val="26"/>
        </w:rPr>
        <w:t xml:space="preserve">Таблица </w:t>
      </w:r>
      <w:r w:rsidR="00141126">
        <w:rPr>
          <w:sz w:val="26"/>
          <w:szCs w:val="26"/>
        </w:rPr>
        <w:t>6</w:t>
      </w:r>
    </w:p>
    <w:p w:rsidR="006B1BB8" w:rsidRPr="001D0BDE" w:rsidRDefault="006B1BB8" w:rsidP="009457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80" w:type="pct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2"/>
        <w:gridCol w:w="994"/>
        <w:gridCol w:w="994"/>
        <w:gridCol w:w="994"/>
        <w:gridCol w:w="1128"/>
        <w:gridCol w:w="991"/>
        <w:gridCol w:w="1134"/>
        <w:gridCol w:w="1277"/>
        <w:gridCol w:w="1700"/>
        <w:gridCol w:w="1289"/>
        <w:gridCol w:w="1971"/>
      </w:tblGrid>
      <w:tr w:rsidR="00945758" w:rsidRPr="00A93FDF" w:rsidTr="003C4F6F">
        <w:trPr>
          <w:trHeight w:val="400"/>
          <w:tblHeader/>
          <w:tblCellSpacing w:w="5" w:type="nil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 xml:space="preserve">Задача, 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мероприятие</w:t>
            </w:r>
          </w:p>
        </w:tc>
        <w:tc>
          <w:tcPr>
            <w:tcW w:w="25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474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4740CC">
              <w:rPr>
                <w:b/>
              </w:rPr>
              <w:t>млн</w:t>
            </w:r>
            <w:r w:rsidRPr="00127D39">
              <w:rPr>
                <w:b/>
              </w:rPr>
              <w:t>. рублей)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Исполнитель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Ожидаемый результат</w:t>
            </w:r>
          </w:p>
        </w:tc>
      </w:tr>
      <w:tr w:rsidR="00945758" w:rsidRPr="00A93FDF" w:rsidTr="003C4F6F">
        <w:trPr>
          <w:trHeight w:val="277"/>
          <w:tblHeader/>
          <w:tblCellSpacing w:w="5" w:type="nil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6E70E6">
              <w:rPr>
                <w:b/>
              </w:rPr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6E70E6">
              <w:rPr>
                <w:b/>
              </w:rPr>
              <w:t>20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2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6E70E6">
              <w:rPr>
                <w:b/>
              </w:rPr>
              <w:t>5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5758" w:rsidRPr="00A93FDF" w:rsidTr="003C4F6F">
        <w:trPr>
          <w:trHeight w:val="260"/>
          <w:tblHeader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11</w:t>
            </w:r>
          </w:p>
        </w:tc>
      </w:tr>
      <w:tr w:rsidR="00970DFA" w:rsidRPr="00A93FDF" w:rsidTr="003C4F6F">
        <w:trPr>
          <w:trHeight w:val="1450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A93FDF" w:rsidRDefault="00970DFA" w:rsidP="009708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3FDF">
              <w:rPr>
                <w:b/>
              </w:rPr>
              <w:t>Задача 1.</w:t>
            </w:r>
          </w:p>
          <w:p w:rsidR="00970DFA" w:rsidRDefault="00CF4F34" w:rsidP="003D5C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A93FDF">
              <w:t xml:space="preserve">троительство </w:t>
            </w:r>
            <w:r>
              <w:t>объектов транспортной инфраструктуры</w:t>
            </w:r>
            <w:r w:rsidRPr="00A93FDF">
              <w:t>:</w:t>
            </w:r>
          </w:p>
          <w:p w:rsidR="00970DFA" w:rsidRPr="00A93FDF" w:rsidRDefault="00970DFA" w:rsidP="003D5C89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3C4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FC4D3A" w:rsidRDefault="00970DFA" w:rsidP="00970DFA">
            <w:pPr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</w:t>
            </w:r>
            <w:r w:rsidRPr="00FC4D3A">
              <w:rPr>
                <w:rFonts w:eastAsiaTheme="minorHAnsi"/>
                <w:lang w:eastAsia="en-US"/>
              </w:rPr>
              <w:lastRenderedPageBreak/>
              <w:t>образования;</w:t>
            </w:r>
          </w:p>
          <w:p w:rsidR="00970DFA" w:rsidRPr="00FC4D3A" w:rsidRDefault="00970DFA" w:rsidP="00970DF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образования;</w:t>
            </w:r>
          </w:p>
          <w:p w:rsidR="00970DFA" w:rsidRDefault="00970DFA" w:rsidP="00970846">
            <w:pPr>
              <w:widowControl w:val="0"/>
              <w:autoSpaceDE w:val="0"/>
              <w:autoSpaceDN w:val="0"/>
              <w:adjustRightInd w:val="0"/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надежности системы транспортной инфраструктуры муниципального образования.</w:t>
            </w:r>
          </w:p>
          <w:p w:rsidR="00CF4F34" w:rsidRPr="00A93FDF" w:rsidRDefault="00CF4F34" w:rsidP="00970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4F6F" w:rsidRPr="00A93FDF" w:rsidTr="003C4F6F">
        <w:trPr>
          <w:trHeight w:val="291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F6F" w:rsidRDefault="003C4F6F" w:rsidP="0065478C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A93FDF">
              <w:rPr>
                <w:spacing w:val="2"/>
              </w:rPr>
              <w:t>Мероприятие 1.</w:t>
            </w:r>
            <w:r>
              <w:rPr>
                <w:spacing w:val="2"/>
              </w:rPr>
              <w:t>1</w:t>
            </w:r>
            <w:r w:rsidRPr="00A93FDF">
              <w:rPr>
                <w:spacing w:val="2"/>
              </w:rPr>
              <w:t>.</w:t>
            </w:r>
          </w:p>
          <w:p w:rsidR="003C4F6F" w:rsidRDefault="003C4F6F" w:rsidP="00141126">
            <w:r>
              <w:rPr>
                <w:bCs/>
                <w:color w:val="000000"/>
                <w:shd w:val="clear" w:color="auto" w:fill="FFFFFF"/>
              </w:rPr>
              <w:t>Р</w:t>
            </w:r>
            <w:r w:rsidRPr="004079DC">
              <w:rPr>
                <w:bCs/>
                <w:color w:val="000000"/>
                <w:shd w:val="clear" w:color="auto" w:fill="FFFFFF"/>
              </w:rPr>
              <w:t xml:space="preserve">азработка проектной </w:t>
            </w:r>
            <w:r w:rsidR="00DD14F6">
              <w:rPr>
                <w:bCs/>
                <w:color w:val="000000"/>
                <w:shd w:val="clear" w:color="auto" w:fill="FFFFFF"/>
              </w:rPr>
              <w:t xml:space="preserve">документации </w:t>
            </w:r>
            <w:r w:rsidRPr="004079DC">
              <w:rPr>
                <w:bCs/>
                <w:color w:val="000000"/>
                <w:shd w:val="clear" w:color="auto" w:fill="FFFFFF"/>
              </w:rPr>
              <w:t>и</w:t>
            </w:r>
            <w:r w:rsidR="00DD14F6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>п</w:t>
            </w:r>
            <w:r w:rsidRPr="00D63A65">
              <w:t>одъезд</w:t>
            </w:r>
            <w:r>
              <w:t xml:space="preserve">а к </w:t>
            </w:r>
            <w:r w:rsidRPr="00D63A65">
              <w:t>объектам специального назначения</w:t>
            </w:r>
            <w:r>
              <w:t xml:space="preserve"> (1,9 км.), </w:t>
            </w:r>
          </w:p>
          <w:p w:rsidR="003C4F6F" w:rsidRDefault="003C4F6F" w:rsidP="00141126">
            <w:r>
              <w:t>в северо-восточном направлении от</w:t>
            </w:r>
          </w:p>
          <w:p w:rsidR="003C4F6F" w:rsidRPr="00A93FDF" w:rsidRDefault="003C4F6F" w:rsidP="00141126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>
              <w:t>с. Гришино;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Средства краевого, районного и </w:t>
            </w:r>
          </w:p>
          <w:p w:rsidR="003C4F6F" w:rsidRPr="00EA2CC9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местного </w:t>
            </w:r>
            <w:r w:rsidRPr="00EA2CC9">
              <w:rPr>
                <w:color w:val="000000" w:themeColor="text1"/>
              </w:rPr>
              <w:t>бюджета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EA2CC9" w:rsidRDefault="003C4F6F" w:rsidP="003C4F6F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>Ответственные бюджетные организаци</w:t>
            </w: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F6F" w:rsidRPr="00A93FDF" w:rsidRDefault="003C4F6F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C4F6F" w:rsidRPr="00A93FDF" w:rsidTr="003C4F6F">
        <w:trPr>
          <w:trHeight w:val="103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93FDF">
              <w:rPr>
                <w:spacing w:val="2"/>
              </w:rPr>
              <w:lastRenderedPageBreak/>
              <w:t>Мероприятие 1.</w:t>
            </w:r>
            <w:r>
              <w:rPr>
                <w:spacing w:val="2"/>
              </w:rPr>
              <w:t>2</w:t>
            </w:r>
            <w:r w:rsidRPr="00A93FDF">
              <w:rPr>
                <w:spacing w:val="2"/>
              </w:rPr>
              <w:t>.</w:t>
            </w:r>
          </w:p>
          <w:p w:rsidR="003C4F6F" w:rsidRDefault="003C4F6F" w:rsidP="003C4F6F">
            <w:pPr>
              <w:jc w:val="center"/>
            </w:pPr>
            <w:r>
              <w:rPr>
                <w:spacing w:val="2"/>
              </w:rPr>
              <w:t xml:space="preserve">Строительство </w:t>
            </w:r>
            <w:r>
              <w:t>п</w:t>
            </w:r>
            <w:r w:rsidRPr="00D63A65">
              <w:t>одъезд</w:t>
            </w:r>
            <w:r>
              <w:t xml:space="preserve">а к </w:t>
            </w:r>
            <w:r w:rsidRPr="00D63A65">
              <w:t>объектам специального назначения</w:t>
            </w:r>
            <w:r>
              <w:t xml:space="preserve"> (1,9 км.),</w:t>
            </w:r>
          </w:p>
          <w:p w:rsidR="003C4F6F" w:rsidRDefault="003C4F6F" w:rsidP="003C4F6F">
            <w:pPr>
              <w:jc w:val="center"/>
            </w:pPr>
            <w:r>
              <w:t>в северо-восточном направлении от</w:t>
            </w:r>
          </w:p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>
              <w:t>с. Гришино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500 000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A93FDF" w:rsidRDefault="00212A17" w:rsidP="00212A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="003C4F6F">
              <w:t>5</w:t>
            </w:r>
            <w:r>
              <w:t>5</w:t>
            </w:r>
            <w:r w:rsidR="003C4F6F">
              <w:t>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Средства краевого, районного и </w:t>
            </w:r>
          </w:p>
          <w:p w:rsidR="003C4F6F" w:rsidRPr="00EA2CC9" w:rsidRDefault="003C4F6F" w:rsidP="003C4F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местного </w:t>
            </w:r>
            <w:r w:rsidRPr="00EA2CC9">
              <w:rPr>
                <w:color w:val="000000" w:themeColor="text1"/>
              </w:rPr>
              <w:t>бюджета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F6F" w:rsidRPr="00EA2CC9" w:rsidRDefault="003C4F6F" w:rsidP="003C4F6F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>Ответственные бюджетные организаци</w:t>
            </w: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F6F" w:rsidRPr="00A93FDF" w:rsidRDefault="003C4F6F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70846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bidi="ru-RU"/>
        </w:rPr>
      </w:pPr>
      <w:bookmarkStart w:id="35" w:name="_Toc529204095"/>
      <w:r w:rsidRPr="000F1D0F">
        <w:rPr>
          <w:b/>
          <w:sz w:val="26"/>
          <w:szCs w:val="26"/>
        </w:rPr>
        <w:lastRenderedPageBreak/>
        <w:t xml:space="preserve">5.3. </w:t>
      </w:r>
      <w:r w:rsidR="00970846" w:rsidRPr="000F1D0F">
        <w:rPr>
          <w:b/>
          <w:sz w:val="26"/>
          <w:szCs w:val="26"/>
        </w:rPr>
        <w:t>Сводные финансовые затраты по направлениям целевой программы</w:t>
      </w:r>
      <w:bookmarkEnd w:id="35"/>
    </w:p>
    <w:p w:rsidR="000A71BE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70846" w:rsidRPr="000F1D0F" w:rsidRDefault="00970846" w:rsidP="0097084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F1D0F">
        <w:rPr>
          <w:sz w:val="26"/>
          <w:szCs w:val="26"/>
        </w:rPr>
        <w:t xml:space="preserve">Таблица </w:t>
      </w:r>
      <w:r w:rsidR="00141126">
        <w:rPr>
          <w:sz w:val="26"/>
          <w:szCs w:val="26"/>
        </w:rPr>
        <w:t>7</w:t>
      </w:r>
    </w:p>
    <w:p w:rsidR="000A71BE" w:rsidRPr="009D0693" w:rsidRDefault="000A71BE" w:rsidP="009708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30"/>
        <w:gridCol w:w="1147"/>
        <w:gridCol w:w="1275"/>
        <w:gridCol w:w="1276"/>
        <w:gridCol w:w="1276"/>
        <w:gridCol w:w="1276"/>
        <w:gridCol w:w="1134"/>
        <w:gridCol w:w="2976"/>
      </w:tblGrid>
      <w:tr w:rsidR="00127D39" w:rsidRPr="0055627C" w:rsidTr="003C4F6F">
        <w:tc>
          <w:tcPr>
            <w:tcW w:w="2552" w:type="dxa"/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Источники и направления расходов</w:t>
            </w:r>
          </w:p>
        </w:tc>
        <w:tc>
          <w:tcPr>
            <w:tcW w:w="9214" w:type="dxa"/>
            <w:gridSpan w:val="7"/>
            <w:shd w:val="clear" w:color="auto" w:fill="F2F2F2" w:themeFill="background1" w:themeFillShade="F2"/>
            <w:vAlign w:val="center"/>
          </w:tcPr>
          <w:p w:rsidR="00127D39" w:rsidRPr="00127D39" w:rsidRDefault="00127D39" w:rsidP="00783661">
            <w:pPr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783661">
              <w:rPr>
                <w:b/>
              </w:rPr>
              <w:t>млн</w:t>
            </w:r>
            <w:r w:rsidRPr="00127D39">
              <w:rPr>
                <w:b/>
              </w:rPr>
              <w:t xml:space="preserve"> рублей)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127D39" w:rsidRPr="00127D39" w:rsidRDefault="00127D39" w:rsidP="00127D39">
            <w:pPr>
              <w:jc w:val="center"/>
              <w:rPr>
                <w:b/>
              </w:rPr>
            </w:pPr>
            <w:r w:rsidRPr="00127D39">
              <w:rPr>
                <w:b/>
              </w:rPr>
              <w:t>Примечание</w:t>
            </w:r>
          </w:p>
        </w:tc>
      </w:tr>
      <w:tr w:rsidR="00127D39" w:rsidRPr="0055627C" w:rsidTr="003C4F6F">
        <w:trPr>
          <w:trHeight w:val="3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both"/>
              <w:rPr>
                <w:b/>
              </w:rPr>
            </w:pPr>
            <w:r w:rsidRPr="00127D39">
              <w:rPr>
                <w:b/>
              </w:rPr>
              <w:t>Всего финансовых затрат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CF4F34">
              <w:rPr>
                <w:b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CF4F34">
              <w:rPr>
                <w:b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CF4F34">
              <w:rPr>
                <w:b/>
              </w:rPr>
              <w:t>5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</w:p>
        </w:tc>
      </w:tr>
      <w:tr w:rsidR="0092095D" w:rsidRPr="0055627C" w:rsidTr="003C4F6F"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:rsidR="0092095D" w:rsidRPr="00970846" w:rsidRDefault="0092095D" w:rsidP="00970846">
            <w:pPr>
              <w:jc w:val="both"/>
            </w:pPr>
            <w:r w:rsidRPr="00970846">
              <w:t>В том числе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95D" w:rsidRPr="00970846" w:rsidRDefault="003C6F8F" w:rsidP="003C4F6F">
            <w:pPr>
              <w:jc w:val="center"/>
            </w:pPr>
            <w:r>
              <w:t>2 550 000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95D" w:rsidRPr="00970846" w:rsidRDefault="003C6F8F" w:rsidP="003C4F6F">
            <w:pPr>
              <w:jc w:val="center"/>
            </w:pPr>
            <w:r>
              <w:t>50 000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2095D" w:rsidRPr="00970846" w:rsidRDefault="003C6F8F" w:rsidP="003C4F6F">
            <w:pPr>
              <w:jc w:val="center"/>
            </w:pPr>
            <w:r>
              <w:t>500 000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Pr="00970846" w:rsidRDefault="003C6F8F" w:rsidP="003C4F6F">
            <w:pPr>
              <w:jc w:val="center"/>
            </w:pPr>
            <w:r>
              <w:t>500 000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Default="003C6F8F" w:rsidP="003C4F6F">
            <w:pPr>
              <w:jc w:val="center"/>
            </w:pPr>
            <w:r>
              <w:t>500 000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Default="003C6F8F" w:rsidP="003C4F6F">
            <w:pPr>
              <w:jc w:val="center"/>
            </w:pPr>
            <w:r>
              <w:t>500 000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095D" w:rsidRPr="00970846" w:rsidRDefault="003C6F8F" w:rsidP="003C4F6F">
            <w:pPr>
              <w:jc w:val="center"/>
            </w:pPr>
            <w:r>
              <w:t>500 000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2095D" w:rsidRPr="000F1D0F" w:rsidRDefault="0092095D" w:rsidP="00970846">
            <w:pPr>
              <w:jc w:val="both"/>
            </w:pPr>
          </w:p>
        </w:tc>
      </w:tr>
      <w:tr w:rsidR="00B9315F" w:rsidRPr="0055627C" w:rsidTr="003C4F6F">
        <w:tc>
          <w:tcPr>
            <w:tcW w:w="2552" w:type="dxa"/>
          </w:tcPr>
          <w:p w:rsidR="00B9315F" w:rsidRPr="00970846" w:rsidRDefault="00B9315F" w:rsidP="00B9315F">
            <w:pPr>
              <w:jc w:val="both"/>
            </w:pPr>
            <w:r w:rsidRPr="00970846">
              <w:t xml:space="preserve">Из бюджета </w:t>
            </w:r>
            <w:r>
              <w:t>поселения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B9315F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B9315F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75" w:type="dxa"/>
            <w:vAlign w:val="center"/>
          </w:tcPr>
          <w:p w:rsidR="00B9315F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276" w:type="dxa"/>
            <w:vAlign w:val="center"/>
          </w:tcPr>
          <w:p w:rsidR="00B9315F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276" w:type="dxa"/>
            <w:vAlign w:val="center"/>
          </w:tcPr>
          <w:p w:rsidR="00B9315F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276" w:type="dxa"/>
            <w:vAlign w:val="center"/>
          </w:tcPr>
          <w:p w:rsidR="00B9315F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vAlign w:val="center"/>
          </w:tcPr>
          <w:p w:rsidR="00B9315F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2976" w:type="dxa"/>
          </w:tcPr>
          <w:p w:rsidR="00B9315F" w:rsidRPr="000F1D0F" w:rsidRDefault="00B9315F" w:rsidP="00970846">
            <w:pPr>
              <w:jc w:val="both"/>
            </w:pPr>
          </w:p>
        </w:tc>
      </w:tr>
      <w:tr w:rsidR="00675017" w:rsidRPr="0055627C" w:rsidTr="003C4F6F">
        <w:tc>
          <w:tcPr>
            <w:tcW w:w="2552" w:type="dxa"/>
          </w:tcPr>
          <w:p w:rsidR="00675017" w:rsidRPr="00970846" w:rsidRDefault="00675017" w:rsidP="00B9315F">
            <w:pPr>
              <w:jc w:val="both"/>
            </w:pPr>
            <w:r w:rsidRPr="00970846">
              <w:t xml:space="preserve">Из бюджета </w:t>
            </w:r>
            <w:r>
              <w:t>района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675017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75" w:type="dxa"/>
            <w:vAlign w:val="center"/>
          </w:tcPr>
          <w:p w:rsidR="00675017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76" w:type="dxa"/>
            <w:vAlign w:val="center"/>
          </w:tcPr>
          <w:p w:rsidR="00675017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76" w:type="dxa"/>
            <w:vAlign w:val="center"/>
          </w:tcPr>
          <w:p w:rsidR="00675017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76" w:type="dxa"/>
            <w:vAlign w:val="center"/>
          </w:tcPr>
          <w:p w:rsidR="00675017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vAlign w:val="center"/>
          </w:tcPr>
          <w:p w:rsidR="00675017" w:rsidRPr="00675017" w:rsidRDefault="003C4F6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2976" w:type="dxa"/>
          </w:tcPr>
          <w:p w:rsidR="00675017" w:rsidRPr="000F1D0F" w:rsidRDefault="00675017" w:rsidP="00970846">
            <w:pPr>
              <w:jc w:val="both"/>
            </w:pPr>
          </w:p>
        </w:tc>
      </w:tr>
      <w:tr w:rsidR="00675017" w:rsidRPr="0055627C" w:rsidTr="003C4F6F">
        <w:tc>
          <w:tcPr>
            <w:tcW w:w="2552" w:type="dxa"/>
          </w:tcPr>
          <w:p w:rsidR="00675017" w:rsidRPr="00970846" w:rsidRDefault="00675017" w:rsidP="00970846">
            <w:pPr>
              <w:jc w:val="both"/>
            </w:pPr>
            <w:r w:rsidRPr="00970846">
              <w:t>Из краевого бюджета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1275" w:type="dxa"/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276" w:type="dxa"/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276" w:type="dxa"/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276" w:type="dxa"/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134" w:type="dxa"/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2976" w:type="dxa"/>
          </w:tcPr>
          <w:p w:rsidR="00675017" w:rsidRPr="000F1D0F" w:rsidRDefault="00675017" w:rsidP="00970846">
            <w:pPr>
              <w:jc w:val="both"/>
            </w:pPr>
          </w:p>
        </w:tc>
      </w:tr>
      <w:tr w:rsidR="00675017" w:rsidRPr="0055627C" w:rsidTr="003C4F6F">
        <w:tc>
          <w:tcPr>
            <w:tcW w:w="2552" w:type="dxa"/>
          </w:tcPr>
          <w:p w:rsidR="00675017" w:rsidRPr="00970846" w:rsidRDefault="00675017" w:rsidP="00970846">
            <w:pPr>
              <w:jc w:val="both"/>
            </w:pPr>
            <w:r w:rsidRPr="00970846">
              <w:t>Из федерального бюджета (на условиях софинансирования)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5017" w:rsidRPr="00675017" w:rsidRDefault="003C6F8F" w:rsidP="003C4F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3C6F8F" w:rsidP="003C4F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3C6F8F" w:rsidP="003C4F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3C6F8F" w:rsidP="003C4F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5017" w:rsidRPr="00675017" w:rsidRDefault="003C6F8F" w:rsidP="003C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675017" w:rsidRPr="000F1D0F" w:rsidRDefault="00675017" w:rsidP="00970846">
            <w:pPr>
              <w:jc w:val="both"/>
            </w:pPr>
          </w:p>
        </w:tc>
      </w:tr>
      <w:tr w:rsidR="003C6F8F" w:rsidRPr="0055627C" w:rsidTr="003C4F6F">
        <w:tc>
          <w:tcPr>
            <w:tcW w:w="2552" w:type="dxa"/>
          </w:tcPr>
          <w:p w:rsidR="003C6F8F" w:rsidRPr="00970846" w:rsidRDefault="003C6F8F" w:rsidP="00970846">
            <w:pPr>
              <w:jc w:val="both"/>
            </w:pPr>
            <w:r w:rsidRPr="00970846">
              <w:t>Из внебюджетных источников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3C6F8F" w:rsidRPr="00675017" w:rsidRDefault="003C6F8F" w:rsidP="0084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3C6F8F" w:rsidRPr="00675017" w:rsidRDefault="003C6F8F" w:rsidP="0084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6F8F" w:rsidRPr="00675017" w:rsidRDefault="003C6F8F" w:rsidP="0084512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6F8F" w:rsidRPr="00675017" w:rsidRDefault="003C6F8F" w:rsidP="0084512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6F8F" w:rsidRPr="00675017" w:rsidRDefault="003C6F8F" w:rsidP="0084512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6F8F" w:rsidRPr="00675017" w:rsidRDefault="003C6F8F" w:rsidP="0084512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6F8F" w:rsidRPr="00675017" w:rsidRDefault="003C6F8F" w:rsidP="0084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3C6F8F" w:rsidRPr="000F1D0F" w:rsidRDefault="003C6F8F" w:rsidP="00970846">
            <w:pPr>
              <w:jc w:val="both"/>
            </w:pPr>
          </w:p>
        </w:tc>
      </w:tr>
    </w:tbl>
    <w:p w:rsidR="00970846" w:rsidRDefault="009708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A71BE" w:rsidRDefault="00FD0180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B6A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0A71BE" w:rsidRPr="00BF3B6A">
        <w:rPr>
          <w:rFonts w:ascii="Times New Roman" w:hAnsi="Times New Roman" w:cs="Times New Roman"/>
          <w:b/>
          <w:sz w:val="26"/>
          <w:szCs w:val="26"/>
        </w:rPr>
        <w:t>.4. Ресурсное обеспечение Программы</w:t>
      </w:r>
    </w:p>
    <w:p w:rsidR="00F87D08" w:rsidRPr="00CF4F34" w:rsidRDefault="00F87D08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1BE" w:rsidRPr="00CF4F34" w:rsidRDefault="000A71BE" w:rsidP="000A71BE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Состояние и уровень развития транспортной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 </w:t>
      </w:r>
    </w:p>
    <w:p w:rsidR="000A71BE" w:rsidRPr="00CF4F34" w:rsidRDefault="000A71BE" w:rsidP="000A71BE">
      <w:pPr>
        <w:rPr>
          <w:b/>
          <w:caps/>
          <w:sz w:val="26"/>
          <w:szCs w:val="26"/>
        </w:rPr>
      </w:pP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 Программы осуществляется на условиях софинансирования за счет следующих источников: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1. средства бюджета Алтайского края за счет регионального фонда софинансирования расходов;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2. средства местных бюджетов;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Общая потребность финансового обеспечения Программы на</w:t>
      </w:r>
      <w:r w:rsidR="00C81C24" w:rsidRPr="00CF4F34">
        <w:rPr>
          <w:rFonts w:ascii="Times New Roman" w:hAnsi="Times New Roman" w:cs="Times New Roman"/>
          <w:color w:val="auto"/>
          <w:sz w:val="26"/>
          <w:szCs w:val="26"/>
        </w:rPr>
        <w:t>2019-2035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годы составляет </w:t>
      </w:r>
      <w:r w:rsidR="00212A17">
        <w:rPr>
          <w:rFonts w:ascii="Times New Roman" w:hAnsi="Times New Roman" w:cs="Times New Roman"/>
          <w:color w:val="auto"/>
          <w:sz w:val="26"/>
          <w:szCs w:val="26"/>
        </w:rPr>
        <w:t>2 550 000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тыс. руб., из них в разрезе источников финансирования Таблица 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Источниками инвестиционных средств, для реализации Программы по возможности выступают, бюджетные средства МО, средства муниципального района и краевого бюджетов.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Пропорции финансирования и его распределение во времени определяют: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>- инвестиционный потенциал бюджетов различного уровня.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</w:t>
      </w:r>
      <w:r w:rsidR="00CF4F34"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Pr="00BF3B6A" w:rsidRDefault="000A71BE" w:rsidP="000A71BE">
      <w:pPr>
        <w:pStyle w:val="a3"/>
        <w:numPr>
          <w:ilvl w:val="0"/>
          <w:numId w:val="24"/>
        </w:numPr>
        <w:ind w:left="0" w:firstLine="0"/>
        <w:jc w:val="center"/>
        <w:outlineLvl w:val="0"/>
        <w:rPr>
          <w:b/>
          <w:caps/>
          <w:sz w:val="26"/>
          <w:szCs w:val="26"/>
        </w:rPr>
      </w:pPr>
      <w:bookmarkStart w:id="36" w:name="_Toc529204096"/>
      <w:r w:rsidRPr="00BF3B6A">
        <w:rPr>
          <w:b/>
          <w:caps/>
          <w:sz w:val="26"/>
          <w:szCs w:val="26"/>
        </w:rPr>
        <w:lastRenderedPageBreak/>
        <w:t xml:space="preserve">Оценка эффективности Программы </w:t>
      </w:r>
      <w:r w:rsidRPr="00BF3B6A">
        <w:rPr>
          <w:b/>
          <w:caps/>
          <w:sz w:val="26"/>
          <w:szCs w:val="26"/>
          <w:lang w:bidi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Pr="00BF3B6A">
        <w:rPr>
          <w:b/>
          <w:caps/>
          <w:sz w:val="26"/>
          <w:szCs w:val="26"/>
        </w:rPr>
        <w:t xml:space="preserve"> муниципального образования </w:t>
      </w:r>
      <w:r w:rsidR="00945047">
        <w:rPr>
          <w:b/>
          <w:caps/>
          <w:sz w:val="26"/>
          <w:szCs w:val="26"/>
        </w:rPr>
        <w:t>Гришинский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6"/>
    </w:p>
    <w:p w:rsidR="000A71BE" w:rsidRPr="00BF3B6A" w:rsidRDefault="000A71BE">
      <w:pPr>
        <w:rPr>
          <w:sz w:val="26"/>
          <w:szCs w:val="26"/>
        </w:rPr>
      </w:pPr>
    </w:p>
    <w:p w:rsidR="000A71BE" w:rsidRDefault="000A71BE" w:rsidP="000F1D0F">
      <w:pPr>
        <w:pStyle w:val="Defaul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7" w:name="_Toc496190514"/>
      <w:bookmarkStart w:id="38" w:name="_Toc529204097"/>
      <w:r w:rsidRPr="00BF3B6A">
        <w:rPr>
          <w:rFonts w:ascii="Times New Roman" w:hAnsi="Times New Roman" w:cs="Times New Roman"/>
          <w:b/>
          <w:bCs/>
          <w:sz w:val="26"/>
          <w:szCs w:val="26"/>
        </w:rPr>
        <w:t>7.1. Оценка ожидаемых результатов реализации Программы</w:t>
      </w:r>
      <w:bookmarkEnd w:id="37"/>
      <w:bookmarkEnd w:id="38"/>
    </w:p>
    <w:p w:rsidR="00F87D08" w:rsidRPr="00BF3B6A" w:rsidRDefault="00F87D08" w:rsidP="000F1D0F">
      <w:pPr>
        <w:pStyle w:val="Default"/>
        <w:jc w:val="center"/>
        <w:outlineLvl w:val="1"/>
        <w:rPr>
          <w:sz w:val="26"/>
          <w:szCs w:val="26"/>
        </w:rPr>
      </w:pP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Результаты долгосрочной муниципальной целевой программы комплексного развития транспортной инфраструктуры сельского поселения на 201</w:t>
      </w:r>
      <w:r w:rsidR="006E70E6">
        <w:rPr>
          <w:sz w:val="26"/>
          <w:szCs w:val="26"/>
        </w:rPr>
        <w:t>9</w:t>
      </w:r>
      <w:r w:rsidRPr="00BF3B6A">
        <w:rPr>
          <w:sz w:val="26"/>
          <w:szCs w:val="26"/>
        </w:rPr>
        <w:t> – 203</w:t>
      </w:r>
      <w:r w:rsidR="006E70E6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г. определяются с помощью целевых индикаторов.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0A71BE" w:rsidRPr="00BF3B6A" w:rsidRDefault="000A71BE" w:rsidP="000A71BE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Технологические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обеспечение новых мест в общеобразовательных организациях;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обеспечение новых мест в объектах здравоохранения; 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создание новых и развитие существующих спортивно-тренировочных центров;</w:t>
      </w:r>
    </w:p>
    <w:p w:rsidR="000A71BE" w:rsidRPr="00BF3B6A" w:rsidRDefault="000A71BE" w:rsidP="000A71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- увеличение количества учреждений культуры и искусства;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ликвидация дефицита объектов социальной инфраструктуры;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2. Социальные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</w:t>
      </w:r>
      <w:r w:rsidRPr="00BF3B6A">
        <w:rPr>
          <w:color w:val="000000"/>
          <w:sz w:val="26"/>
          <w:szCs w:val="26"/>
        </w:rPr>
        <w:t>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благосостояния населения;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снижение социальной напряженности.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3. Экономические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инвестиционной привлекательности организаций строительного комплекса поселка.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</w:t>
      </w:r>
      <w:r w:rsidR="000F1D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45047">
        <w:rPr>
          <w:rFonts w:ascii="Times New Roman" w:hAnsi="Times New Roman" w:cs="Times New Roman"/>
          <w:sz w:val="26"/>
          <w:szCs w:val="26"/>
        </w:rPr>
        <w:t>Гришинский</w:t>
      </w:r>
      <w:r w:rsidR="000F1D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3B6A">
        <w:rPr>
          <w:rFonts w:ascii="Times New Roman" w:hAnsi="Times New Roman" w:cs="Times New Roman"/>
          <w:sz w:val="26"/>
          <w:szCs w:val="26"/>
        </w:rPr>
        <w:t xml:space="preserve">, позволит достичь следующих показателей транспортного развития муниципального образования </w:t>
      </w:r>
      <w:r w:rsidR="00945047">
        <w:rPr>
          <w:rFonts w:ascii="Times New Roman" w:hAnsi="Times New Roman" w:cs="Times New Roman"/>
          <w:sz w:val="26"/>
          <w:szCs w:val="26"/>
        </w:rPr>
        <w:t>Гришинский</w:t>
      </w:r>
      <w:r w:rsidRPr="00BF3B6A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в 201</w:t>
      </w:r>
      <w:r w:rsidR="00CF4F34">
        <w:rPr>
          <w:rFonts w:ascii="Times New Roman" w:hAnsi="Times New Roman" w:cs="Times New Roman"/>
          <w:sz w:val="26"/>
          <w:szCs w:val="26"/>
        </w:rPr>
        <w:t>9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 по отношению к 203</w:t>
      </w:r>
      <w:r w:rsidR="00CF4F34">
        <w:rPr>
          <w:rFonts w:ascii="Times New Roman" w:hAnsi="Times New Roman" w:cs="Times New Roman"/>
          <w:sz w:val="26"/>
          <w:szCs w:val="26"/>
        </w:rPr>
        <w:t>5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транспортного развития поселения в рамках выделенных приоритетов проводится и ежегодный мониторинг по основным целевым показателям транспортного развития территории</w:t>
      </w:r>
      <w:r w:rsidR="00DD14F6">
        <w:rPr>
          <w:rFonts w:ascii="Times New Roman" w:hAnsi="Times New Roman" w:cs="Times New Roman"/>
          <w:sz w:val="26"/>
          <w:szCs w:val="26"/>
        </w:rPr>
        <w:t xml:space="preserve"> </w:t>
      </w:r>
      <w:r w:rsidR="000F1D0F">
        <w:rPr>
          <w:rFonts w:ascii="Times New Roman" w:hAnsi="Times New Roman" w:cs="Times New Roman"/>
          <w:sz w:val="26"/>
          <w:szCs w:val="26"/>
        </w:rPr>
        <w:t>Т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аблица </w:t>
      </w:r>
      <w:r w:rsidR="00141126">
        <w:rPr>
          <w:rFonts w:ascii="Times New Roman" w:hAnsi="Times New Roman" w:cs="Times New Roman"/>
          <w:sz w:val="26"/>
          <w:szCs w:val="26"/>
        </w:rPr>
        <w:t>8</w:t>
      </w:r>
      <w:r w:rsidR="00761F41" w:rsidRPr="00BF3B6A">
        <w:rPr>
          <w:rFonts w:ascii="Times New Roman" w:hAnsi="Times New Roman" w:cs="Times New Roman"/>
          <w:sz w:val="26"/>
          <w:szCs w:val="26"/>
        </w:rPr>
        <w:t>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0A71BE"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6E33F1" w:rsidRPr="00BF3B6A" w:rsidRDefault="000A71BE" w:rsidP="000A71BE">
      <w:pPr>
        <w:pStyle w:val="a3"/>
        <w:ind w:left="0"/>
        <w:jc w:val="center"/>
        <w:outlineLvl w:val="1"/>
        <w:rPr>
          <w:b/>
          <w:sz w:val="26"/>
          <w:szCs w:val="26"/>
        </w:rPr>
      </w:pPr>
      <w:bookmarkStart w:id="39" w:name="_Toc529204098"/>
      <w:r w:rsidRPr="00BF3B6A">
        <w:rPr>
          <w:b/>
          <w:sz w:val="26"/>
          <w:szCs w:val="26"/>
        </w:rPr>
        <w:lastRenderedPageBreak/>
        <w:t xml:space="preserve">7.2. </w:t>
      </w:r>
      <w:r w:rsidR="00E65E75" w:rsidRPr="00BF3B6A">
        <w:rPr>
          <w:b/>
          <w:bCs/>
          <w:sz w:val="26"/>
          <w:szCs w:val="26"/>
        </w:rPr>
        <w:t xml:space="preserve">Целевые индикаторы для проведения мониторинга реализации программы комплексного развития </w:t>
      </w:r>
      <w:r w:rsidR="006E33F1" w:rsidRPr="00BF3B6A">
        <w:rPr>
          <w:b/>
          <w:sz w:val="26"/>
          <w:szCs w:val="26"/>
          <w:lang w:bidi="ru-RU"/>
        </w:rPr>
        <w:t>по проектированию, строительству, реконструкции объектов транспортной инфраструктуры</w:t>
      </w:r>
      <w:r w:rsidR="006E33F1" w:rsidRPr="00BF3B6A">
        <w:rPr>
          <w:b/>
          <w:sz w:val="26"/>
          <w:szCs w:val="26"/>
        </w:rPr>
        <w:t xml:space="preserve"> муниципального образования </w:t>
      </w:r>
      <w:r w:rsidR="00945047">
        <w:rPr>
          <w:b/>
          <w:sz w:val="26"/>
          <w:szCs w:val="26"/>
        </w:rPr>
        <w:t>Гришинский</w:t>
      </w:r>
      <w:r w:rsidR="006E33F1" w:rsidRPr="00BF3B6A">
        <w:rPr>
          <w:b/>
          <w:sz w:val="26"/>
          <w:szCs w:val="26"/>
        </w:rPr>
        <w:t xml:space="preserve"> сельсовет Заринского района Алтайского края</w:t>
      </w:r>
      <w:bookmarkEnd w:id="39"/>
    </w:p>
    <w:p w:rsidR="00945758" w:rsidRPr="00BF3B6A" w:rsidRDefault="00945758" w:rsidP="006E33F1">
      <w:pPr>
        <w:pStyle w:val="a3"/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  <w:lang w:bidi="ru-RU"/>
        </w:rPr>
      </w:pPr>
    </w:p>
    <w:p w:rsidR="00945758" w:rsidRPr="00BF3B6A" w:rsidRDefault="00FD0180" w:rsidP="00FD0180">
      <w:pPr>
        <w:jc w:val="right"/>
        <w:rPr>
          <w:sz w:val="26"/>
          <w:szCs w:val="26"/>
        </w:rPr>
      </w:pPr>
      <w:r w:rsidRPr="00BF3B6A">
        <w:rPr>
          <w:sz w:val="26"/>
          <w:szCs w:val="26"/>
        </w:rPr>
        <w:t xml:space="preserve">Таблица </w:t>
      </w:r>
      <w:r w:rsidR="006E70E6">
        <w:rPr>
          <w:sz w:val="26"/>
          <w:szCs w:val="26"/>
        </w:rPr>
        <w:t>8</w:t>
      </w:r>
    </w:p>
    <w:p w:rsidR="005C2ED0" w:rsidRPr="00BF3B6A" w:rsidRDefault="005C2ED0" w:rsidP="00FD0180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94"/>
        <w:gridCol w:w="1369"/>
        <w:gridCol w:w="1269"/>
        <w:gridCol w:w="1381"/>
        <w:gridCol w:w="1393"/>
        <w:gridCol w:w="1266"/>
        <w:gridCol w:w="1266"/>
        <w:gridCol w:w="1520"/>
        <w:gridCol w:w="2534"/>
      </w:tblGrid>
      <w:tr w:rsidR="00FE5712" w:rsidRPr="001909F0" w:rsidTr="00212A17">
        <w:trPr>
          <w:tblHeader/>
        </w:trPr>
        <w:tc>
          <w:tcPr>
            <w:tcW w:w="201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№ п/п</w:t>
            </w:r>
          </w:p>
        </w:tc>
        <w:tc>
          <w:tcPr>
            <w:tcW w:w="742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Наименование индикатора (показателя)</w:t>
            </w:r>
          </w:p>
        </w:tc>
        <w:tc>
          <w:tcPr>
            <w:tcW w:w="463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Единица </w:t>
            </w:r>
          </w:p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измерения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6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Значение по годам</w:t>
            </w:r>
          </w:p>
        </w:tc>
      </w:tr>
      <w:tr w:rsidR="00FE5712" w:rsidRPr="001909F0" w:rsidTr="00212A17">
        <w:trPr>
          <w:tblHeader/>
        </w:trPr>
        <w:tc>
          <w:tcPr>
            <w:tcW w:w="201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63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6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годы реализации муниципальной программы</w:t>
            </w:r>
          </w:p>
        </w:tc>
      </w:tr>
      <w:tr w:rsidR="00212A17" w:rsidRPr="00A93FDF" w:rsidTr="00212A17">
        <w:trPr>
          <w:tblHeader/>
        </w:trPr>
        <w:tc>
          <w:tcPr>
            <w:tcW w:w="201" w:type="pct"/>
            <w:vMerge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jc w:val="center"/>
              <w:rPr>
                <w:b/>
              </w:rPr>
            </w:pPr>
          </w:p>
        </w:tc>
        <w:tc>
          <w:tcPr>
            <w:tcW w:w="463" w:type="pct"/>
            <w:vMerge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jc w:val="center"/>
              <w:rPr>
                <w:b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:rsidR="00212A17" w:rsidRPr="00127D39" w:rsidRDefault="00212A17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467" w:type="pct"/>
            <w:shd w:val="clear" w:color="auto" w:fill="F2F2F2" w:themeFill="background1" w:themeFillShade="F2"/>
          </w:tcPr>
          <w:p w:rsidR="00212A17" w:rsidRPr="00127D39" w:rsidRDefault="00212A17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471" w:type="pct"/>
            <w:shd w:val="clear" w:color="auto" w:fill="F2F2F2" w:themeFill="background1" w:themeFillShade="F2"/>
          </w:tcPr>
          <w:p w:rsidR="00212A17" w:rsidRPr="00127D39" w:rsidRDefault="00212A17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428" w:type="pct"/>
            <w:shd w:val="clear" w:color="auto" w:fill="F2F2F2" w:themeFill="background1" w:themeFillShade="F2"/>
          </w:tcPr>
          <w:p w:rsidR="00212A17" w:rsidRPr="00127D39" w:rsidRDefault="00212A17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428" w:type="pct"/>
            <w:shd w:val="clear" w:color="auto" w:fill="F2F2F2" w:themeFill="background1" w:themeFillShade="F2"/>
          </w:tcPr>
          <w:p w:rsidR="00212A17" w:rsidRPr="00127D39" w:rsidRDefault="00212A17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:rsidR="00212A17" w:rsidRPr="00127D39" w:rsidRDefault="00212A17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>
              <w:rPr>
                <w:b/>
              </w:rPr>
              <w:t>5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:rsidR="00212A17" w:rsidRPr="00127D39" w:rsidRDefault="00212A17" w:rsidP="00927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212A17" w:rsidRPr="001909F0" w:rsidTr="00212A17">
        <w:trPr>
          <w:tblHeader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:rsidR="00212A17" w:rsidRPr="00127D39" w:rsidRDefault="00212A17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:rsidR="00212A17" w:rsidRPr="00127D39" w:rsidRDefault="00212A17" w:rsidP="00927B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F4F34" w:rsidRPr="002E1A2E" w:rsidTr="00212A17">
        <w:tc>
          <w:tcPr>
            <w:tcW w:w="5000" w:type="pct"/>
            <w:gridSpan w:val="10"/>
          </w:tcPr>
          <w:p w:rsidR="00CF4F34" w:rsidRPr="00415403" w:rsidRDefault="00CF4F34" w:rsidP="00415403">
            <w:pPr>
              <w:spacing w:line="216" w:lineRule="auto"/>
              <w:jc w:val="center"/>
              <w:rPr>
                <w:spacing w:val="-4"/>
                <w:szCs w:val="22"/>
              </w:rPr>
            </w:pPr>
            <w:r w:rsidRPr="00415403">
              <w:rPr>
                <w:spacing w:val="-4"/>
                <w:szCs w:val="22"/>
              </w:rPr>
              <w:t>Улично-дорожная сеть</w:t>
            </w:r>
          </w:p>
        </w:tc>
      </w:tr>
      <w:tr w:rsidR="00212A17" w:rsidRPr="001909F0" w:rsidTr="00212A17">
        <w:tc>
          <w:tcPr>
            <w:tcW w:w="201" w:type="pct"/>
            <w:shd w:val="clear" w:color="auto" w:fill="auto"/>
            <w:vAlign w:val="center"/>
          </w:tcPr>
          <w:p w:rsidR="00212A17" w:rsidRPr="002E1A2E" w:rsidRDefault="00212A17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212A17" w:rsidRPr="00415403" w:rsidRDefault="00212A17" w:rsidP="00927BCC">
            <w:pPr>
              <w:rPr>
                <w:spacing w:val="-4"/>
                <w:szCs w:val="22"/>
              </w:rPr>
            </w:pPr>
            <w:r w:rsidRPr="00415403">
              <w:rPr>
                <w:spacing w:val="-4"/>
              </w:rPr>
              <w:t>Обеспечение безопасности дорожного движения, улучшение структуры улично-дорожной сети, в том числе: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12A17" w:rsidRPr="00415403" w:rsidRDefault="00212A17" w:rsidP="00415403">
            <w:pPr>
              <w:jc w:val="center"/>
              <w:rPr>
                <w:spacing w:val="-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212A17" w:rsidRPr="001909F0" w:rsidRDefault="00212A17" w:rsidP="001A6A0A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212A17" w:rsidRPr="001909F0" w:rsidRDefault="00212A17" w:rsidP="001A6A0A">
            <w:pPr>
              <w:jc w:val="center"/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12A17" w:rsidRPr="001909F0" w:rsidRDefault="00212A17" w:rsidP="001A6A0A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12A17" w:rsidRPr="001909F0" w:rsidRDefault="00212A17" w:rsidP="001A6A0A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12A17" w:rsidRPr="001909F0" w:rsidRDefault="00212A17" w:rsidP="001A6A0A">
            <w:pPr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</w:p>
        </w:tc>
        <w:tc>
          <w:tcPr>
            <w:tcW w:w="857" w:type="pct"/>
            <w:vAlign w:val="center"/>
          </w:tcPr>
          <w:p w:rsidR="00212A17" w:rsidRPr="001909F0" w:rsidRDefault="00212A17" w:rsidP="00212A17">
            <w:pPr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212A17" w:rsidRPr="001909F0" w:rsidTr="00212A17">
        <w:tc>
          <w:tcPr>
            <w:tcW w:w="201" w:type="pct"/>
            <w:shd w:val="clear" w:color="auto" w:fill="auto"/>
            <w:vAlign w:val="center"/>
          </w:tcPr>
          <w:p w:rsidR="00212A17" w:rsidRPr="002E1A2E" w:rsidRDefault="00212A17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742" w:type="pct"/>
            <w:shd w:val="clear" w:color="auto" w:fill="auto"/>
          </w:tcPr>
          <w:p w:rsidR="00212A17" w:rsidRDefault="00212A17" w:rsidP="00141126">
            <w:r w:rsidRPr="00415403">
              <w:rPr>
                <w:bCs/>
                <w:color w:val="000000"/>
                <w:spacing w:val="-4"/>
                <w:shd w:val="clear" w:color="auto" w:fill="FFFFFF"/>
              </w:rPr>
              <w:t xml:space="preserve">обеспечение проектной документацией </w:t>
            </w:r>
            <w:r>
              <w:t>п</w:t>
            </w:r>
            <w:r w:rsidRPr="00D63A65">
              <w:t>одъезд</w:t>
            </w:r>
            <w:r>
              <w:t xml:space="preserve">а к </w:t>
            </w:r>
            <w:r w:rsidRPr="00D63A65">
              <w:t>объектам специального назначения</w:t>
            </w:r>
            <w:r>
              <w:t xml:space="preserve"> (1,9 км.), </w:t>
            </w:r>
          </w:p>
          <w:p w:rsidR="00212A17" w:rsidRDefault="00212A17" w:rsidP="00141126">
            <w:r>
              <w:t>в северо-восточном направлении от</w:t>
            </w:r>
          </w:p>
          <w:p w:rsidR="00212A17" w:rsidRDefault="00212A17" w:rsidP="0014112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  <w:color w:val="000000"/>
                <w:spacing w:val="-4"/>
                <w:shd w:val="clear" w:color="auto" w:fill="FFFFFF"/>
              </w:rPr>
            </w:pPr>
            <w:r>
              <w:t>с. Гришино</w:t>
            </w:r>
            <w:r>
              <w:rPr>
                <w:bCs/>
                <w:color w:val="000000"/>
                <w:spacing w:val="-4"/>
                <w:shd w:val="clear" w:color="auto" w:fill="FFFFFF"/>
              </w:rPr>
              <w:t>;</w:t>
            </w:r>
          </w:p>
          <w:p w:rsidR="00212A17" w:rsidRPr="00415403" w:rsidRDefault="00212A17" w:rsidP="0014112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12A17" w:rsidRPr="00415403" w:rsidRDefault="00212A17" w:rsidP="00415403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12A17" w:rsidRPr="001909F0" w:rsidRDefault="00212A17" w:rsidP="00500276">
            <w:pPr>
              <w:jc w:val="center"/>
            </w:pPr>
            <w:r>
              <w:t>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12A17" w:rsidRPr="001909F0" w:rsidRDefault="00212A17" w:rsidP="00500276">
            <w:pPr>
              <w:jc w:val="center"/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12A17" w:rsidRPr="001909F0" w:rsidRDefault="00212A17" w:rsidP="00500276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12A17" w:rsidRPr="001909F0" w:rsidRDefault="00212A17" w:rsidP="00500276">
            <w:pPr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</w:p>
        </w:tc>
        <w:tc>
          <w:tcPr>
            <w:tcW w:w="857" w:type="pct"/>
            <w:vAlign w:val="center"/>
          </w:tcPr>
          <w:p w:rsidR="00212A17" w:rsidRPr="001909F0" w:rsidRDefault="00212A17" w:rsidP="00212A17">
            <w:pPr>
              <w:jc w:val="center"/>
            </w:pPr>
            <w:r>
              <w:t>100</w:t>
            </w:r>
          </w:p>
        </w:tc>
      </w:tr>
      <w:tr w:rsidR="00212A17" w:rsidRPr="001909F0" w:rsidTr="00212A17">
        <w:tc>
          <w:tcPr>
            <w:tcW w:w="201" w:type="pct"/>
            <w:shd w:val="clear" w:color="auto" w:fill="auto"/>
            <w:vAlign w:val="center"/>
          </w:tcPr>
          <w:p w:rsidR="00212A17" w:rsidRPr="002E1A2E" w:rsidRDefault="00212A17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1.2</w:t>
            </w:r>
          </w:p>
        </w:tc>
        <w:tc>
          <w:tcPr>
            <w:tcW w:w="742" w:type="pct"/>
            <w:shd w:val="clear" w:color="auto" w:fill="auto"/>
          </w:tcPr>
          <w:p w:rsidR="00212A17" w:rsidRDefault="00212A17" w:rsidP="00141126">
            <w:r>
              <w:rPr>
                <w:spacing w:val="-4"/>
              </w:rPr>
              <w:t xml:space="preserve">улучшение качества улично-дорожной сети, </w:t>
            </w:r>
            <w:r>
              <w:t>б</w:t>
            </w:r>
            <w:r w:rsidRPr="00CC1072">
              <w:t>езопасност</w:t>
            </w:r>
            <w:r>
              <w:t>и</w:t>
            </w:r>
            <w:r w:rsidRPr="00CC1072">
              <w:t xml:space="preserve"> дорожного движения</w:t>
            </w:r>
            <w:r>
              <w:rPr>
                <w:spacing w:val="-4"/>
              </w:rPr>
              <w:t xml:space="preserve"> (</w:t>
            </w:r>
            <w:r w:rsidRPr="00415403">
              <w:rPr>
                <w:color w:val="000000"/>
                <w:spacing w:val="-4"/>
              </w:rPr>
              <w:t xml:space="preserve">строительство </w:t>
            </w:r>
            <w:r>
              <w:t>п</w:t>
            </w:r>
            <w:r w:rsidRPr="00D63A65">
              <w:t>одъезд</w:t>
            </w:r>
            <w:r>
              <w:t xml:space="preserve">а к </w:t>
            </w:r>
            <w:r w:rsidRPr="00D63A65">
              <w:t>объектам специального назначения</w:t>
            </w:r>
            <w:r>
              <w:t xml:space="preserve"> (1,9 км.), </w:t>
            </w:r>
          </w:p>
          <w:p w:rsidR="00212A17" w:rsidRDefault="00212A17" w:rsidP="00141126">
            <w:r>
              <w:t>в северо-восточном направлении от</w:t>
            </w:r>
          </w:p>
          <w:p w:rsidR="00212A17" w:rsidRPr="00415403" w:rsidRDefault="00212A17" w:rsidP="00141126">
            <w:pPr>
              <w:pStyle w:val="a3"/>
              <w:tabs>
                <w:tab w:val="left" w:pos="709"/>
                <w:tab w:val="left" w:pos="1134"/>
              </w:tabs>
              <w:ind w:left="0"/>
              <w:jc w:val="both"/>
              <w:rPr>
                <w:spacing w:val="-4"/>
              </w:rPr>
            </w:pPr>
            <w:r>
              <w:t>с. Гришино.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12A17" w:rsidRPr="00415403" w:rsidRDefault="00212A17" w:rsidP="00415403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  <w:r>
              <w:t>20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  <w:r>
              <w:t>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  <w:r>
              <w:t>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12A17" w:rsidRPr="001909F0" w:rsidRDefault="00212A17" w:rsidP="00927BCC">
            <w:pPr>
              <w:jc w:val="center"/>
            </w:pPr>
            <w:r>
              <w:t>20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12A17" w:rsidRPr="001909F0" w:rsidRDefault="00212A17" w:rsidP="00500276">
            <w:pPr>
              <w:jc w:val="center"/>
            </w:pPr>
            <w:r>
              <w:t>20</w:t>
            </w:r>
          </w:p>
        </w:tc>
        <w:tc>
          <w:tcPr>
            <w:tcW w:w="857" w:type="pct"/>
            <w:vAlign w:val="center"/>
          </w:tcPr>
          <w:p w:rsidR="00212A17" w:rsidRPr="001909F0" w:rsidRDefault="00212A17" w:rsidP="00212A17">
            <w:pPr>
              <w:jc w:val="center"/>
            </w:pPr>
            <w:r>
              <w:t>100</w:t>
            </w:r>
          </w:p>
        </w:tc>
      </w:tr>
    </w:tbl>
    <w:p w:rsidR="00945758" w:rsidRDefault="00945758" w:rsidP="0094575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  <w:sectPr w:rsidR="00945758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6"/>
          <w:szCs w:val="26"/>
        </w:rPr>
      </w:pPr>
      <w:bookmarkStart w:id="40" w:name="_Toc496190516"/>
      <w:bookmarkStart w:id="41" w:name="_Toc529204099"/>
      <w:r w:rsidRPr="00BF3B6A">
        <w:rPr>
          <w:b/>
          <w:caps/>
          <w:sz w:val="26"/>
          <w:szCs w:val="26"/>
        </w:rPr>
        <w:lastRenderedPageBreak/>
        <w:t>8. Механизм реализации Программы,</w:t>
      </w:r>
      <w:bookmarkStart w:id="42" w:name="_Toc496190517"/>
      <w:bookmarkEnd w:id="40"/>
      <w:r w:rsidRPr="00BF3B6A">
        <w:rPr>
          <w:b/>
          <w:caps/>
          <w:sz w:val="26"/>
          <w:szCs w:val="26"/>
        </w:rPr>
        <w:t>контроль за ходом ее выполнения и механизм обновления Программы</w:t>
      </w:r>
      <w:bookmarkEnd w:id="41"/>
      <w:bookmarkEnd w:id="42"/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6"/>
          <w:szCs w:val="26"/>
        </w:rPr>
      </w:pPr>
    </w:p>
    <w:p w:rsidR="00E65E75" w:rsidRDefault="00E65E75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3" w:name="_Toc496190518"/>
      <w:bookmarkStart w:id="44" w:name="_Toc529204100"/>
      <w:r w:rsidRPr="00BF3B6A">
        <w:rPr>
          <w:b/>
          <w:sz w:val="26"/>
          <w:szCs w:val="26"/>
        </w:rPr>
        <w:t>8.1. Механизм реализации Программы и контроль за ходом ее выполнения</w:t>
      </w:r>
      <w:bookmarkEnd w:id="43"/>
      <w:bookmarkEnd w:id="44"/>
    </w:p>
    <w:p w:rsidR="00F87D08" w:rsidRPr="00BF3B6A" w:rsidRDefault="00F87D08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Управление реализацией и контроль выполнения Программы осуществляют – глава администрации </w:t>
      </w:r>
      <w:r w:rsidR="00945047">
        <w:rPr>
          <w:sz w:val="26"/>
          <w:szCs w:val="26"/>
        </w:rPr>
        <w:t>Гришинского</w:t>
      </w:r>
      <w:r w:rsidRPr="00BF3B6A">
        <w:rPr>
          <w:sz w:val="26"/>
          <w:szCs w:val="26"/>
        </w:rPr>
        <w:t xml:space="preserve"> сельсовета Заринского района.</w:t>
      </w:r>
    </w:p>
    <w:p w:rsidR="00C12CEC" w:rsidRPr="00A71F93" w:rsidRDefault="00E65E75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Основным исполнителям Программы является администрация муниципального образования </w:t>
      </w:r>
      <w:r w:rsidR="00945047">
        <w:rPr>
          <w:sz w:val="26"/>
          <w:szCs w:val="26"/>
        </w:rPr>
        <w:t>Гришинский</w:t>
      </w:r>
      <w:r w:rsidRPr="00BF3B6A">
        <w:rPr>
          <w:sz w:val="26"/>
          <w:szCs w:val="26"/>
        </w:rPr>
        <w:t xml:space="preserve"> сельсовет Заринского района Алтайского края в лице главы администрации</w:t>
      </w:r>
      <w:r w:rsidR="00C12CEC">
        <w:rPr>
          <w:sz w:val="26"/>
          <w:szCs w:val="26"/>
        </w:rPr>
        <w:t>.</w:t>
      </w:r>
      <w:r w:rsidR="00DD14F6">
        <w:rPr>
          <w:sz w:val="26"/>
          <w:szCs w:val="26"/>
        </w:rPr>
        <w:t xml:space="preserve"> </w:t>
      </w:r>
      <w:r w:rsidR="00C12CEC">
        <w:rPr>
          <w:sz w:val="26"/>
          <w:szCs w:val="26"/>
        </w:rPr>
        <w:t>П</w:t>
      </w:r>
      <w:r w:rsidR="00C12CEC" w:rsidRPr="00B86426">
        <w:rPr>
          <w:sz w:val="26"/>
          <w:szCs w:val="26"/>
        </w:rPr>
        <w:t>редседатель комитета по делам ЖКХ, строительства и архитектуры</w:t>
      </w:r>
      <w:r w:rsidR="00C12CEC">
        <w:rPr>
          <w:sz w:val="26"/>
          <w:szCs w:val="26"/>
        </w:rPr>
        <w:t xml:space="preserve"> Администрации Заринского района</w:t>
      </w:r>
      <w:r w:rsidR="00C12CEC" w:rsidRPr="00B86426">
        <w:rPr>
          <w:sz w:val="26"/>
          <w:szCs w:val="26"/>
        </w:rPr>
        <w:t xml:space="preserve"> несет ответственность за реализацию и конечные</w:t>
      </w:r>
      <w:r w:rsidR="00C12CEC" w:rsidRPr="00A71F93">
        <w:rPr>
          <w:sz w:val="26"/>
          <w:szCs w:val="26"/>
        </w:rPr>
        <w:t xml:space="preserve"> результаты программы, рациональное использование выделяемых на ее выполнение финансовых средств, а также: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определяют формы и методы управления реализацией Программы;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координируют действия исполнителей Программы;</w:t>
      </w:r>
    </w:p>
    <w:p w:rsidR="00C12CEC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– ежегодно (до 1 октября) приним</w:t>
      </w:r>
      <w:r>
        <w:rPr>
          <w:sz w:val="26"/>
          <w:szCs w:val="26"/>
        </w:rPr>
        <w:t>а</w:t>
      </w:r>
      <w:r w:rsidRPr="00B86426">
        <w:rPr>
          <w:sz w:val="26"/>
          <w:szCs w:val="26"/>
        </w:rPr>
        <w:t>ет от основного исполнителя предложения</w:t>
      </w:r>
      <w:r w:rsidRPr="00A71F93">
        <w:rPr>
          <w:sz w:val="26"/>
          <w:szCs w:val="26"/>
        </w:rPr>
        <w:t xml:space="preserve"> по уточнению перечня программных мероприятий на очередной финансовый год и финансовых затрат на их реализацию</w:t>
      </w:r>
      <w:r>
        <w:rPr>
          <w:sz w:val="26"/>
          <w:szCs w:val="26"/>
        </w:rPr>
        <w:t>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Основн</w:t>
      </w:r>
      <w:r>
        <w:rPr>
          <w:sz w:val="26"/>
          <w:szCs w:val="26"/>
        </w:rPr>
        <w:t>ой</w:t>
      </w:r>
      <w:r w:rsidRPr="00A71F93">
        <w:rPr>
          <w:sz w:val="26"/>
          <w:szCs w:val="26"/>
        </w:rPr>
        <w:t xml:space="preserve"> исполнител</w:t>
      </w:r>
      <w:r>
        <w:rPr>
          <w:sz w:val="26"/>
          <w:szCs w:val="26"/>
        </w:rPr>
        <w:t>ь</w:t>
      </w:r>
      <w:r w:rsidRPr="00A71F93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несе</w:t>
      </w:r>
      <w:r w:rsidRPr="00A71F93">
        <w:rPr>
          <w:sz w:val="26"/>
          <w:szCs w:val="26"/>
        </w:rPr>
        <w:t>т ответственность за своевременную и качественную подготовку и реализацию программных мероприятий.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 Программе еже</w:t>
      </w:r>
      <w:r>
        <w:rPr>
          <w:sz w:val="26"/>
          <w:szCs w:val="26"/>
        </w:rPr>
        <w:t>годно</w:t>
      </w:r>
      <w:r w:rsidRPr="00A71F93">
        <w:rPr>
          <w:sz w:val="26"/>
          <w:szCs w:val="26"/>
        </w:rPr>
        <w:t xml:space="preserve"> проводится оценка эффективности ее реализации.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Реализацию Программы и мониторинг </w:t>
      </w:r>
      <w:r>
        <w:rPr>
          <w:sz w:val="26"/>
          <w:szCs w:val="26"/>
        </w:rPr>
        <w:t>осуществляе</w:t>
      </w:r>
      <w:r w:rsidRPr="00A71F93">
        <w:rPr>
          <w:sz w:val="26"/>
          <w:szCs w:val="26"/>
        </w:rPr>
        <w:t>т исполнител</w:t>
      </w:r>
      <w:r>
        <w:rPr>
          <w:sz w:val="26"/>
          <w:szCs w:val="26"/>
        </w:rPr>
        <w:t>ь.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Органы исполнительной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власти и Совет депутатов МО в рамках своих полномочий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осуществляют административный контроль над исполнением программных мероприятий.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В качестве экспертов и консультантов для анализа и оценки мероприятий могут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быть привлечены экспертные организации, а также представители федеральных и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территориальных органов исполнительной власти, представители организаций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коммунального комплекса.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Реализация Программы осуществляется путем разработки инвестиционных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программ обслуживающих предприятий инженерных сетей по мероприятиям,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вошедшим в Программу.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Инвестиционные программы разрабатываются организациями на каждый вид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оказываемых ими коммунальных услуг на основании технического задания,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lastRenderedPageBreak/>
        <w:t xml:space="preserve">разработанного исполнительным органом местного самоуправления муниципального образования </w:t>
      </w:r>
      <w:r w:rsidR="00945047">
        <w:rPr>
          <w:sz w:val="26"/>
          <w:szCs w:val="26"/>
        </w:rPr>
        <w:t>Гришинский</w:t>
      </w:r>
      <w:r w:rsidRPr="00A71F93">
        <w:rPr>
          <w:sz w:val="26"/>
          <w:szCs w:val="26"/>
        </w:rPr>
        <w:t xml:space="preserve"> сельсовет и утвержденного главой местной администрации </w:t>
      </w:r>
      <w:r w:rsidR="00945047">
        <w:rPr>
          <w:sz w:val="26"/>
          <w:szCs w:val="26"/>
        </w:rPr>
        <w:t>Гришинский</w:t>
      </w:r>
      <w:r w:rsidRPr="00A71F93">
        <w:rPr>
          <w:sz w:val="26"/>
          <w:szCs w:val="26"/>
        </w:rPr>
        <w:t xml:space="preserve"> сельсовет. Инвестиционные программы утверждаются в соответствии с законодательством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с учетом соответствия мероприятий и сроков инвестиционных программ Программе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комплексного развития коммунальной инфраструктуры. При этом уточняются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необходимые объемы финансирования, и приводится обоснование по источникам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финансирования: собственные средства; привлеченные средства; средства</w:t>
      </w:r>
      <w:r w:rsidR="00DD14F6"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внебюджетных источников; прочие источники.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5" w:history="1">
        <w:r w:rsidRPr="00A71F93">
          <w:rPr>
            <w:sz w:val="26"/>
            <w:szCs w:val="26"/>
          </w:rPr>
          <w:t>Уставом</w:t>
        </w:r>
      </w:hyperlink>
      <w:r w:rsidRPr="00A71F93">
        <w:rPr>
          <w:sz w:val="26"/>
          <w:szCs w:val="26"/>
        </w:rPr>
        <w:t xml:space="preserve"> муниципального образования </w:t>
      </w:r>
      <w:r w:rsidR="00945047">
        <w:rPr>
          <w:sz w:val="26"/>
          <w:szCs w:val="26"/>
        </w:rPr>
        <w:t>Гришинский</w:t>
      </w:r>
      <w:r w:rsidRPr="00A71F93">
        <w:rPr>
          <w:sz w:val="26"/>
          <w:szCs w:val="26"/>
        </w:rPr>
        <w:t xml:space="preserve"> сельсовет Заринского района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945758" w:rsidRPr="00BF3B6A" w:rsidRDefault="00945758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Default="00E65E75" w:rsidP="00E65E75">
      <w:pPr>
        <w:pStyle w:val="report"/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bookmarkStart w:id="45" w:name="_Toc496190520"/>
      <w:bookmarkStart w:id="46" w:name="_Toc529204101"/>
      <w:bookmarkEnd w:id="34"/>
      <w:r w:rsidRPr="00BF3B6A">
        <w:rPr>
          <w:b/>
          <w:sz w:val="26"/>
          <w:szCs w:val="26"/>
        </w:rPr>
        <w:t>8.2. Механизм обновления Программы</w:t>
      </w:r>
      <w:bookmarkEnd w:id="45"/>
      <w:bookmarkEnd w:id="46"/>
    </w:p>
    <w:p w:rsidR="00F87D08" w:rsidRPr="00BF3B6A" w:rsidRDefault="00F87D08" w:rsidP="00E65E75">
      <w:pPr>
        <w:pStyle w:val="report"/>
        <w:spacing w:before="0" w:beforeAutospacing="0" w:after="0" w:afterAutospacing="0"/>
        <w:jc w:val="center"/>
        <w:outlineLvl w:val="1"/>
        <w:rPr>
          <w:b/>
          <w:smallCaps/>
          <w:sz w:val="26"/>
          <w:szCs w:val="26"/>
        </w:rPr>
      </w:pP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Обновление Программы производится: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выявлении новых, необходимых к реализации мероприятий,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появлении новых инвестиционных проектов, особо значимых для территории;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депутатов поселения, иных заинтересованных лиц.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945758" w:rsidRPr="00BF3B6A" w:rsidRDefault="00945758">
      <w:pPr>
        <w:rPr>
          <w:sz w:val="26"/>
          <w:szCs w:val="26"/>
          <w:highlight w:val="yellow"/>
        </w:rPr>
      </w:pPr>
      <w:r w:rsidRPr="00BF3B6A">
        <w:rPr>
          <w:sz w:val="26"/>
          <w:szCs w:val="26"/>
          <w:highlight w:val="yellow"/>
        </w:rPr>
        <w:br w:type="page"/>
      </w:r>
    </w:p>
    <w:p w:rsidR="00E65E75" w:rsidRPr="00BF3B6A" w:rsidRDefault="00E65E75" w:rsidP="00E65E75">
      <w:pPr>
        <w:jc w:val="center"/>
        <w:outlineLvl w:val="0"/>
        <w:rPr>
          <w:b/>
          <w:bCs/>
          <w:caps/>
          <w:color w:val="000000"/>
          <w:sz w:val="26"/>
          <w:szCs w:val="26"/>
        </w:rPr>
      </w:pPr>
      <w:bookmarkStart w:id="47" w:name="_Toc495415414"/>
      <w:bookmarkStart w:id="48" w:name="_Toc496190521"/>
      <w:bookmarkStart w:id="49" w:name="_Toc529204102"/>
      <w:r w:rsidRPr="00BF3B6A">
        <w:rPr>
          <w:b/>
          <w:bCs/>
          <w:caps/>
          <w:color w:val="000000"/>
          <w:sz w:val="26"/>
          <w:szCs w:val="26"/>
        </w:rPr>
        <w:lastRenderedPageBreak/>
        <w:t>9. Анализ рисков реализации Программы и описание мер управления рисками реализации Программы</w:t>
      </w:r>
      <w:bookmarkEnd w:id="47"/>
      <w:bookmarkEnd w:id="48"/>
      <w:bookmarkEnd w:id="49"/>
    </w:p>
    <w:p w:rsidR="00E65E75" w:rsidRPr="00BF3B6A" w:rsidRDefault="00E65E75" w:rsidP="00E65E75">
      <w:pPr>
        <w:jc w:val="both"/>
        <w:rPr>
          <w:b/>
          <w:bCs/>
          <w:color w:val="000000"/>
          <w:sz w:val="26"/>
          <w:szCs w:val="26"/>
        </w:rPr>
      </w:pPr>
    </w:p>
    <w:p w:rsidR="00E65E75" w:rsidRDefault="00E65E75" w:rsidP="006B1BB8">
      <w:pPr>
        <w:suppressAutoHyphens/>
        <w:jc w:val="center"/>
        <w:outlineLvl w:val="1"/>
        <w:rPr>
          <w:b/>
          <w:sz w:val="26"/>
          <w:szCs w:val="26"/>
        </w:rPr>
      </w:pPr>
      <w:bookmarkStart w:id="50" w:name="_Toc496184485"/>
      <w:bookmarkStart w:id="51" w:name="_Toc496190522"/>
      <w:bookmarkStart w:id="52" w:name="_Toc529204103"/>
      <w:r w:rsidRPr="00BF3B6A">
        <w:rPr>
          <w:b/>
          <w:sz w:val="26"/>
          <w:szCs w:val="26"/>
        </w:rPr>
        <w:t>9.1. Риски реализации программы</w:t>
      </w:r>
      <w:bookmarkEnd w:id="50"/>
      <w:bookmarkEnd w:id="51"/>
      <w:bookmarkEnd w:id="52"/>
    </w:p>
    <w:p w:rsidR="00F87D08" w:rsidRPr="00BF3B6A" w:rsidRDefault="00F87D08" w:rsidP="006B1BB8">
      <w:pPr>
        <w:suppressAutoHyphens/>
        <w:jc w:val="center"/>
        <w:outlineLvl w:val="1"/>
        <w:rPr>
          <w:b/>
          <w:bCs/>
          <w:color w:val="000000"/>
          <w:sz w:val="26"/>
          <w:szCs w:val="26"/>
        </w:rPr>
      </w:pP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К рискам реализации программы, которыми может управлять ответственный исполнитель, следует отнести следующие: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институционально-правовой риск</w:t>
      </w:r>
      <w:r w:rsidRPr="00BF3B6A">
        <w:rPr>
          <w:sz w:val="26"/>
          <w:szCs w:val="26"/>
        </w:rPr>
        <w:t>, связанный с отсутствием законодательного регулирования, что может привести к невыполнению программы в полном объеме;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операционные риски</w:t>
      </w:r>
      <w:r w:rsidRPr="00BF3B6A">
        <w:rPr>
          <w:sz w:val="26"/>
          <w:szCs w:val="26"/>
        </w:rPr>
        <w:t>, связанные с ошибками управления реализацией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программы или задержке их выполнения;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риск финансового обеспечения</w:t>
      </w:r>
      <w:r w:rsidRPr="00BF3B6A">
        <w:rPr>
          <w:sz w:val="26"/>
          <w:szCs w:val="26"/>
        </w:rPr>
        <w:t>, который связан с финансированием программы в неполном объеме. Данный риск возникает по причине значительной продолжительности действия программы, а также высокой зависимости ее успешной реализации от привлечения внебюджетных источников.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Эффективности реализации программы также угрожают риски, которые связаны с изменениями внешней среды и которыми невозможно управлять в рамках реализации программы: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Меры управления рисками реализации программы основываются на следующих обстоятельствах: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наибольшее отрицательное влияние из вышеперечисленных рисков на реализацию программы может оказать реализация институционально-правового и риска ухудшения состояния экономики, которые</w:t>
      </w:r>
      <w:r w:rsidR="00DD14F6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содержат угрозу срыва реализации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риском;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органов местного самоуправления, задействованных в реализации программы.</w:t>
      </w:r>
    </w:p>
    <w:p w:rsidR="00E65E75" w:rsidRPr="00BF3B6A" w:rsidRDefault="00E65E75" w:rsidP="00E65E75">
      <w:pPr>
        <w:ind w:firstLine="709"/>
        <w:jc w:val="both"/>
        <w:rPr>
          <w:color w:val="000000"/>
          <w:sz w:val="26"/>
          <w:szCs w:val="26"/>
        </w:rPr>
      </w:pPr>
      <w:r w:rsidRPr="00BF3B6A">
        <w:rPr>
          <w:color w:val="000000"/>
          <w:sz w:val="26"/>
          <w:szCs w:val="26"/>
        </w:rPr>
        <w:t xml:space="preserve">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мероприятий, или расходов на проведение мероприятий. 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Программы и корректировки задач. </w:t>
      </w:r>
    </w:p>
    <w:p w:rsidR="00E65E75" w:rsidRPr="00BF3B6A" w:rsidRDefault="00E65E75" w:rsidP="00E65E75">
      <w:pPr>
        <w:jc w:val="both"/>
        <w:rPr>
          <w:sz w:val="26"/>
          <w:szCs w:val="26"/>
        </w:rPr>
      </w:pPr>
    </w:p>
    <w:p w:rsidR="00E65E75" w:rsidRDefault="00E65E75" w:rsidP="006B1BB8">
      <w:pPr>
        <w:jc w:val="center"/>
        <w:outlineLvl w:val="1"/>
        <w:rPr>
          <w:b/>
          <w:sz w:val="26"/>
          <w:szCs w:val="26"/>
        </w:rPr>
      </w:pPr>
      <w:bookmarkStart w:id="53" w:name="_Toc496190523"/>
      <w:bookmarkStart w:id="54" w:name="_Toc529204104"/>
      <w:r w:rsidRPr="00BF3B6A">
        <w:rPr>
          <w:b/>
          <w:sz w:val="26"/>
          <w:szCs w:val="26"/>
        </w:rPr>
        <w:t>9.2. Методика оценки эффективности муниципальной программы</w:t>
      </w:r>
      <w:bookmarkEnd w:id="53"/>
      <w:bookmarkEnd w:id="54"/>
    </w:p>
    <w:p w:rsidR="00F87D08" w:rsidRPr="00BF3B6A" w:rsidRDefault="00F87D08" w:rsidP="006B1BB8">
      <w:pPr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степени достижения целей и решения задач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степени реализации мероприятий муниципальной программы.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m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1909F0">
        <w:rPr>
          <w:sz w:val="28"/>
          <w:szCs w:val="28"/>
          <w:lang w:val="en-US"/>
        </w:rPr>
        <w:t xml:space="preserve">Cel = (1/m) *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(S</w:t>
      </w:r>
      <w:r w:rsidRPr="001909F0">
        <w:rPr>
          <w:sz w:val="28"/>
          <w:szCs w:val="28"/>
          <w:vertAlign w:val="subscript"/>
          <w:lang w:val="en-US"/>
        </w:rPr>
        <w:t>i</w:t>
      </w:r>
      <w:r w:rsidRPr="001909F0">
        <w:rPr>
          <w:sz w:val="28"/>
          <w:szCs w:val="28"/>
          <w:lang w:val="en-US"/>
        </w:rPr>
        <w:t>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i=1</w:t>
      </w:r>
    </w:p>
    <w:p w:rsidR="00FA7A03" w:rsidRPr="00127D39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</w:p>
    <w:p w:rsidR="007812F2" w:rsidRPr="00127D39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127D39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Cel – оценка степени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m – число показателей, характеризующих степень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S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 xml:space="preserve"> = (</w:t>
      </w:r>
      <w:r w:rsidRPr="00BF3B6A">
        <w:rPr>
          <w:sz w:val="26"/>
          <w:szCs w:val="26"/>
          <w:lang w:val="en-US"/>
        </w:rPr>
        <w:t>F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/</w:t>
      </w:r>
      <w:r w:rsidRPr="00BF3B6A">
        <w:rPr>
          <w:sz w:val="26"/>
          <w:szCs w:val="26"/>
          <w:lang w:val="en-US"/>
        </w:rPr>
        <w:t>P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)*100%,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 xml:space="preserve">i </w:t>
      </w:r>
      <w:r w:rsidRPr="00BF3B6A">
        <w:rPr>
          <w:rFonts w:ascii="Times New Roman" w:hAnsi="Times New Roman"/>
          <w:sz w:val="26"/>
          <w:szCs w:val="26"/>
        </w:rPr>
        <w:t>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= (P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/ 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Fin</w:t>
      </w:r>
      <w:r w:rsidRPr="00BF3B6A">
        <w:rPr>
          <w:sz w:val="26"/>
          <w:szCs w:val="26"/>
        </w:rPr>
        <w:t xml:space="preserve"> = </w:t>
      </w:r>
      <w:r w:rsidRPr="00BF3B6A">
        <w:rPr>
          <w:sz w:val="26"/>
          <w:szCs w:val="26"/>
          <w:lang w:val="en-US"/>
        </w:rPr>
        <w:t>K</w:t>
      </w:r>
      <w:r w:rsidRPr="00BF3B6A">
        <w:rPr>
          <w:sz w:val="26"/>
          <w:szCs w:val="26"/>
        </w:rPr>
        <w:t xml:space="preserve">/ </w:t>
      </w:r>
      <w:r w:rsidRPr="00BF3B6A">
        <w:rPr>
          <w:sz w:val="26"/>
          <w:szCs w:val="26"/>
          <w:lang w:val="en-US"/>
        </w:rPr>
        <w:t>L</w:t>
      </w:r>
      <w:r w:rsidRPr="00BF3B6A">
        <w:rPr>
          <w:sz w:val="26"/>
          <w:szCs w:val="26"/>
        </w:rPr>
        <w:t>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Fin – уровень финансирования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E65E75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FA7A03" w:rsidRPr="00BF3B6A" w:rsidRDefault="00FA7A03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n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1909F0">
        <w:rPr>
          <w:sz w:val="28"/>
          <w:szCs w:val="28"/>
          <w:lang w:val="en-US"/>
        </w:rPr>
        <w:t xml:space="preserve">Mer  =  (1/n) * 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(R</w:t>
      </w:r>
      <w:r w:rsidRPr="001909F0">
        <w:rPr>
          <w:sz w:val="28"/>
          <w:szCs w:val="28"/>
          <w:vertAlign w:val="subscript"/>
          <w:lang w:val="en-US"/>
        </w:rPr>
        <w:t>j</w:t>
      </w:r>
      <w:r w:rsidRPr="001909F0">
        <w:rPr>
          <w:sz w:val="28"/>
          <w:szCs w:val="28"/>
          <w:lang w:val="en-US"/>
        </w:rPr>
        <w:t>*100%),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j=1</w:t>
      </w:r>
    </w:p>
    <w:p w:rsidR="007812F2" w:rsidRPr="00250F62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250F62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Mer – оценка степени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R</w:t>
      </w:r>
      <w:r w:rsidRPr="00BF3B6A">
        <w:rPr>
          <w:rFonts w:ascii="Times New Roman" w:hAnsi="Times New Roman"/>
          <w:sz w:val="26"/>
          <w:szCs w:val="26"/>
          <w:vertAlign w:val="subscript"/>
        </w:rPr>
        <w:t>j</w:t>
      </w:r>
      <w:r w:rsidRPr="00BF3B6A">
        <w:rPr>
          <w:rFonts w:ascii="Times New Roman" w:hAnsi="Times New Roman"/>
          <w:sz w:val="26"/>
          <w:szCs w:val="26"/>
        </w:rPr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n – количество мероприятий, включенных в муниципальную программу;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en-US"/>
        </w:rPr>
      </w:pPr>
      <w:r w:rsidRPr="00BF3B6A">
        <w:rPr>
          <w:sz w:val="26"/>
          <w:szCs w:val="26"/>
          <w:lang w:val="en-US"/>
        </w:rPr>
        <w:t>O = (Cel + Fin + Mer)/3,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BF3B6A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O – комплексная оценка.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2. Реализация муниципальной программы может характеризоваться: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высоким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средним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низким уровнем эффективности.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65E75" w:rsidRPr="00BF3B6A" w:rsidRDefault="00E65E75" w:rsidP="00E65E75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216884" w:rsidRPr="00BF3B6A" w:rsidRDefault="00216884" w:rsidP="00E65E75">
      <w:pPr>
        <w:pStyle w:val="10"/>
        <w:jc w:val="both"/>
        <w:rPr>
          <w:sz w:val="26"/>
          <w:szCs w:val="26"/>
        </w:rPr>
      </w:pPr>
    </w:p>
    <w:sectPr w:rsidR="00216884" w:rsidRPr="00BF3B6A" w:rsidSect="00514B93">
      <w:pgSz w:w="11906" w:h="16838"/>
      <w:pgMar w:top="851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C0" w:rsidRDefault="008C61C0">
      <w:r>
        <w:separator/>
      </w:r>
    </w:p>
  </w:endnote>
  <w:endnote w:type="continuationSeparator" w:id="1">
    <w:p w:rsidR="008C61C0" w:rsidRDefault="008C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078"/>
    </w:sdtPr>
    <w:sdtContent>
      <w:p w:rsidR="003C4F6F" w:rsidRDefault="005E3415">
        <w:pPr>
          <w:pStyle w:val="ab"/>
          <w:jc w:val="center"/>
        </w:pPr>
        <w:r>
          <w:fldChar w:fldCharType="begin"/>
        </w:r>
        <w:r w:rsidR="004A0C30">
          <w:instrText>PAGE   \* MERGEFORMAT</w:instrText>
        </w:r>
        <w:r>
          <w:fldChar w:fldCharType="separate"/>
        </w:r>
        <w:r w:rsidR="007D31F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C0" w:rsidRDefault="008C61C0">
      <w:r>
        <w:separator/>
      </w:r>
    </w:p>
  </w:footnote>
  <w:footnote w:type="continuationSeparator" w:id="1">
    <w:p w:rsidR="008C61C0" w:rsidRDefault="008C6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sz w:val="20"/>
        <w:szCs w:val="20"/>
      </w:rPr>
      <w:id w:val="342016571"/>
      <w:docPartObj>
        <w:docPartGallery w:val="Page Numbers (Top of Page)"/>
        <w:docPartUnique/>
      </w:docPartObj>
    </w:sdtPr>
    <w:sdtContent>
      <w:p w:rsidR="003C4F6F" w:rsidRDefault="003C4F6F" w:rsidP="00E659FB">
        <w:pPr>
          <w:pStyle w:val="afb"/>
          <w:jc w:val="center"/>
          <w:rPr>
            <w:caps/>
            <w:sz w:val="20"/>
            <w:szCs w:val="20"/>
          </w:rPr>
        </w:pPr>
        <w:r w:rsidRPr="00382443">
          <w:rPr>
            <w:caps/>
            <w:sz w:val="20"/>
            <w:szCs w:val="20"/>
          </w:rPr>
          <w:t xml:space="preserve">программа комплексного развития </w:t>
        </w:r>
        <w:r>
          <w:rPr>
            <w:caps/>
            <w:sz w:val="20"/>
            <w:szCs w:val="20"/>
          </w:rPr>
          <w:t xml:space="preserve">транспортной </w:t>
        </w:r>
        <w:r w:rsidRPr="00382443">
          <w:rPr>
            <w:caps/>
            <w:sz w:val="20"/>
            <w:szCs w:val="20"/>
          </w:rPr>
          <w:t>инфраструктуры</w:t>
        </w:r>
      </w:p>
      <w:p w:rsidR="003C4F6F" w:rsidRPr="00382443" w:rsidRDefault="005E3415" w:rsidP="00E659FB">
        <w:pPr>
          <w:pStyle w:val="afb"/>
          <w:jc w:val="center"/>
          <w:rPr>
            <w:caps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604E7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1126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64DF"/>
    <w:rsid w:val="001A6A0A"/>
    <w:rsid w:val="001B0D1F"/>
    <w:rsid w:val="001B324F"/>
    <w:rsid w:val="001B74A6"/>
    <w:rsid w:val="001C0A5D"/>
    <w:rsid w:val="001C174B"/>
    <w:rsid w:val="001D298F"/>
    <w:rsid w:val="001E04E4"/>
    <w:rsid w:val="001E2B7E"/>
    <w:rsid w:val="001F79BF"/>
    <w:rsid w:val="00212A17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82EB0"/>
    <w:rsid w:val="00284B44"/>
    <w:rsid w:val="00291B2D"/>
    <w:rsid w:val="00295497"/>
    <w:rsid w:val="002974ED"/>
    <w:rsid w:val="002B05F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6A76"/>
    <w:rsid w:val="00321978"/>
    <w:rsid w:val="00322CA2"/>
    <w:rsid w:val="00336CEF"/>
    <w:rsid w:val="00340711"/>
    <w:rsid w:val="00346D67"/>
    <w:rsid w:val="00356B39"/>
    <w:rsid w:val="00370C7C"/>
    <w:rsid w:val="00371C07"/>
    <w:rsid w:val="00374A61"/>
    <w:rsid w:val="00377662"/>
    <w:rsid w:val="00381C21"/>
    <w:rsid w:val="00382D6E"/>
    <w:rsid w:val="003921D6"/>
    <w:rsid w:val="003A177E"/>
    <w:rsid w:val="003A36E2"/>
    <w:rsid w:val="003B0A1B"/>
    <w:rsid w:val="003B4839"/>
    <w:rsid w:val="003C1712"/>
    <w:rsid w:val="003C1B7E"/>
    <w:rsid w:val="003C4F6F"/>
    <w:rsid w:val="003C6B96"/>
    <w:rsid w:val="003C6F8F"/>
    <w:rsid w:val="003D3D30"/>
    <w:rsid w:val="003D4A02"/>
    <w:rsid w:val="003D5C89"/>
    <w:rsid w:val="003D6EBA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A0C30"/>
    <w:rsid w:val="004A449A"/>
    <w:rsid w:val="004A5AC6"/>
    <w:rsid w:val="004B3017"/>
    <w:rsid w:val="004B6382"/>
    <w:rsid w:val="004C53C5"/>
    <w:rsid w:val="004C657D"/>
    <w:rsid w:val="004D5805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60C2"/>
    <w:rsid w:val="00573E2A"/>
    <w:rsid w:val="005801BC"/>
    <w:rsid w:val="005A6C22"/>
    <w:rsid w:val="005C2ED0"/>
    <w:rsid w:val="005C707F"/>
    <w:rsid w:val="005D189A"/>
    <w:rsid w:val="005D710B"/>
    <w:rsid w:val="005E0C48"/>
    <w:rsid w:val="005E3415"/>
    <w:rsid w:val="005E4858"/>
    <w:rsid w:val="005F5836"/>
    <w:rsid w:val="00611D31"/>
    <w:rsid w:val="006131CC"/>
    <w:rsid w:val="006133DB"/>
    <w:rsid w:val="00627E68"/>
    <w:rsid w:val="00637756"/>
    <w:rsid w:val="006421EA"/>
    <w:rsid w:val="00645D25"/>
    <w:rsid w:val="00650D80"/>
    <w:rsid w:val="0065478C"/>
    <w:rsid w:val="0065710E"/>
    <w:rsid w:val="00657529"/>
    <w:rsid w:val="00657603"/>
    <w:rsid w:val="00663502"/>
    <w:rsid w:val="0066488C"/>
    <w:rsid w:val="00675017"/>
    <w:rsid w:val="00684E25"/>
    <w:rsid w:val="006872A8"/>
    <w:rsid w:val="00690072"/>
    <w:rsid w:val="00695DA1"/>
    <w:rsid w:val="006A0E0B"/>
    <w:rsid w:val="006B1BB8"/>
    <w:rsid w:val="006B6BE9"/>
    <w:rsid w:val="006C65FE"/>
    <w:rsid w:val="006D0780"/>
    <w:rsid w:val="006D3F99"/>
    <w:rsid w:val="006D4169"/>
    <w:rsid w:val="006D6E99"/>
    <w:rsid w:val="006E1955"/>
    <w:rsid w:val="006E33F1"/>
    <w:rsid w:val="006E3AAD"/>
    <w:rsid w:val="006E70E6"/>
    <w:rsid w:val="006F3156"/>
    <w:rsid w:val="006F3ABD"/>
    <w:rsid w:val="006F5396"/>
    <w:rsid w:val="007134A0"/>
    <w:rsid w:val="00714B6E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C2642"/>
    <w:rsid w:val="007C68A6"/>
    <w:rsid w:val="007C78F2"/>
    <w:rsid w:val="007D31F6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C61C0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28AA"/>
    <w:rsid w:val="00937C23"/>
    <w:rsid w:val="00945047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73A12"/>
    <w:rsid w:val="00A804A1"/>
    <w:rsid w:val="00A84A06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9315F"/>
    <w:rsid w:val="00B9356E"/>
    <w:rsid w:val="00BA2F22"/>
    <w:rsid w:val="00BA6096"/>
    <w:rsid w:val="00BC5425"/>
    <w:rsid w:val="00BD2E5C"/>
    <w:rsid w:val="00BE349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74F6E"/>
    <w:rsid w:val="00D75841"/>
    <w:rsid w:val="00D83D98"/>
    <w:rsid w:val="00D93305"/>
    <w:rsid w:val="00DA6F24"/>
    <w:rsid w:val="00DB4465"/>
    <w:rsid w:val="00DC45C0"/>
    <w:rsid w:val="00DD04C1"/>
    <w:rsid w:val="00DD075C"/>
    <w:rsid w:val="00DD14F6"/>
    <w:rsid w:val="00DD489B"/>
    <w:rsid w:val="00DD6A5E"/>
    <w:rsid w:val="00DE07F5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1DCF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26D8"/>
    <w:rsid w:val="00F0415F"/>
    <w:rsid w:val="00F04AFE"/>
    <w:rsid w:val="00F061AA"/>
    <w:rsid w:val="00F1034C"/>
    <w:rsid w:val="00F16212"/>
    <w:rsid w:val="00F24384"/>
    <w:rsid w:val="00F35620"/>
    <w:rsid w:val="00F4288B"/>
    <w:rsid w:val="00F459D0"/>
    <w:rsid w:val="00F53C39"/>
    <w:rsid w:val="00F55483"/>
    <w:rsid w:val="00F63D8D"/>
    <w:rsid w:val="00F65777"/>
    <w:rsid w:val="00F67214"/>
    <w:rsid w:val="00F67F44"/>
    <w:rsid w:val="00F7286A"/>
    <w:rsid w:val="00F75098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  <w:lang w:eastAsia="ru-RU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  <w:style w:type="paragraph" w:customStyle="1" w:styleId="26">
    <w:name w:val="Абзац списка2"/>
    <w:basedOn w:val="a"/>
    <w:rsid w:val="00E51D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054BF55EB61C8A73225696F0ACBCFEDC1EAD94D15729Bc40D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63B0ACB11A91CC25CD20C10B4C8371FC899BBA799827QFE5F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rishino.selsovet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968B-01CC-4D22-9592-0819B784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8664</Words>
  <Characters>49389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Selsovet</cp:lastModifiedBy>
  <cp:revision>36</cp:revision>
  <cp:lastPrinted>2019-07-10T02:05:00Z</cp:lastPrinted>
  <dcterms:created xsi:type="dcterms:W3CDTF">2017-10-18T20:29:00Z</dcterms:created>
  <dcterms:modified xsi:type="dcterms:W3CDTF">2019-07-10T02:38:00Z</dcterms:modified>
</cp:coreProperties>
</file>