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0"/>
        <w:jc w:val="center"/>
        <w:spacing w:lineRule="auto" w:line="240" w:after="0" w:afterAutospacing="0"/>
        <w:rPr>
          <w:rFonts w:ascii="PT Astra Serif" w:hAnsi="PT Astra Serif" w:cs="PT Astra Serif" w:eastAsia="PT Astra Serif"/>
          <w:color w:val="000000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color w:val="000000" w:themeColor="text1"/>
          <w:sz w:val="28"/>
          <w:szCs w:val="28"/>
        </w:rPr>
        <w:t xml:space="preserve">Информация для торговых организаций </w:t>
      </w:r>
      <w:r/>
    </w:p>
    <w:p>
      <w:pPr>
        <w:ind w:firstLine="709"/>
        <w:jc w:val="center"/>
        <w:spacing w:lineRule="auto" w:line="240" w:after="0" w:afterAutospacing="0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 w:themeColor="text1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  <w:highlight w:val="none"/>
        </w:rPr>
      </w:r>
      <w:r/>
    </w:p>
    <w:p>
      <w:pPr>
        <w:ind w:firstLine="709"/>
        <w:jc w:val="both"/>
        <w:spacing w:lineRule="auto" w:line="240" w:after="0" w:afterAutospacing="0"/>
        <w:rPr>
          <w:rFonts w:ascii="PT Astra Serif" w:hAnsi="PT Astra Serif" w:cs="PT Astra Serif" w:eastAsia="PT Astra Serif"/>
          <w:color w:val="000000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color w:val="000000" w:themeColor="text1"/>
          <w:sz w:val="28"/>
          <w:szCs w:val="28"/>
        </w:rPr>
        <w:t xml:space="preserve">С 1 апреля 2024 года поэтапно вводится разрешительный режим на кассах для </w:t>
      </w:r>
      <w:r>
        <w:rPr>
          <w:rFonts w:ascii="PT Astra Serif" w:hAnsi="PT Astra Serif" w:cs="PT Astra Serif" w:eastAsia="PT Astra Serif"/>
          <w:color w:val="000000" w:themeColor="text1"/>
          <w:sz w:val="28"/>
        </w:rPr>
        <w:t xml:space="preserve">маркированных товаров следующих категорий: </w:t>
      </w:r>
      <w:r>
        <w:rPr>
          <w:rFonts w:ascii="PT Astra Serif" w:hAnsi="PT Astra Serif" w:cs="PT Astra Serif" w:eastAsia="PT Astra Serif"/>
          <w:color w:val="000000" w:themeColor="text1"/>
          <w:sz w:val="28"/>
          <w:highlight w:val="white"/>
        </w:rPr>
        <w:t xml:space="preserve">табачные изделия, пиво и слабоалкогольные напитки, молочная продукция, упакованная вода, </w:t>
      </w:r>
      <w:r>
        <w:rPr>
          <w:rFonts w:ascii="PT Astra Serif" w:hAnsi="PT Astra Serif" w:cs="PT Astra Serif" w:eastAsia="PT Astra Serif"/>
          <w:color w:val="000000" w:themeColor="text1"/>
          <w:sz w:val="28"/>
          <w:highlight w:val="white"/>
        </w:rPr>
        <w:t xml:space="preserve">безалкогольные напит</w:t>
      </w:r>
      <w:r>
        <w:rPr>
          <w:rFonts w:ascii="PT Astra Serif" w:hAnsi="PT Astra Serif" w:cs="PT Astra Serif" w:eastAsia="PT Astra Serif"/>
          <w:color w:val="000000" w:themeColor="text1"/>
          <w:sz w:val="28"/>
          <w:highlight w:val="white"/>
        </w:rPr>
        <w:t xml:space="preserve">ки, </w:t>
      </w:r>
      <w:r>
        <w:rPr>
          <w:rFonts w:ascii="PT Astra Serif" w:hAnsi="PT Astra Serif" w:cs="PT Astra Serif" w:eastAsia="PT Astra Serif"/>
          <w:color w:val="000000" w:themeColor="text1"/>
          <w:sz w:val="28"/>
          <w:highlight w:val="white"/>
        </w:rPr>
        <w:t xml:space="preserve">антисептики, биологически активные добавки, обувь, фотоаппараты, шины, одежда, духи</w:t>
      </w:r>
      <w:r>
        <w:rPr>
          <w:rFonts w:ascii="PT Astra Serif" w:hAnsi="PT Astra Serif" w:cs="PT Astra Serif" w:eastAsia="PT Astra Serif"/>
          <w:color w:val="000000" w:themeColor="text1"/>
          <w:sz w:val="28"/>
          <w:highlight w:val="none"/>
        </w:rPr>
        <w:t xml:space="preserve">.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Для продавцов это означает новый режим работы кассы, при котором кассовое программное обеспечение </w:t>
      </w:r>
      <w:r>
        <w:rPr>
          <w:rFonts w:ascii="PT Astra Serif" w:hAnsi="PT Astra Serif" w:cs="PT Astra Serif" w:eastAsia="PT Astra Serif"/>
          <w:color w:val="000000" w:themeColor="text1"/>
          <w:sz w:val="28"/>
        </w:rPr>
        <w:t xml:space="preserve">посылает запрос в систему «Честный ЗНАК» о коде маркировки и по результатам проверки может либо разрешить продажу товара, либо зап</w:t>
      </w:r>
      <w:r>
        <w:rPr>
          <w:rFonts w:ascii="PT Astra Serif" w:hAnsi="PT Astra Serif" w:cs="PT Astra Serif" w:eastAsia="PT Astra Serif"/>
          <w:color w:val="000000" w:themeColor="text1"/>
          <w:sz w:val="28"/>
        </w:rPr>
        <w:t xml:space="preserve">ретить в определенных законодательством случаях.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  <w:highlight w:val="none"/>
        </w:rPr>
        <w:t xml:space="preserve"> </w:t>
      </w:r>
      <w:r/>
    </w:p>
    <w:p>
      <w:pPr>
        <w:ind w:firstLine="709"/>
        <w:jc w:val="both"/>
        <w:spacing w:lineRule="auto" w:line="240" w:after="0" w:afterAutospacing="0"/>
        <w:rPr>
          <w:rFonts w:ascii="PT Astra Serif" w:hAnsi="PT Astra Serif" w:cs="PT Astra Serif" w:eastAsia="PT Astra Serif"/>
          <w:color w:val="000000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color w:val="000000" w:themeColor="text1"/>
          <w:sz w:val="28"/>
          <w:highlight w:val="none"/>
        </w:rPr>
        <w:t xml:space="preserve">Соответствующие правила установлены 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</w:rPr>
        <w:t xml:space="preserve">постановлением Правительства Российской Федерации от 21.11.2023 № 1944 «Об утверждении перечня случаев, при которых продажа товаров, подлежащих обязательной маркировке средствами идентификации, запрещена на о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</w:rPr>
        <w:t xml:space="preserve">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</w:rPr>
        <w:t xml:space="preserve">и о таких товарах, и особенностей внедрения указанного 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</w:rPr>
        <w:t xml:space="preserve">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</w:rPr>
        <w:t xml:space="preserve">указанной государственной информационной системы»</w:t>
      </w:r>
      <w:r>
        <w:rPr>
          <w:rFonts w:ascii="PT Astra Serif" w:hAnsi="PT Astra Serif" w:cs="PT Astra Serif" w:eastAsia="PT Astra Serif"/>
          <w:color w:val="000000" w:themeColor="text1"/>
          <w:sz w:val="28"/>
          <w:highlight w:val="none"/>
        </w:rPr>
        <w:t xml:space="preserve">.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40" w:after="0" w:afterAutospacing="0"/>
        <w:rPr>
          <w:rFonts w:ascii="PT Astra Serif" w:hAnsi="PT Astra Serif" w:cs="PT Astra Serif" w:eastAsia="PT Astra Serif"/>
          <w:color w:val="000000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color w:val="000000" w:themeColor="text1"/>
          <w:sz w:val="28"/>
          <w:highlight w:val="none"/>
        </w:rPr>
        <w:t xml:space="preserve">Подготовка розницы к режиму проверок на кассе:</w:t>
      </w:r>
      <w:r>
        <w:rPr>
          <w:rFonts w:ascii="PT Astra Serif" w:hAnsi="PT Astra Serif" w:cs="PT Astra Serif" w:eastAsia="PT Astra Serif"/>
          <w:color w:val="000000" w:themeColor="text1"/>
          <w:sz w:val="28"/>
          <w:highlight w:val="none"/>
        </w:rPr>
      </w:r>
      <w:r/>
    </w:p>
    <w:p>
      <w:pPr>
        <w:pStyle w:val="731"/>
        <w:numPr>
          <w:ilvl w:val="0"/>
          <w:numId w:val="18"/>
        </w:numPr>
        <w:ind w:left="0" w:right="0" w:firstLine="709"/>
        <w:jc w:val="both"/>
        <w:spacing w:lineRule="auto" w:line="240" w:after="0" w:afterAutospacing="0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 w:themeColor="text1"/>
          <w:sz w:val="28"/>
          <w:highlight w:val="none"/>
        </w:rPr>
        <w:t xml:space="preserve">П</w:t>
      </w:r>
      <w:r>
        <w:rPr>
          <w:rFonts w:ascii="PT Astra Serif" w:hAnsi="PT Astra Serif" w:cs="PT Astra Serif" w:eastAsia="PT Astra Serif"/>
          <w:color w:val="000000" w:themeColor="text1"/>
          <w:sz w:val="28"/>
        </w:rPr>
        <w:t xml:space="preserve">олучить в личном кабинете информационной системы маркировки «Честный знак» ключ доступа для осуществления проверок товаров с маркировкой на кассе перед продажей (ключ доступа нужно получить на каждый ИНН).</w:t>
      </w:r>
      <w:r>
        <w:rPr>
          <w:rFonts w:ascii="PT Astra Serif" w:hAnsi="PT Astra Serif" w:cs="PT Astra Serif" w:eastAsia="PT Astra Serif"/>
          <w:color w:val="000000" w:themeColor="text1"/>
          <w:sz w:val="28"/>
        </w:rPr>
      </w:r>
      <w:r/>
    </w:p>
    <w:p>
      <w:pPr>
        <w:pStyle w:val="731"/>
        <w:numPr>
          <w:ilvl w:val="0"/>
          <w:numId w:val="18"/>
        </w:numPr>
        <w:ind w:left="0" w:right="0" w:firstLine="709"/>
        <w:jc w:val="both"/>
        <w:spacing w:lineRule="auto" w:line="240" w:after="0" w:afterAutospacing="0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 w:themeColor="text1"/>
          <w:sz w:val="28"/>
          <w:highlight w:val="none"/>
        </w:rPr>
        <w:t xml:space="preserve">Об</w:t>
      </w:r>
      <w:r>
        <w:rPr>
          <w:rFonts w:ascii="PT Astra Serif" w:hAnsi="PT Astra Serif" w:cs="PT Astra Serif" w:eastAsia="PT Astra Serif"/>
          <w:color w:val="000000" w:themeColor="text1"/>
          <w:sz w:val="28"/>
        </w:rPr>
        <w:t xml:space="preserve">ратиться к поставщику кассового программного обеспечения для обновления до актуальной версии с проверочным режимом и ввести свой кл</w:t>
      </w:r>
      <w:r>
        <w:rPr>
          <w:rFonts w:ascii="PT Astra Serif" w:hAnsi="PT Astra Serif" w:cs="PT Astra Serif" w:eastAsia="PT Astra Serif"/>
          <w:color w:val="000000" w:themeColor="text1"/>
          <w:sz w:val="28"/>
        </w:rPr>
        <w:t xml:space="preserve">юч доступа для выполнения проверок (перечень центров технического обслуживания кассового ПО - специализированных организаций, работающих в сфере ремонта и обслуживания контрольно-кассовой техники и  кассового ПО, на территории Алтайского края прилагается).</w:t>
      </w:r>
      <w:r>
        <w:rPr>
          <w:rFonts w:ascii="PT Astra Serif" w:hAnsi="PT Astra Serif" w:cs="PT Astra Serif" w:eastAsia="PT Astra Serif"/>
          <w:color w:val="000000" w:themeColor="text1"/>
          <w:sz w:val="28"/>
        </w:rPr>
      </w:r>
      <w:r/>
    </w:p>
    <w:p>
      <w:pPr>
        <w:pStyle w:val="731"/>
        <w:numPr>
          <w:ilvl w:val="0"/>
          <w:numId w:val="18"/>
        </w:numPr>
        <w:ind w:left="0" w:right="0" w:firstLine="709"/>
        <w:jc w:val="both"/>
        <w:spacing w:lineRule="auto" w:line="240" w:after="0" w:afterAutospacing="0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 w:themeColor="text1"/>
          <w:sz w:val="28"/>
          <w:highlight w:val="none"/>
        </w:rPr>
        <w:t xml:space="preserve">П</w:t>
      </w:r>
      <w:r>
        <w:rPr>
          <w:rFonts w:ascii="PT Astra Serif" w:hAnsi="PT Astra Serif" w:cs="PT Astra Serif" w:eastAsia="PT Astra Serif"/>
          <w:color w:val="000000" w:themeColor="text1"/>
          <w:sz w:val="28"/>
        </w:rPr>
        <w:t xml:space="preserve">ровести обучение кассиров по работе с режимом продажи на кассе.</w:t>
      </w:r>
      <w:r>
        <w:rPr>
          <w:rFonts w:ascii="PT Astra Serif" w:hAnsi="PT Astra Serif" w:cs="PT Astra Serif" w:eastAsia="PT Astra Serif"/>
          <w:color w:val="000000" w:themeColor="text1"/>
          <w:sz w:val="28"/>
        </w:rPr>
      </w:r>
      <w:r/>
    </w:p>
    <w:p>
      <w:pPr>
        <w:ind w:left="0" w:right="0" w:firstLine="720"/>
        <w:jc w:val="both"/>
        <w:spacing w:lineRule="auto" w:line="240" w:after="0" w:afterAutospacing="0" w:before="0"/>
        <w:shd w:val="clear" w:fill="FFFFFF" w:color="FFFFFF"/>
        <w:rPr>
          <w:rFonts w:ascii="PT Astra Serif" w:hAnsi="PT Astra Serif" w:cs="PT Astra Serif" w:eastAsia="PT Astra Serif"/>
          <w:color w:val="000000"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color w:val="000000" w:themeColor="text1"/>
          <w:sz w:val="28"/>
          <w:szCs w:val="28"/>
          <w:highlight w:val="none"/>
        </w:rPr>
        <w:t xml:space="preserve">На сайте </w:t>
      </w:r>
      <w:r>
        <w:rPr>
          <w:rFonts w:ascii="PT Astra Serif" w:hAnsi="PT Astra Serif" w:cs="PT Astra Serif" w:eastAsia="PT Astra Serif"/>
          <w:b/>
          <w:color w:val="000000" w:themeColor="text1"/>
          <w:sz w:val="28"/>
          <w:highlight w:val="none"/>
        </w:rPr>
        <w:t xml:space="preserve">честныйзнак.рф</w:t>
      </w:r>
      <w:r>
        <w:rPr>
          <w:rFonts w:ascii="PT Astra Serif" w:hAnsi="PT Astra Serif" w:cs="PT Astra Serif" w:eastAsia="PT Astra Serif"/>
          <w:color w:val="000000" w:themeColor="text1"/>
          <w:sz w:val="28"/>
          <w:highlight w:val="none"/>
        </w:rPr>
        <w:t xml:space="preserve"> размещены справочные материалы для розничной торговли по вопросу введения запрета продажи товаров, подлежащих обязательной маркировке средствами идентификации:</w:t>
      </w:r>
      <w:r>
        <w:rPr>
          <w:rFonts w:ascii="PT Astra Serif" w:hAnsi="PT Astra Serif" w:cs="PT Astra Serif" w:eastAsia="PT Astra Serif"/>
          <w:color w:val="000000"/>
          <w:sz w:val="28"/>
          <w:szCs w:val="28"/>
          <w:highlight w:val="none"/>
        </w:rPr>
      </w:r>
      <w:r/>
    </w:p>
    <w:p>
      <w:pPr>
        <w:pStyle w:val="731"/>
        <w:numPr>
          <w:ilvl w:val="0"/>
          <w:numId w:val="15"/>
        </w:numPr>
        <w:ind w:left="0" w:right="0" w:firstLine="720"/>
        <w:jc w:val="both"/>
        <w:spacing w:lineRule="auto" w:line="240" w:after="0" w:afterAutospacing="0" w:before="0"/>
        <w:shd w:val="clear" w:fill="FFFFFF" w:color="FFFFFF"/>
        <w:rPr>
          <w:rFonts w:ascii="PT Astra Serif" w:hAnsi="PT Astra Serif" w:cs="PT Astra Serif" w:eastAsia="PT Astra Serif"/>
          <w:color w:val="000000"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color w:val="000000" w:themeColor="text1"/>
          <w:sz w:val="28"/>
          <w:highlight w:val="none"/>
        </w:rPr>
        <w:t xml:space="preserve">Запись прошедшего вебинара при участии Минмпромторга России: «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</w:rPr>
        <w:t xml:space="preserve">https://честныйзнак.рф/lectures/videoarhiv/?ELEMENT_ ID=431959&amp;STREAM=1»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PT Astra Serif" w:hAnsi="PT Astra Serif" w:cs="PT Astra Serif" w:eastAsia="PT Astra Serif"/>
          <w:color w:val="000000"/>
          <w:sz w:val="28"/>
          <w:szCs w:val="28"/>
          <w:highlight w:val="none"/>
        </w:rPr>
      </w:r>
      <w:r/>
    </w:p>
    <w:p>
      <w:pPr>
        <w:pStyle w:val="731"/>
        <w:numPr>
          <w:ilvl w:val="0"/>
          <w:numId w:val="15"/>
        </w:numPr>
        <w:ind w:left="0" w:right="0" w:firstLine="720"/>
        <w:jc w:val="both"/>
        <w:spacing w:lineRule="auto" w:line="240" w:after="0" w:afterAutospacing="0" w:before="0"/>
        <w:shd w:val="clear" w:fill="FFFFFF" w:color="FFFFFF"/>
        <w:rPr>
          <w:rFonts w:ascii="PT Astra Serif" w:hAnsi="PT Astra Serif" w:cs="PT Astra Serif" w:eastAsia="PT Astra Serif"/>
          <w:color w:val="000000"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color w:val="000000" w:themeColor="text1"/>
          <w:sz w:val="28"/>
          <w:szCs w:val="28"/>
          <w:highlight w:val="none"/>
        </w:rPr>
        <w:t xml:space="preserve">Ссылка для регистрации в предстоящем вебинаре для розницы</w:t>
      </w:r>
      <w:r>
        <w:rPr>
          <w:rFonts w:ascii="PT Astra Serif" w:hAnsi="PT Astra Serif" w:cs="PT Astra Serif" w:eastAsia="PT Astra Serif"/>
          <w:color w:val="000000" w:themeColor="text1"/>
          <w:sz w:val="28"/>
        </w:rPr>
        <w:t xml:space="preserve"> на тему разрешительного режима на кассах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  <w:highlight w:val="none"/>
        </w:rPr>
        <w:t xml:space="preserve">:  </w:t>
      </w:r>
      <w:r>
        <w:rPr>
          <w:rFonts w:ascii="PT Astra Serif" w:hAnsi="PT Astra Serif" w:cs="PT Astra Serif" w:eastAsia="PT Astra Serif"/>
          <w:color w:val="000000" w:themeColor="text1"/>
          <w:sz w:val="28"/>
          <w:highlight w:val="none"/>
        </w:rPr>
        <w:t xml:space="preserve">«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</w:rPr>
        <w:t xml:space="preserve">https://честныйзнак.рф/lectures/vebinary/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  <w:highlight w:val="none"/>
        </w:rPr>
        <w:t xml:space="preserve">?ELEMENT_ID=432776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</w:rPr>
        <w:t xml:space="preserve">», который состоится онлайн </w:t>
      </w:r>
      <w:r>
        <w:rPr>
          <w:rFonts w:ascii="PT Astra Serif" w:hAnsi="PT Astra Serif" w:cs="PT Astra Serif" w:eastAsia="PT Astra Serif"/>
          <w:color w:val="000000" w:themeColor="text1"/>
          <w:sz w:val="28"/>
        </w:rPr>
        <w:t xml:space="preserve">21 марта 2024 года в 12:00 по московскому времени. В мероприятии примут участие Минпромторг России, Оператор системы маркировки «Честный зн</w:t>
      </w:r>
      <w:r>
        <w:rPr>
          <w:rFonts w:ascii="PT Astra Serif" w:hAnsi="PT Astra Serif" w:cs="PT Astra Serif" w:eastAsia="PT Astra Serif"/>
          <w:color w:val="000000" w:themeColor="text1"/>
          <w:sz w:val="28"/>
        </w:rPr>
        <w:t xml:space="preserve">ак», разработчики кассового программного обеспечения.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720"/>
        <w:jc w:val="both"/>
        <w:spacing w:lineRule="auto" w:line="240" w:after="0" w:afterAutospacing="0" w:before="0"/>
        <w:shd w:val="clear" w:fill="FFFFFF" w:color="FFFFFF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color w:val="000000" w:themeColor="text1"/>
          <w:sz w:val="28"/>
          <w:szCs w:val="28"/>
          <w:highlight w:val="none"/>
        </w:rPr>
        <w:t xml:space="preserve">Информационные материалы и записи прошедших вебинаров: «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</w:rPr>
        <w:t xml:space="preserve">https://markirovka.ru/community/rezhim-proverok-na-kassakh/rezhim-proverok-na-kassakh».</w:t>
      </w:r>
      <w:r/>
    </w:p>
    <w:p>
      <w:pPr>
        <w:ind w:left="0" w:right="0" w:firstLine="720"/>
        <w:jc w:val="both"/>
        <w:spacing w:lineRule="auto" w:line="240" w:after="0" w:afterAutospacing="0" w:before="0"/>
        <w:shd w:val="clear" w:fill="FFFFFF" w:color="FFFFFF"/>
        <w:rPr>
          <w:rFonts w:ascii="PT Astra Serif" w:hAnsi="PT Astra Serif" w:cs="PT Astra Serif" w:eastAsia="PT Astra Serif"/>
          <w:color w:val="000000"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необходимо обращаться к оператору системы маркировки «Честный знак» в службу поддержки 8-800-222-15-23, support@crpt.ru.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20"/>
        <w:jc w:val="both"/>
        <w:spacing w:lineRule="auto" w:line="240" w:after="0" w:afterAutospacing="0" w:before="0"/>
        <w:shd w:val="clear" w:fill="FFFFFF" w:color="FFFFFF"/>
        <w:rPr>
          <w:rFonts w:ascii="PT Astra Serif" w:hAnsi="PT Astra Serif" w:cs="PT Astra Serif" w:eastAsia="PT Astra Serif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color w:val="000000" w:themeColor="text1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720"/>
        <w:jc w:val="both"/>
        <w:spacing w:lineRule="auto" w:line="240" w:after="0" w:afterAutospacing="0" w:before="0"/>
        <w:shd w:val="clear" w:fill="FFFFFF" w:color="FFFFFF"/>
        <w:rPr>
          <w:rFonts w:ascii="PT Astra Serif" w:hAnsi="PT Astra Serif" w:cs="PT Astra Serif" w:eastAsia="PT Astra Serif"/>
          <w:b w:val="false"/>
          <w:sz w:val="28"/>
          <w:szCs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b w:val="false"/>
          <w:sz w:val="28"/>
          <w:szCs w:val="28"/>
          <w:highlight w:val="white"/>
        </w:rPr>
      </w:r>
      <w:r/>
    </w:p>
    <w:p>
      <w:pPr>
        <w:jc w:val="both"/>
        <w:spacing w:lineRule="auto" w:line="240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Cs/>
          <w:color w:val="000000" w:themeColor="text1"/>
          <w:sz w:val="28"/>
          <w:szCs w:val="28"/>
        </w:rPr>
        <w:t xml:space="preserve">Приложение: на 3 л. в электронном виде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shd w:val="clear" w:fill="FFFFFF" w:color="FFFFFF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highlight w:val="white"/>
        </w:rPr>
      </w:r>
      <w:r/>
    </w:p>
    <w:p>
      <w:pPr>
        <w:spacing w:lineRule="auto" w:line="240" w:after="0" w:afterAutospacing="0"/>
        <w:tabs>
          <w:tab w:val="left" w:pos="3738" w:leader="none"/>
        </w:tabs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</w:r>
      <w:r>
        <w:rPr>
          <w:rFonts w:ascii="PT Astra Serif" w:hAnsi="PT Astra Serif" w:cs="PT Astra Serif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first" r:id="rId13"/>
      <w:footnotePr/>
      <w:endnotePr/>
      <w:type w:val="continuous"/>
      <w:pgSz w:w="11907" w:h="16840" w:orient="portrait"/>
      <w:pgMar w:top="1134" w:right="851" w:bottom="1134" w:left="1701" w:header="284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  <w:jc w:val="center"/>
    </w:pPr>
    <w:fldSimple w:instr="PAGE \* MERGEFORMAT">
      <w:r>
        <w:t xml:space="preserve">1</w:t>
      </w:r>
    </w:fldSimple>
    <w:r/>
    <w:r/>
  </w:p>
  <w:p>
    <w:pPr>
      <w:pStyle w:val="72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  <w:rPr>
        <w:rStyle w:val="724"/>
      </w:rPr>
      <w:framePr w:wrap="around" w:vAnchor="text" w:hAnchor="margin" w:xAlign="right" w:y="1"/>
    </w:pPr>
    <w:r>
      <w:rPr>
        <w:rStyle w:val="724"/>
      </w:rPr>
      <w:fldChar w:fldCharType="begin"/>
    </w:r>
    <w:r>
      <w:rPr>
        <w:rStyle w:val="724"/>
      </w:rPr>
      <w:instrText xml:space="preserve">PAGE  </w:instrText>
    </w:r>
    <w:r>
      <w:rPr>
        <w:rStyle w:val="724"/>
      </w:rPr>
      <w:fldChar w:fldCharType="end"/>
    </w:r>
    <w:r/>
  </w:p>
  <w:p>
    <w:pPr>
      <w:pStyle w:val="723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-142" w:right="-143"/>
      <w:jc w:val="center"/>
      <w:spacing w:lineRule="auto" w:line="360"/>
      <w:rPr>
        <w:lang w:val="en-US"/>
      </w:rPr>
    </w:pPr>
    <w:r>
      <w:rPr>
        <w:lang w:val="en-US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" w:firstLine="247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" w:firstLine="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4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45">
    <w:name w:val="Heading 1 Char"/>
    <w:basedOn w:val="719"/>
    <w:link w:val="712"/>
    <w:uiPriority w:val="9"/>
    <w:rPr>
      <w:rFonts w:ascii="Arial" w:hAnsi="Arial" w:cs="Arial" w:eastAsia="Arial"/>
      <w:sz w:val="40"/>
      <w:szCs w:val="40"/>
    </w:rPr>
  </w:style>
  <w:style w:type="character" w:styleId="546">
    <w:name w:val="Heading 2 Char"/>
    <w:basedOn w:val="719"/>
    <w:link w:val="713"/>
    <w:uiPriority w:val="9"/>
    <w:rPr>
      <w:rFonts w:ascii="Arial" w:hAnsi="Arial" w:cs="Arial" w:eastAsia="Arial"/>
      <w:sz w:val="34"/>
    </w:rPr>
  </w:style>
  <w:style w:type="character" w:styleId="547">
    <w:name w:val="Heading 3 Char"/>
    <w:basedOn w:val="719"/>
    <w:link w:val="714"/>
    <w:uiPriority w:val="9"/>
    <w:rPr>
      <w:rFonts w:ascii="Arial" w:hAnsi="Arial" w:cs="Arial" w:eastAsia="Arial"/>
      <w:sz w:val="30"/>
      <w:szCs w:val="30"/>
    </w:rPr>
  </w:style>
  <w:style w:type="character" w:styleId="548">
    <w:name w:val="Heading 4 Char"/>
    <w:basedOn w:val="719"/>
    <w:link w:val="715"/>
    <w:uiPriority w:val="9"/>
    <w:rPr>
      <w:rFonts w:ascii="Arial" w:hAnsi="Arial" w:cs="Arial" w:eastAsia="Arial"/>
      <w:b/>
      <w:bCs/>
      <w:sz w:val="26"/>
      <w:szCs w:val="26"/>
    </w:rPr>
  </w:style>
  <w:style w:type="character" w:styleId="549">
    <w:name w:val="Heading 5 Char"/>
    <w:basedOn w:val="719"/>
    <w:link w:val="716"/>
    <w:uiPriority w:val="9"/>
    <w:rPr>
      <w:rFonts w:ascii="Arial" w:hAnsi="Arial" w:cs="Arial" w:eastAsia="Arial"/>
      <w:b/>
      <w:bCs/>
      <w:sz w:val="24"/>
      <w:szCs w:val="24"/>
    </w:rPr>
  </w:style>
  <w:style w:type="character" w:styleId="550">
    <w:name w:val="Heading 6 Char"/>
    <w:basedOn w:val="719"/>
    <w:link w:val="717"/>
    <w:uiPriority w:val="9"/>
    <w:rPr>
      <w:rFonts w:ascii="Arial" w:hAnsi="Arial" w:cs="Arial" w:eastAsia="Arial"/>
      <w:b/>
      <w:bCs/>
      <w:sz w:val="22"/>
      <w:szCs w:val="22"/>
    </w:rPr>
  </w:style>
  <w:style w:type="character" w:styleId="551">
    <w:name w:val="Heading 7 Char"/>
    <w:basedOn w:val="719"/>
    <w:link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52">
    <w:name w:val="Heading 8"/>
    <w:basedOn w:val="711"/>
    <w:next w:val="711"/>
    <w:link w:val="5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53">
    <w:name w:val="Heading 8 Char"/>
    <w:basedOn w:val="719"/>
    <w:link w:val="552"/>
    <w:uiPriority w:val="9"/>
    <w:rPr>
      <w:rFonts w:ascii="Arial" w:hAnsi="Arial" w:cs="Arial" w:eastAsia="Arial"/>
      <w:i/>
      <w:iCs/>
      <w:sz w:val="22"/>
      <w:szCs w:val="22"/>
    </w:rPr>
  </w:style>
  <w:style w:type="paragraph" w:styleId="554">
    <w:name w:val="Heading 9"/>
    <w:basedOn w:val="711"/>
    <w:next w:val="711"/>
    <w:link w:val="5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55">
    <w:name w:val="Heading 9 Char"/>
    <w:basedOn w:val="719"/>
    <w:link w:val="554"/>
    <w:uiPriority w:val="9"/>
    <w:rPr>
      <w:rFonts w:ascii="Arial" w:hAnsi="Arial" w:cs="Arial" w:eastAsia="Arial"/>
      <w:i/>
      <w:iCs/>
      <w:sz w:val="21"/>
      <w:szCs w:val="21"/>
    </w:rPr>
  </w:style>
  <w:style w:type="paragraph" w:styleId="556">
    <w:name w:val="No Spacing"/>
    <w:qFormat/>
    <w:uiPriority w:val="1"/>
    <w:pPr>
      <w:spacing w:lineRule="auto" w:line="240" w:after="0" w:before="0"/>
    </w:pPr>
  </w:style>
  <w:style w:type="paragraph" w:styleId="557">
    <w:name w:val="Title"/>
    <w:basedOn w:val="711"/>
    <w:next w:val="711"/>
    <w:link w:val="5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58">
    <w:name w:val="Title Char"/>
    <w:basedOn w:val="719"/>
    <w:link w:val="557"/>
    <w:uiPriority w:val="10"/>
    <w:rPr>
      <w:sz w:val="48"/>
      <w:szCs w:val="48"/>
    </w:rPr>
  </w:style>
  <w:style w:type="paragraph" w:styleId="559">
    <w:name w:val="Subtitle"/>
    <w:basedOn w:val="711"/>
    <w:next w:val="711"/>
    <w:link w:val="560"/>
    <w:qFormat/>
    <w:uiPriority w:val="11"/>
    <w:rPr>
      <w:sz w:val="24"/>
      <w:szCs w:val="24"/>
    </w:rPr>
    <w:pPr>
      <w:spacing w:after="200" w:before="200"/>
    </w:pPr>
  </w:style>
  <w:style w:type="character" w:styleId="560">
    <w:name w:val="Subtitle Char"/>
    <w:basedOn w:val="719"/>
    <w:link w:val="559"/>
    <w:uiPriority w:val="11"/>
    <w:rPr>
      <w:sz w:val="24"/>
      <w:szCs w:val="24"/>
    </w:rPr>
  </w:style>
  <w:style w:type="paragraph" w:styleId="561">
    <w:name w:val="Quote"/>
    <w:basedOn w:val="711"/>
    <w:next w:val="711"/>
    <w:link w:val="562"/>
    <w:qFormat/>
    <w:uiPriority w:val="29"/>
    <w:rPr>
      <w:i/>
    </w:rPr>
    <w:pPr>
      <w:ind w:left="720" w:right="720"/>
    </w:pPr>
  </w:style>
  <w:style w:type="character" w:styleId="562">
    <w:name w:val="Quote Char"/>
    <w:link w:val="561"/>
    <w:uiPriority w:val="29"/>
    <w:rPr>
      <w:i/>
    </w:rPr>
  </w:style>
  <w:style w:type="paragraph" w:styleId="563">
    <w:name w:val="Intense Quote"/>
    <w:basedOn w:val="711"/>
    <w:next w:val="711"/>
    <w:link w:val="56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64">
    <w:name w:val="Intense Quote Char"/>
    <w:link w:val="563"/>
    <w:uiPriority w:val="30"/>
    <w:rPr>
      <w:i/>
    </w:rPr>
  </w:style>
  <w:style w:type="character" w:styleId="565">
    <w:name w:val="Header Char"/>
    <w:basedOn w:val="719"/>
    <w:link w:val="723"/>
    <w:uiPriority w:val="99"/>
  </w:style>
  <w:style w:type="character" w:styleId="566">
    <w:name w:val="Footer Char"/>
    <w:basedOn w:val="719"/>
    <w:link w:val="722"/>
    <w:uiPriority w:val="99"/>
  </w:style>
  <w:style w:type="paragraph" w:styleId="567">
    <w:name w:val="Caption"/>
    <w:basedOn w:val="711"/>
    <w:next w:val="7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68">
    <w:name w:val="Caption Char"/>
    <w:basedOn w:val="567"/>
    <w:link w:val="722"/>
    <w:uiPriority w:val="99"/>
  </w:style>
  <w:style w:type="table" w:styleId="569">
    <w:name w:val="Table Grid Light"/>
    <w:basedOn w:val="7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0">
    <w:name w:val="Plain Table 1"/>
    <w:basedOn w:val="7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71">
    <w:name w:val="Plain Table 2"/>
    <w:basedOn w:val="7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72">
    <w:name w:val="Plain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73">
    <w:name w:val="Plain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Plain Table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75">
    <w:name w:val="Grid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Grid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Grid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Grid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Grid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Grid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Grid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Grid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Grid Table 2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DEBF6" w:color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BF6" w:color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84">
    <w:name w:val="Grid Table 2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5">
    <w:name w:val="Grid Table 2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DEDED" w:color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DEDED" w:color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86">
    <w:name w:val="Grid Table 2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EF2CB" w:color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EF2CB" w:color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Grid Table 2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9E2F2" w:color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9E2F2" w:color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88">
    <w:name w:val="Grid Table 2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2EFD8" w:color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2EFD8" w:color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Grid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Grid Table 3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DEBF6" w:color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BF6" w:color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Grid Table 3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2">
    <w:name w:val="Grid Table 3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DEDED" w:color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DEDED" w:color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3">
    <w:name w:val="Grid Table 3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EF2CB" w:color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EF2CB" w:color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4">
    <w:name w:val="Grid Table 3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9E2F2" w:color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9E2F2" w:color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5">
    <w:name w:val="Grid Table 3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2EFD8" w:color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2EFD8" w:color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6">
    <w:name w:val="Grid Table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97">
    <w:name w:val="Grid Table 4 - Accent 1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EBF6" w:color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FEBF6" w:color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7A4D8" w:color="67A4D8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98">
    <w:name w:val="Grid Table 4 - Accent 2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5" w:color="F4B185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99">
    <w:name w:val="Grid Table 4 - Accent 3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DEDED" w:color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DEDED" w:color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00">
    <w:name w:val="Grid Table 4 - Accent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EF2CB" w:color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EF2CB" w:color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4" w:color="FFD864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01">
    <w:name w:val="Grid Table 4 - Accent 5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9E2F2" w:color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9E2F2" w:color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02">
    <w:name w:val="Grid Table 4 - Accent 6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2EFD8" w:color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2EFD8" w:color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03">
    <w:name w:val="Grid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BFBFBF" w:color="BFBFBF" w:themeFill="text1" w:themeFillTint="40"/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000000" w:sz="4" w:space="0" w:themeColor="light1"/>
        </w:tcBorders>
      </w:tcPr>
    </w:tblStylePr>
  </w:style>
  <w:style w:type="table" w:styleId="604">
    <w:name w:val="Grid Table 5 Dark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DDEBF6" w:color="DDEBF6" w:themeFill="accent1" w:themeFillTint="34"/>
    </w:tblPr>
    <w:tblStylePr w:type="band1Horz">
      <w:tcPr>
        <w:shd w:val="clear" w:fill="B4D2EB" w:color="B4D2EB" w:themeFill="accent1" w:themeFillTint="75"/>
      </w:tcPr>
    </w:tblStylePr>
    <w:tblStylePr w:type="band1Vert">
      <w:tcPr>
        <w:shd w:val="clear" w:fill="B4D2EB" w:color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5B9BD5" w:themeFill="accent1"/>
        <w:tcBorders>
          <w:top w:val="single" w:color="000000" w:sz="4" w:space="0" w:themeColor="light1"/>
        </w:tcBorders>
      </w:tcPr>
    </w:tblStylePr>
  </w:style>
  <w:style w:type="table" w:styleId="605">
    <w:name w:val="Grid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BE5D6" w:color="FBE5D6" w:themeFill="accent2" w:themeFillTint="32"/>
    </w:tblPr>
    <w:tblStylePr w:type="band1Horz">
      <w:tcPr>
        <w:shd w:val="clear" w:fill="F6C3A1" w:color="F6C3A1" w:themeFill="accent2" w:themeFillTint="75"/>
      </w:tcPr>
    </w:tblStylePr>
    <w:tblStylePr w:type="band1Vert">
      <w:tcPr>
        <w:shd w:val="clear" w:fill="F6C3A1" w:color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ED7D31" w:themeFill="accent2"/>
        <w:tcBorders>
          <w:top w:val="single" w:color="000000" w:sz="4" w:space="0" w:themeColor="light1"/>
        </w:tcBorders>
      </w:tcPr>
    </w:tblStylePr>
  </w:style>
  <w:style w:type="table" w:styleId="606">
    <w:name w:val="Grid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EDEDED" w:color="EDEDED" w:themeFill="accent3" w:themeFillTint="34"/>
    </w:tblPr>
    <w:tblStylePr w:type="band1Horz">
      <w:tcPr>
        <w:shd w:val="clear" w:fill="D6D6D6" w:color="D6D6D6" w:themeFill="accent3" w:themeFillTint="75"/>
      </w:tcPr>
    </w:tblStylePr>
    <w:tblStylePr w:type="band1Vert">
      <w:tcPr>
        <w:shd w:val="clear" w:fill="D6D6D6" w:color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5A5A5" w:themeFill="accent3"/>
        <w:tcBorders>
          <w:top w:val="single" w:color="000000" w:sz="4" w:space="0" w:themeColor="light1"/>
        </w:tcBorders>
      </w:tcPr>
    </w:tblStylePr>
  </w:style>
  <w:style w:type="table" w:styleId="607">
    <w:name w:val="Grid Table 5 Dark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EF2CB" w:color="FEF2CB" w:themeFill="accent4" w:themeFillTint="34"/>
    </w:tblPr>
    <w:tblStylePr w:type="band1Horz">
      <w:tcPr>
        <w:shd w:val="clear" w:fill="FEE189" w:color="FEE189" w:themeFill="accent4" w:themeFillTint="75"/>
      </w:tcPr>
    </w:tblStylePr>
    <w:tblStylePr w:type="band1Vert">
      <w:tcPr>
        <w:shd w:val="clear" w:fill="FEE189" w:color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FFC000" w:themeFill="accent4"/>
        <w:tcBorders>
          <w:top w:val="single" w:color="000000" w:sz="4" w:space="0" w:themeColor="light1"/>
        </w:tcBorders>
      </w:tcPr>
    </w:tblStylePr>
  </w:style>
  <w:style w:type="table" w:styleId="608">
    <w:name w:val="Grid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D9E2F2" w:color="D9E2F2" w:themeFill="accent5" w:themeFillTint="34"/>
    </w:tblPr>
    <w:tblStylePr w:type="band1Horz">
      <w:tcPr>
        <w:shd w:val="clear" w:fill="AABFE3" w:color="AABFE3" w:themeFill="accent5" w:themeFillTint="75"/>
      </w:tcPr>
    </w:tblStylePr>
    <w:tblStylePr w:type="band1Vert">
      <w:tcPr>
        <w:shd w:val="clear" w:fill="AABFE3" w:color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4472C4" w:themeFill="accent5"/>
        <w:tcBorders>
          <w:top w:val="single" w:color="000000" w:sz="4" w:space="0" w:themeColor="light1"/>
        </w:tcBorders>
      </w:tcPr>
    </w:tblStylePr>
  </w:style>
  <w:style w:type="table" w:styleId="609">
    <w:name w:val="Grid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E2EFD8" w:color="E2EFD8" w:themeFill="accent6" w:themeFillTint="34"/>
    </w:tblPr>
    <w:tblStylePr w:type="band1Horz">
      <w:tcPr>
        <w:shd w:val="clear" w:fill="BEDBA8" w:color="BEDBA8" w:themeFill="accent6" w:themeFillTint="75"/>
      </w:tcPr>
    </w:tblStylePr>
    <w:tblStylePr w:type="band1Vert">
      <w:tcPr>
        <w:shd w:val="clear" w:fill="BEDBA8" w:color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top w:val="single" w:color="000000" w:sz="4" w:space="0" w:themeColor="light1"/>
        </w:tcBorders>
      </w:tcPr>
    </w:tblStylePr>
  </w:style>
  <w:style w:type="table" w:styleId="610">
    <w:name w:val="Grid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11">
    <w:name w:val="Grid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DDEBF6" w:color="DDEBF6" w:themeFill="accent1" w:themeFillTint="34"/>
      </w:tcPr>
    </w:tblStylePr>
    <w:tblStylePr w:type="band1Vert">
      <w:tcPr>
        <w:shd w:val="clear" w:fill="DDEBF6" w:color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12">
    <w:name w:val="Grid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13">
    <w:name w:val="Grid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EDEDED" w:color="EDEDED" w:themeFill="accent3" w:themeFillTint="34"/>
      </w:tcPr>
    </w:tblStylePr>
    <w:tblStylePr w:type="band1Vert">
      <w:tcPr>
        <w:shd w:val="clear" w:fill="EDEDED" w:color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14">
    <w:name w:val="Grid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EF2CB" w:color="FEF2CB" w:themeFill="accent4" w:themeFillTint="34"/>
      </w:tcPr>
    </w:tblStylePr>
    <w:tblStylePr w:type="band1Vert">
      <w:tcPr>
        <w:shd w:val="clear" w:fill="FEF2CB" w:color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15">
    <w:name w:val="Grid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D9E2F2" w:color="D9E2F2" w:themeFill="accent5" w:themeFillTint="34"/>
      </w:tcPr>
    </w:tblStylePr>
    <w:tblStylePr w:type="band1Vert">
      <w:tcPr>
        <w:shd w:val="clear" w:fill="D9E2F2" w:color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16">
    <w:name w:val="Grid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E2EFD8" w:color="E2EFD8" w:themeFill="accent6" w:themeFillTint="34"/>
      </w:tcPr>
    </w:tblStylePr>
    <w:tblStylePr w:type="band1Vert">
      <w:tcPr>
        <w:shd w:val="clear" w:fill="E2EFD8" w:color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17">
    <w:name w:val="Grid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18">
    <w:name w:val="Grid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DDEBF6" w:color="DDEBF6" w:themeFill="accent1" w:themeFillTint="34"/>
      </w:tcPr>
    </w:tblStylePr>
    <w:tblStylePr w:type="band1Vert">
      <w:tcPr>
        <w:shd w:val="clear" w:fill="DDEBF6" w:color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19">
    <w:name w:val="Grid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20">
    <w:name w:val="Grid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EDEDED" w:color="EDEDED" w:themeFill="accent3" w:themeFillTint="34"/>
      </w:tcPr>
    </w:tblStylePr>
    <w:tblStylePr w:type="band1Vert">
      <w:tcPr>
        <w:shd w:val="clear" w:fill="EDEDED" w:color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1">
    <w:name w:val="Grid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EF2CB" w:color="FEF2CB" w:themeFill="accent4" w:themeFillTint="34"/>
      </w:tcPr>
    </w:tblStylePr>
    <w:tblStylePr w:type="band1Vert">
      <w:tcPr>
        <w:shd w:val="clear" w:fill="FEF2CB" w:color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22">
    <w:name w:val="Grid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D9E2F2" w:color="D9E2F2" w:themeFill="accent5" w:themeFillTint="34"/>
      </w:tcPr>
    </w:tblStylePr>
    <w:tblStylePr w:type="band1Vert">
      <w:tcPr>
        <w:shd w:val="clear" w:fill="D9E2F2" w:color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23">
    <w:name w:val="Grid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E2EFD8" w:color="E2EFD8" w:themeFill="accent6" w:themeFillTint="34"/>
      </w:tcPr>
    </w:tblStylePr>
    <w:tblStylePr w:type="band1Vert">
      <w:tcPr>
        <w:shd w:val="clear" w:fill="E2EFD8" w:color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24">
    <w:name w:val="List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25">
    <w:name w:val="List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D5E6F4" w:color="D5E6F4" w:themeFill="accent1" w:themeFillTint="40"/>
      </w:tcPr>
    </w:tblStylePr>
    <w:tblStylePr w:type="band1Vert">
      <w:tcPr>
        <w:shd w:val="clear" w:fill="D5E6F4" w:color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26">
    <w:name w:val="List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27">
    <w:name w:val="List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28">
    <w:name w:val="List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29">
    <w:name w:val="List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CFDCF0" w:color="CFDCF0" w:themeFill="accent5" w:themeFillTint="40"/>
      </w:tcPr>
    </w:tblStylePr>
    <w:tblStylePr w:type="band1Vert">
      <w:tcPr>
        <w:shd w:val="clear" w:fill="CFDCF0" w:color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30">
    <w:name w:val="List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DBEBD0" w:color="DBEBD0" w:themeFill="accent6" w:themeFillTint="40"/>
      </w:tcPr>
    </w:tblStylePr>
    <w:tblStylePr w:type="band1Vert">
      <w:tcPr>
        <w:shd w:val="clear" w:fill="DBEBD0" w:color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31">
    <w:name w:val="List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32">
    <w:name w:val="List Table 2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6F4" w:color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6F4" w:color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33">
    <w:name w:val="List Table 2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34">
    <w:name w:val="List Table 2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35">
    <w:name w:val="List Table 2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36">
    <w:name w:val="List Table 2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CF0" w:color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CF0" w:color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37">
    <w:name w:val="List Table 2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BEBD0" w:color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BEBD0" w:color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38">
    <w:name w:val="List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9">
    <w:name w:val="List Table 3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0">
    <w:name w:val="List Table 3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5" w:color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>
    <w:name w:val="List Table 3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2">
    <w:name w:val="List Table 3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4" w:color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>
    <w:name w:val="List Table 3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EABDB" w:color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List Table 3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AD08F" w:color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List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List Table 4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6F4" w:color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6F4" w:color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List Table 4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List Table 4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List Table 4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0">
    <w:name w:val="List Table 4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CF0" w:color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CF0" w:color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>
    <w:name w:val="List Table 4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BEBD0" w:color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BEBD0" w:color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>
    <w:name w:val="List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7F7F7F" w:color="7F7F7F" w:themeFill="text1" w:themeFillTint="80"/>
    </w:tblPr>
    <w:tblStylePr w:type="band1Horz">
      <w:tcPr>
        <w:shd w:val="clear" w:fill="7F7F7F" w:color="7F7F7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3">
    <w:name w:val="List Table 5 Dark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5B9BD5" w:color="5B9BD5" w:themeFill="accent1"/>
    </w:tblPr>
    <w:tblStylePr w:type="band1Horz">
      <w:tcPr>
        <w:shd w:val="clear" w:fill="5B9BD5" w:color="5B9BD5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5B9BD5" w:color="5B9BD5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5B9BD5" w:color="5B9BD5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5B9BD5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4">
    <w:name w:val="List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4B185" w:color="F4B185" w:themeFill="accent2" w:themeFillTint="97"/>
    </w:tblPr>
    <w:tblStylePr w:type="band1Horz">
      <w:tcPr>
        <w:shd w:val="clear" w:fill="F4B185" w:color="F4B185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4B185" w:color="F4B185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4B185" w:color="F4B185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5" w:color="F4B185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5">
    <w:name w:val="List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C9C9C9" w:color="C9C9C9" w:themeFill="accent3" w:themeFillTint="98"/>
    </w:tblPr>
    <w:tblStylePr w:type="band1Horz">
      <w:tcPr>
        <w:shd w:val="clear" w:fill="C9C9C9" w:color="C9C9C9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C9C9C9" w:color="C9C9C9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C9C9C9" w:color="C9C9C9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C9C9C9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6">
    <w:name w:val="List Table 5 Dark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D864" w:color="FFD864" w:themeFill="accent4" w:themeFillTint="9A"/>
    </w:tblPr>
    <w:tblStylePr w:type="band1Horz">
      <w:tcPr>
        <w:shd w:val="clear" w:fill="FFD864" w:color="FFD864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D864" w:color="FFD864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D864" w:color="FFD864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4" w:color="FFD864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7">
    <w:name w:val="List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8EABDB" w:color="8EABDB" w:themeFill="accent5" w:themeFillTint="9A"/>
    </w:tblPr>
    <w:tblStylePr w:type="band1Horz">
      <w:tcPr>
        <w:shd w:val="clear" w:fill="8EABDB" w:color="8EABDB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8EABDB" w:color="8EABDB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8EABDB" w:color="8EABDB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EABDB" w:color="8EABDB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8">
    <w:name w:val="List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AAD08F" w:color="AAD08F" w:themeFill="accent6" w:themeFillTint="98"/>
    </w:tblPr>
    <w:tblStylePr w:type="band1Horz">
      <w:tcPr>
        <w:shd w:val="clear" w:fill="AAD08F" w:color="AAD08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AAD08F" w:color="AAD08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AAD08F" w:color="AAD08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AD08F" w:color="AAD08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9">
    <w:name w:val="List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60">
    <w:name w:val="List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D5E6F4" w:color="D5E6F4" w:themeFill="accent1" w:themeFillTint="40"/>
      </w:tcPr>
    </w:tblStylePr>
    <w:tblStylePr w:type="band1Vert">
      <w:tcPr>
        <w:shd w:val="clear" w:fill="D5E6F4" w:color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61">
    <w:name w:val="List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62">
    <w:name w:val="List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63">
    <w:name w:val="List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64">
    <w:name w:val="List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CFDCF0" w:color="CFDCF0" w:themeFill="accent5" w:themeFillTint="40"/>
      </w:tcPr>
    </w:tblStylePr>
    <w:tblStylePr w:type="band1Vert">
      <w:tcPr>
        <w:shd w:val="clear" w:fill="CFDCF0" w:color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65">
    <w:name w:val="List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DBEBD0" w:color="DBEBD0" w:themeFill="accent6" w:themeFillTint="40"/>
      </w:tcPr>
    </w:tblStylePr>
    <w:tblStylePr w:type="band1Vert">
      <w:tcPr>
        <w:shd w:val="clear" w:fill="DBEBD0" w:color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66">
    <w:name w:val="List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67">
    <w:name w:val="List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D5E6F4" w:color="D5E6F4" w:themeFill="accent1" w:themeFillTint="40"/>
      </w:tcPr>
    </w:tblStylePr>
    <w:tblStylePr w:type="band1Vert">
      <w:tcPr>
        <w:shd w:val="clear" w:fill="D5E6F4" w:color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668">
    <w:name w:val="List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69">
    <w:name w:val="List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70">
    <w:name w:val="List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71">
    <w:name w:val="List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CFDCF0" w:color="CFDCF0" w:themeFill="accent5" w:themeFillTint="40"/>
      </w:tcPr>
    </w:tblStylePr>
    <w:tblStylePr w:type="band1Vert">
      <w:tcPr>
        <w:shd w:val="clear" w:fill="CFDCF0" w:color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672">
    <w:name w:val="List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DBEBD0" w:color="DBEBD0" w:themeFill="accent6" w:themeFillTint="40"/>
      </w:tcPr>
    </w:tblStylePr>
    <w:tblStylePr w:type="band1Vert">
      <w:tcPr>
        <w:shd w:val="clear" w:fill="DBEBD0" w:color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73">
    <w:name w:val="Lined - Accent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674">
    <w:name w:val="Lined - Accent 1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CE0F1" w:color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CE0F1" w:color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67A4D8" w:color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67A4D8" w:color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67A4D8" w:color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67A4D8" w:color="67A4D8" w:themeFill="accent1" w:themeFillTint="EA"/>
      </w:tcPr>
    </w:tblStylePr>
  </w:style>
  <w:style w:type="table" w:styleId="675">
    <w:name w:val="Lined - Accent 2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5" w:color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5" w:color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5" w:color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5" w:color="F4B185" w:themeFill="accent2" w:themeFillTint="97"/>
      </w:tcPr>
    </w:tblStylePr>
  </w:style>
  <w:style w:type="table" w:styleId="676">
    <w:name w:val="Lined - Accent 3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DEDED" w:color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DEDED" w:color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677">
    <w:name w:val="Lined - Accent 4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EF2CB" w:color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EF2CB" w:color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4" w:color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4" w:color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4" w:color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4" w:color="FFD864" w:themeFill="accent4" w:themeFillTint="9A"/>
      </w:tcPr>
    </w:tblStylePr>
  </w:style>
  <w:style w:type="table" w:styleId="678">
    <w:name w:val="Lined - Accent 5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9E2F2" w:color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9E2F2" w:color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</w:style>
  <w:style w:type="table" w:styleId="679">
    <w:name w:val="Lined - Accent 6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2EFD8" w:color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2EFD8" w:color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680">
    <w:name w:val="Bordered &amp; Lined - Accent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681">
    <w:name w:val="Bordered &amp; Lined - Accent 1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CE0F1" w:color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CE0F1" w:color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67A4D8" w:color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67A4D8" w:color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67A4D8" w:color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67A4D8" w:color="67A4D8" w:themeFill="accent1" w:themeFillTint="EA"/>
      </w:tcPr>
    </w:tblStylePr>
  </w:style>
  <w:style w:type="table" w:styleId="682">
    <w:name w:val="Bordered &amp; Lined - Accent 2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5" w:color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5" w:color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5" w:color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5" w:color="F4B185" w:themeFill="accent2" w:themeFillTint="97"/>
      </w:tcPr>
    </w:tblStylePr>
  </w:style>
  <w:style w:type="table" w:styleId="683">
    <w:name w:val="Bordered &amp; Lined - Accent 3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DEDED" w:color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DEDED" w:color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684">
    <w:name w:val="Bordered &amp; Lined - Accent 4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EF2CB" w:color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EF2CB" w:color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4" w:color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4" w:color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4" w:color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4" w:color="FFD864" w:themeFill="accent4" w:themeFillTint="9A"/>
      </w:tcPr>
    </w:tblStylePr>
  </w:style>
  <w:style w:type="table" w:styleId="685">
    <w:name w:val="Bordered &amp; Lined - Accent 5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9E2F2" w:color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9E2F2" w:color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</w:style>
  <w:style w:type="table" w:styleId="686">
    <w:name w:val="Bordered &amp; Lined - Accent 6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2EFD8" w:color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2EFD8" w:color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687">
    <w:name w:val="Bordered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88">
    <w:name w:val="Bordered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89">
    <w:name w:val="Bordered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90">
    <w:name w:val="Bordered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91">
    <w:name w:val="Bordered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92">
    <w:name w:val="Bordered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93">
    <w:name w:val="Bordered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94">
    <w:name w:val="footnote text"/>
    <w:basedOn w:val="711"/>
    <w:link w:val="695"/>
    <w:uiPriority w:val="99"/>
    <w:semiHidden/>
    <w:unhideWhenUsed/>
    <w:rPr>
      <w:sz w:val="18"/>
    </w:rPr>
    <w:pPr>
      <w:spacing w:lineRule="auto" w:line="240" w:after="40"/>
    </w:pPr>
  </w:style>
  <w:style w:type="character" w:styleId="695">
    <w:name w:val="Footnote Text Char"/>
    <w:link w:val="694"/>
    <w:uiPriority w:val="99"/>
    <w:rPr>
      <w:sz w:val="18"/>
    </w:rPr>
  </w:style>
  <w:style w:type="character" w:styleId="696">
    <w:name w:val="footnote reference"/>
    <w:basedOn w:val="719"/>
    <w:uiPriority w:val="99"/>
    <w:unhideWhenUsed/>
    <w:rPr>
      <w:vertAlign w:val="superscript"/>
    </w:rPr>
  </w:style>
  <w:style w:type="paragraph" w:styleId="697">
    <w:name w:val="endnote text"/>
    <w:basedOn w:val="711"/>
    <w:link w:val="698"/>
    <w:uiPriority w:val="99"/>
    <w:semiHidden/>
    <w:unhideWhenUsed/>
    <w:rPr>
      <w:sz w:val="20"/>
    </w:rPr>
    <w:pPr>
      <w:spacing w:lineRule="auto" w:line="240" w:after="0"/>
    </w:pPr>
  </w:style>
  <w:style w:type="character" w:styleId="698">
    <w:name w:val="Endnote Text Char"/>
    <w:link w:val="697"/>
    <w:uiPriority w:val="99"/>
    <w:rPr>
      <w:sz w:val="20"/>
    </w:rPr>
  </w:style>
  <w:style w:type="character" w:styleId="699">
    <w:name w:val="endnote reference"/>
    <w:basedOn w:val="719"/>
    <w:uiPriority w:val="99"/>
    <w:semiHidden/>
    <w:unhideWhenUsed/>
    <w:rPr>
      <w:vertAlign w:val="superscript"/>
    </w:rPr>
  </w:style>
  <w:style w:type="paragraph" w:styleId="700">
    <w:name w:val="toc 1"/>
    <w:basedOn w:val="711"/>
    <w:next w:val="711"/>
    <w:uiPriority w:val="39"/>
    <w:unhideWhenUsed/>
    <w:pPr>
      <w:ind w:left="0" w:right="0" w:firstLine="0"/>
      <w:spacing w:after="57"/>
    </w:pPr>
  </w:style>
  <w:style w:type="paragraph" w:styleId="701">
    <w:name w:val="toc 2"/>
    <w:basedOn w:val="711"/>
    <w:next w:val="711"/>
    <w:uiPriority w:val="39"/>
    <w:unhideWhenUsed/>
    <w:pPr>
      <w:ind w:left="283" w:right="0" w:firstLine="0"/>
      <w:spacing w:after="57"/>
    </w:pPr>
  </w:style>
  <w:style w:type="paragraph" w:styleId="702">
    <w:name w:val="toc 3"/>
    <w:basedOn w:val="711"/>
    <w:next w:val="711"/>
    <w:uiPriority w:val="39"/>
    <w:unhideWhenUsed/>
    <w:pPr>
      <w:ind w:left="567" w:right="0" w:firstLine="0"/>
      <w:spacing w:after="57"/>
    </w:pPr>
  </w:style>
  <w:style w:type="paragraph" w:styleId="703">
    <w:name w:val="toc 4"/>
    <w:basedOn w:val="711"/>
    <w:next w:val="711"/>
    <w:uiPriority w:val="39"/>
    <w:unhideWhenUsed/>
    <w:pPr>
      <w:ind w:left="850" w:right="0" w:firstLine="0"/>
      <w:spacing w:after="57"/>
    </w:pPr>
  </w:style>
  <w:style w:type="paragraph" w:styleId="704">
    <w:name w:val="toc 5"/>
    <w:basedOn w:val="711"/>
    <w:next w:val="711"/>
    <w:uiPriority w:val="39"/>
    <w:unhideWhenUsed/>
    <w:pPr>
      <w:ind w:left="1134" w:right="0" w:firstLine="0"/>
      <w:spacing w:after="57"/>
    </w:pPr>
  </w:style>
  <w:style w:type="paragraph" w:styleId="705">
    <w:name w:val="toc 6"/>
    <w:basedOn w:val="711"/>
    <w:next w:val="711"/>
    <w:uiPriority w:val="39"/>
    <w:unhideWhenUsed/>
    <w:pPr>
      <w:ind w:left="1417" w:right="0" w:firstLine="0"/>
      <w:spacing w:after="57"/>
    </w:pPr>
  </w:style>
  <w:style w:type="paragraph" w:styleId="706">
    <w:name w:val="toc 7"/>
    <w:basedOn w:val="711"/>
    <w:next w:val="711"/>
    <w:uiPriority w:val="39"/>
    <w:unhideWhenUsed/>
    <w:pPr>
      <w:ind w:left="1701" w:right="0" w:firstLine="0"/>
      <w:spacing w:after="57"/>
    </w:pPr>
  </w:style>
  <w:style w:type="paragraph" w:styleId="707">
    <w:name w:val="toc 8"/>
    <w:basedOn w:val="711"/>
    <w:next w:val="711"/>
    <w:uiPriority w:val="39"/>
    <w:unhideWhenUsed/>
    <w:pPr>
      <w:ind w:left="1984" w:right="0" w:firstLine="0"/>
      <w:spacing w:after="57"/>
    </w:pPr>
  </w:style>
  <w:style w:type="paragraph" w:styleId="708">
    <w:name w:val="toc 9"/>
    <w:basedOn w:val="711"/>
    <w:next w:val="711"/>
    <w:uiPriority w:val="39"/>
    <w:unhideWhenUsed/>
    <w:pPr>
      <w:ind w:left="2268" w:right="0" w:firstLine="0"/>
      <w:spacing w:after="57"/>
    </w:pPr>
  </w:style>
  <w:style w:type="paragraph" w:styleId="709">
    <w:name w:val="TOC Heading"/>
    <w:uiPriority w:val="39"/>
    <w:unhideWhenUsed/>
  </w:style>
  <w:style w:type="paragraph" w:styleId="710">
    <w:name w:val="table of figures"/>
    <w:basedOn w:val="711"/>
    <w:next w:val="711"/>
    <w:uiPriority w:val="99"/>
    <w:unhideWhenUsed/>
    <w:pPr>
      <w:spacing w:after="0" w:afterAutospacing="0"/>
    </w:pPr>
  </w:style>
  <w:style w:type="paragraph" w:styleId="711" w:default="1">
    <w:name w:val="Normal"/>
    <w:qFormat/>
  </w:style>
  <w:style w:type="paragraph" w:styleId="712">
    <w:name w:val="Heading 1"/>
    <w:basedOn w:val="711"/>
    <w:next w:val="711"/>
    <w:qFormat/>
    <w:rPr>
      <w:b/>
      <w:sz w:val="22"/>
    </w:rPr>
    <w:pPr>
      <w:jc w:val="center"/>
      <w:keepNext/>
      <w:outlineLvl w:val="0"/>
    </w:pPr>
  </w:style>
  <w:style w:type="paragraph" w:styleId="713">
    <w:name w:val="Heading 2"/>
    <w:basedOn w:val="711"/>
    <w:next w:val="711"/>
    <w:qFormat/>
    <w:rPr>
      <w:rFonts w:ascii="Arial" w:hAnsi="Arial"/>
      <w:b/>
      <w:spacing w:val="28"/>
      <w:sz w:val="24"/>
    </w:rPr>
    <w:pPr>
      <w:jc w:val="center"/>
      <w:keepNext/>
      <w:outlineLvl w:val="1"/>
    </w:pPr>
  </w:style>
  <w:style w:type="paragraph" w:styleId="714">
    <w:name w:val="Heading 3"/>
    <w:basedOn w:val="711"/>
    <w:next w:val="711"/>
    <w:qFormat/>
    <w:rPr>
      <w:sz w:val="28"/>
    </w:rPr>
    <w:pPr>
      <w:ind w:firstLine="709"/>
      <w:keepNext/>
      <w:outlineLvl w:val="2"/>
    </w:pPr>
  </w:style>
  <w:style w:type="paragraph" w:styleId="715">
    <w:name w:val="Heading 4"/>
    <w:basedOn w:val="711"/>
    <w:next w:val="711"/>
    <w:qFormat/>
    <w:rPr>
      <w:sz w:val="28"/>
    </w:rPr>
    <w:pPr>
      <w:keepNext/>
      <w:outlineLvl w:val="3"/>
    </w:pPr>
  </w:style>
  <w:style w:type="paragraph" w:styleId="716">
    <w:name w:val="Heading 5"/>
    <w:basedOn w:val="711"/>
    <w:next w:val="711"/>
    <w:qFormat/>
    <w:rPr>
      <w:sz w:val="28"/>
    </w:rPr>
    <w:pPr>
      <w:jc w:val="right"/>
      <w:keepNext/>
      <w:outlineLvl w:val="4"/>
    </w:pPr>
  </w:style>
  <w:style w:type="paragraph" w:styleId="717">
    <w:name w:val="Heading 6"/>
    <w:basedOn w:val="711"/>
    <w:next w:val="711"/>
    <w:link w:val="735"/>
    <w:qFormat/>
    <w:semiHidden/>
    <w:unhideWhenUsed/>
    <w:rPr>
      <w:rFonts w:ascii="Calibri" w:hAnsi="Calibri"/>
      <w:b/>
      <w:bCs/>
      <w:sz w:val="22"/>
      <w:szCs w:val="22"/>
    </w:rPr>
    <w:pPr>
      <w:spacing w:after="60" w:before="240"/>
      <w:outlineLvl w:val="5"/>
    </w:pPr>
  </w:style>
  <w:style w:type="paragraph" w:styleId="718">
    <w:name w:val="Heading 7"/>
    <w:basedOn w:val="711"/>
    <w:next w:val="711"/>
    <w:link w:val="733"/>
    <w:qFormat/>
    <w:rPr>
      <w:rFonts w:ascii="Arial" w:hAnsi="Arial"/>
      <w:b/>
      <w:sz w:val="24"/>
    </w:rPr>
    <w:pPr>
      <w:jc w:val="center"/>
      <w:keepNext/>
      <w:spacing w:after="120"/>
      <w:outlineLvl w:val="6"/>
    </w:p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paragraph" w:styleId="722">
    <w:name w:val="Footer"/>
    <w:basedOn w:val="711"/>
    <w:pPr>
      <w:tabs>
        <w:tab w:val="center" w:pos="4153" w:leader="none"/>
        <w:tab w:val="right" w:pos="8306" w:leader="none"/>
      </w:tabs>
    </w:pPr>
  </w:style>
  <w:style w:type="paragraph" w:styleId="723">
    <w:name w:val="Header"/>
    <w:basedOn w:val="711"/>
    <w:rPr>
      <w:sz w:val="28"/>
    </w:rPr>
    <w:pPr>
      <w:ind w:firstLine="709"/>
      <w:jc w:val="both"/>
      <w:tabs>
        <w:tab w:val="center" w:pos="4536" w:leader="none"/>
        <w:tab w:val="right" w:pos="9072" w:leader="none"/>
      </w:tabs>
    </w:pPr>
  </w:style>
  <w:style w:type="character" w:styleId="724">
    <w:name w:val="page number"/>
    <w:basedOn w:val="719"/>
  </w:style>
  <w:style w:type="paragraph" w:styleId="725">
    <w:name w:val="Body Text Indent"/>
    <w:basedOn w:val="711"/>
    <w:rPr>
      <w:sz w:val="28"/>
    </w:rPr>
    <w:pPr>
      <w:ind w:firstLine="720"/>
      <w:jc w:val="both"/>
      <w:spacing w:lineRule="auto" w:line="360"/>
    </w:pPr>
  </w:style>
  <w:style w:type="paragraph" w:styleId="726">
    <w:name w:val="Body Text"/>
    <w:basedOn w:val="711"/>
    <w:rPr>
      <w:i/>
      <w:sz w:val="28"/>
    </w:rPr>
    <w:pPr>
      <w:jc w:val="both"/>
      <w:spacing w:lineRule="exact" w:line="240"/>
      <w:tabs>
        <w:tab w:val="left" w:pos="4927" w:leader="none"/>
        <w:tab w:val="left" w:pos="9854" w:leader="none"/>
      </w:tabs>
    </w:pPr>
  </w:style>
  <w:style w:type="paragraph" w:styleId="727">
    <w:name w:val="Body Text Indent 2"/>
    <w:basedOn w:val="711"/>
    <w:rPr>
      <w:sz w:val="28"/>
    </w:rPr>
    <w:pPr>
      <w:ind w:firstLine="720"/>
    </w:pPr>
  </w:style>
  <w:style w:type="paragraph" w:styleId="728">
    <w:name w:val="Body Text Indent 3"/>
    <w:basedOn w:val="711"/>
    <w:rPr>
      <w:sz w:val="28"/>
    </w:rPr>
    <w:pPr>
      <w:ind w:firstLine="851"/>
    </w:pPr>
  </w:style>
  <w:style w:type="paragraph" w:styleId="729">
    <w:name w:val="Balloon Text"/>
    <w:basedOn w:val="711"/>
    <w:semiHidden/>
    <w:rPr>
      <w:rFonts w:ascii="Tahoma" w:hAnsi="Tahoma" w:cs="Tahoma"/>
      <w:sz w:val="16"/>
      <w:szCs w:val="16"/>
    </w:rPr>
  </w:style>
  <w:style w:type="character" w:styleId="730">
    <w:name w:val="Hyperlink"/>
    <w:rPr>
      <w:color w:val="0000FF"/>
      <w:u w:val="single"/>
    </w:rPr>
  </w:style>
  <w:style w:type="paragraph" w:styleId="731">
    <w:name w:val="List Paragraph"/>
    <w:basedOn w:val="711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732" w:customStyle="1">
    <w:name w:val="Default"/>
    <w:rPr>
      <w:color w:val="000000"/>
      <w:sz w:val="24"/>
      <w:szCs w:val="24"/>
    </w:rPr>
  </w:style>
  <w:style w:type="character" w:styleId="733" w:customStyle="1">
    <w:name w:val="Заголовок 7 Знак"/>
    <w:link w:val="718"/>
    <w:rPr>
      <w:rFonts w:ascii="Arial" w:hAnsi="Arial"/>
      <w:b/>
      <w:sz w:val="24"/>
    </w:rPr>
  </w:style>
  <w:style w:type="table" w:styleId="734">
    <w:name w:val="Table Grid"/>
    <w:basedOn w:val="720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735" w:customStyle="1">
    <w:name w:val="Заголовок 6 Знак"/>
    <w:link w:val="717"/>
    <w:semiHidden/>
    <w:rPr>
      <w:rFonts w:ascii="Calibri" w:hAnsi="Calibri" w:cs="Times New Roman" w:eastAsia="Times New Roman"/>
      <w:b/>
      <w:bCs/>
      <w:sz w:val="22"/>
      <w:szCs w:val="22"/>
    </w:rPr>
  </w:style>
  <w:style w:type="paragraph" w:styleId="736">
    <w:name w:val="Normal (Web)"/>
    <w:uiPriority w:val="99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>ГУЭИ</Company>
  <DocSecurity>0</DocSecurity>
  <HyperlinksChanged>false</HyperlinksChanged>
  <LinksUpToDate>false</LinksUpToDate>
  <ScaleCrop>false</ScaleCrop>
  <SharedDoc>false</SharedDoc>
  <Template>Бланк ответа УСиМК.dotx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Главэкономики</dc:title>
  <dc:subject/>
  <dc:creator>Андрей В. Санников</dc:creator>
  <cp:keywords/>
  <cp:revision>14</cp:revision>
  <dcterms:created xsi:type="dcterms:W3CDTF">2019-04-18T02:05:00Z</dcterms:created>
  <dcterms:modified xsi:type="dcterms:W3CDTF">2024-03-20T04:56:35Z</dcterms:modified>
</cp:coreProperties>
</file>