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D6D" w:rsidRDefault="008414DD">
      <w:pPr>
        <w:pStyle w:val="af8"/>
        <w:jc w:val="center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В 2024 году отделом по делам архивов была продолжена работа </w:t>
      </w:r>
    </w:p>
    <w:p w:rsidR="00780D6D" w:rsidRDefault="008414DD">
      <w:pPr>
        <w:pStyle w:val="af8"/>
        <w:jc w:val="center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по формированию коллекции документов </w:t>
      </w:r>
    </w:p>
    <w:p w:rsidR="00780D6D" w:rsidRDefault="008414DD">
      <w:pPr>
        <w:pStyle w:val="af8"/>
        <w:jc w:val="center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заслуженных людей-жителей Заринского района</w:t>
      </w:r>
    </w:p>
    <w:p w:rsidR="00780D6D" w:rsidRDefault="008414DD">
      <w:pPr>
        <w:pStyle w:val="af8"/>
        <w:jc w:val="center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(Фонд № Р-108,  Опись № 1)</w:t>
      </w:r>
    </w:p>
    <w:p w:rsidR="00780D6D" w:rsidRDefault="00780D6D">
      <w:pPr>
        <w:spacing w:after="0"/>
        <w:ind w:firstLine="708"/>
        <w:rPr>
          <w:rFonts w:ascii="Tinos" w:hAnsi="Tinos" w:cs="Tinos"/>
          <w:sz w:val="28"/>
          <w:szCs w:val="28"/>
        </w:rPr>
      </w:pPr>
    </w:p>
    <w:p w:rsidR="00780D6D" w:rsidRDefault="008414DD">
      <w:pPr>
        <w:spacing w:after="0" w:line="238" w:lineRule="auto"/>
        <w:ind w:firstLine="709"/>
        <w:jc w:val="both"/>
        <w:rPr>
          <w:rFonts w:ascii="Tinos" w:hAnsi="Tinos" w:cs="Tinos"/>
          <w:sz w:val="26"/>
          <w:szCs w:val="26"/>
        </w:rPr>
      </w:pPr>
      <w:r>
        <w:rPr>
          <w:rFonts w:ascii="Tinos" w:eastAsia="Tinos" w:hAnsi="Tinos" w:cs="Tinos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85515</wp:posOffset>
                </wp:positionV>
                <wp:extent cx="2964517" cy="4452189"/>
                <wp:effectExtent l="6350" t="6350" r="6350" b="6350"/>
                <wp:wrapThrough wrapText="bothSides">
                  <wp:wrapPolygon edited="1">
                    <wp:start x="0" y="0"/>
                    <wp:lineTo x="0" y="21560"/>
                    <wp:lineTo x="21527" y="21560"/>
                    <wp:lineTo x="21527" y="0"/>
                    <wp:lineTo x="0" y="0"/>
                  </wp:wrapPolygon>
                </wp:wrapThrough>
                <wp:docPr id="1" name="Рисунок 5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62056582" name="Picture 6" descr="Picture background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2964517" cy="44521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9264;o:allowoverlap:true;o:allowincell:true;mso-position-horizontal-relative:text;margin-left:-5.55pt;mso-position-horizontal:absolute;mso-position-vertical-relative:text;margin-top:6.73pt;mso-position-vertical:absolute;width:233.43pt;height:350.57pt;mso-wrap-distance-left:9.00pt;mso-wrap-distance-top:0.00pt;mso-wrap-distance-right:9.00pt;mso-wrap-distance-bottom:0.00pt;rotation:0;" wrapcoords="0 0 0 99815 99662 99815 99662 0 0 0" stroked="f">
                <v:path textboxrect="0,0,0,0"/>
                <w10:wrap type="through"/>
                <v:imagedata r:id="rId8" o:title=""/>
              </v:shape>
            </w:pict>
          </mc:Fallback>
        </mc:AlternateContent>
      </w:r>
      <w:r>
        <w:rPr>
          <w:rFonts w:ascii="Tinos" w:eastAsia="Tinos" w:hAnsi="Tinos" w:cs="Tinos"/>
          <w:sz w:val="28"/>
          <w:szCs w:val="28"/>
        </w:rPr>
        <w:t xml:space="preserve">В отдел по делам архивов от жительницы г. Заринска Алтайского края  </w:t>
      </w:r>
      <w:r>
        <w:rPr>
          <w:rFonts w:ascii="Tinos" w:eastAsia="Tinos" w:hAnsi="Tinos" w:cs="Tinos"/>
          <w:sz w:val="28"/>
          <w:szCs w:val="28"/>
        </w:rPr>
        <w:t xml:space="preserve"> поступили документы 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Григор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ь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ева Святослава Ивановича</w:t>
      </w:r>
      <w:r>
        <w:rPr>
          <w:rFonts w:ascii="Tinos" w:eastAsia="Tinos" w:hAnsi="Tinos" w:cs="Tinos"/>
          <w:spacing w:val="-6"/>
          <w:sz w:val="28"/>
          <w:szCs w:val="28"/>
        </w:rPr>
        <w:t xml:space="preserve">, 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советского и ро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с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сийского учёного, педагога и с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о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циолога, члена-корреспондента Ро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с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сийской академии образования</w:t>
      </w:r>
      <w:r>
        <w:rPr>
          <w:rFonts w:ascii="Tinos" w:eastAsia="Tinos" w:hAnsi="Tinos" w:cs="Tinos"/>
          <w:spacing w:val="-6"/>
          <w:sz w:val="28"/>
          <w:szCs w:val="28"/>
        </w:rPr>
        <w:t>, ур</w:t>
      </w:r>
      <w:r>
        <w:rPr>
          <w:rFonts w:ascii="Tinos" w:eastAsia="Tinos" w:hAnsi="Tinos" w:cs="Tinos"/>
          <w:spacing w:val="-6"/>
          <w:sz w:val="28"/>
          <w:szCs w:val="28"/>
        </w:rPr>
        <w:t>о</w:t>
      </w:r>
      <w:r>
        <w:rPr>
          <w:rFonts w:ascii="Tinos" w:eastAsia="Tinos" w:hAnsi="Tinos" w:cs="Tinos"/>
          <w:spacing w:val="-6"/>
          <w:sz w:val="28"/>
          <w:szCs w:val="28"/>
        </w:rPr>
        <w:t>женца Заринского района</w:t>
      </w:r>
      <w:r>
        <w:rPr>
          <w:rFonts w:ascii="Tinos" w:eastAsia="Tinos" w:hAnsi="Tinos" w:cs="Tinos"/>
          <w:sz w:val="28"/>
          <w:szCs w:val="28"/>
        </w:rPr>
        <w:t>, которые б</w:t>
      </w:r>
      <w:r>
        <w:rPr>
          <w:rFonts w:ascii="Tinos" w:eastAsia="Tinos" w:hAnsi="Tinos" w:cs="Tinos"/>
          <w:sz w:val="28"/>
          <w:szCs w:val="28"/>
        </w:rPr>
        <w:t>ы</w:t>
      </w:r>
      <w:r>
        <w:rPr>
          <w:rFonts w:ascii="Tinos" w:eastAsia="Tinos" w:hAnsi="Tinos" w:cs="Tinos"/>
          <w:sz w:val="28"/>
          <w:szCs w:val="28"/>
        </w:rPr>
        <w:t xml:space="preserve">ли переданы ей 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С.И. Григорьев</w:t>
      </w:r>
      <w:r>
        <w:rPr>
          <w:rFonts w:ascii="Tinos" w:eastAsia="Tinos" w:hAnsi="Tinos" w:cs="Tinos"/>
          <w:sz w:val="28"/>
          <w:szCs w:val="28"/>
        </w:rPr>
        <w:t>ым для дальнейшей передач</w:t>
      </w:r>
      <w:r>
        <w:rPr>
          <w:rFonts w:ascii="Tinos" w:eastAsia="Tinos" w:hAnsi="Tinos" w:cs="Tinos"/>
          <w:sz w:val="28"/>
          <w:szCs w:val="28"/>
        </w:rPr>
        <w:t>и в муниципал</w:t>
      </w:r>
      <w:r>
        <w:rPr>
          <w:rFonts w:ascii="Tinos" w:eastAsia="Tinos" w:hAnsi="Tinos" w:cs="Tinos"/>
          <w:sz w:val="28"/>
          <w:szCs w:val="28"/>
        </w:rPr>
        <w:t>ь</w:t>
      </w:r>
      <w:r>
        <w:rPr>
          <w:rFonts w:ascii="Tinos" w:eastAsia="Tinos" w:hAnsi="Tinos" w:cs="Tinos"/>
          <w:sz w:val="28"/>
          <w:szCs w:val="28"/>
        </w:rPr>
        <w:t>ный архив.</w:t>
      </w:r>
    </w:p>
    <w:p w:rsidR="00780D6D" w:rsidRDefault="008414DD">
      <w:pPr>
        <w:spacing w:after="0" w:line="238" w:lineRule="auto"/>
        <w:ind w:firstLine="709"/>
        <w:jc w:val="both"/>
        <w:rPr>
          <w:rFonts w:ascii="Tinos" w:hAnsi="Tinos" w:cs="Tinos"/>
          <w:sz w:val="26"/>
          <w:szCs w:val="26"/>
          <w:shd w:val="clear" w:color="auto" w:fill="FFFFFF"/>
        </w:rPr>
      </w:pPr>
      <w:r>
        <w:rPr>
          <w:rFonts w:ascii="Tinos" w:eastAsia="Tinos" w:hAnsi="Tinos" w:cs="Tinos"/>
          <w:sz w:val="28"/>
          <w:szCs w:val="28"/>
          <w:shd w:val="clear" w:color="auto" w:fill="FFFFFF"/>
        </w:rPr>
        <w:t>Григорьев Святослав Иванович родился 24 октября 1948 года в селе Серп и Молот Сорокинского (</w:t>
      </w:r>
      <w:proofErr w:type="gramStart"/>
      <w:r>
        <w:rPr>
          <w:rFonts w:ascii="Tinos" w:eastAsia="Tinos" w:hAnsi="Tinos" w:cs="Tinos"/>
          <w:sz w:val="28"/>
          <w:szCs w:val="28"/>
          <w:shd w:val="clear" w:color="auto" w:fill="FFFFFF"/>
        </w:rPr>
        <w:t>в п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о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следствии</w:t>
      </w:r>
      <w:proofErr w:type="gramEnd"/>
      <w:r>
        <w:rPr>
          <w:rFonts w:ascii="Tinos" w:eastAsia="Tinos" w:hAnsi="Tinos" w:cs="Tinos"/>
          <w:sz w:val="28"/>
          <w:szCs w:val="28"/>
          <w:shd w:val="clear" w:color="auto" w:fill="FFFFFF"/>
        </w:rPr>
        <w:t xml:space="preserve"> – Заринского) района А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л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тайского края. В 1968 году окончил Барнаульское педагогическое учил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и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ще, в 1972 году – историко-филолог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ический факультет Барнаул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ь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ского государственного педагогич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е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ского института, а в 1979 году – асп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и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рантуру философского факультета Московского государственного ун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и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 xml:space="preserve">верситета (МГУ). В 1979 году  защитил кандидатскую диссертацию по теме: «Студенческий коллектив 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как социалистический коллектив и тенденции его развития в условиях развитого социализма». В 1990 году – докторскую ди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с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сертацию по теме: «Представления о социальной справедливости и механизм её осуществления в современном советском обществе (опыт изучения и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 xml:space="preserve"> обоснования целесообразности социологического исследования проблемы)». В 1983 году  С.И. Григорьеву присвоено учёное звание доцента, в 1992 году – профессора. С 16 июня 1992 года Святослав Иванович избран членом-корреспондентом Российской академии образов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 xml:space="preserve">ания (РАО). </w:t>
      </w:r>
    </w:p>
    <w:p w:rsidR="00780D6D" w:rsidRDefault="008414DD" w:rsidP="00C5640D">
      <w:pPr>
        <w:spacing w:after="0" w:line="238" w:lineRule="auto"/>
        <w:ind w:firstLine="709"/>
        <w:jc w:val="both"/>
        <w:rPr>
          <w:rFonts w:ascii="Tinos" w:hAnsi="Tinos" w:cs="Tinos"/>
          <w:sz w:val="26"/>
          <w:szCs w:val="26"/>
        </w:rPr>
      </w:pPr>
      <w:r>
        <w:rPr>
          <w:rFonts w:ascii="Tinos" w:eastAsia="Tinos" w:hAnsi="Tinos" w:cs="Tinos"/>
          <w:sz w:val="28"/>
          <w:szCs w:val="28"/>
          <w:shd w:val="clear" w:color="auto" w:fill="FFFFFF"/>
        </w:rPr>
        <w:t>С 1972 по 1975 годы С.И. Григорьев был комиссаром Алтайского кра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е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вого студенческого строительного отряда, инструктором Центрального шт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а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 xml:space="preserve">ба студенческих стройотрядов при Центральном комитете </w:t>
      </w:r>
      <w:r>
        <w:rPr>
          <w:rStyle w:val="12"/>
          <w:rFonts w:ascii="Tinos" w:eastAsia="Tinos" w:hAnsi="Tinos" w:cs="Tinos"/>
          <w:b w:val="0"/>
          <w:bCs w:val="0"/>
          <w:sz w:val="28"/>
          <w:szCs w:val="28"/>
          <w:shd w:val="clear" w:color="auto" w:fill="FFFFFF"/>
        </w:rPr>
        <w:t>Всесоюзного Л</w:t>
      </w:r>
      <w:r>
        <w:rPr>
          <w:rStyle w:val="12"/>
          <w:rFonts w:ascii="Tinos" w:eastAsia="Tinos" w:hAnsi="Tinos" w:cs="Tinos"/>
          <w:b w:val="0"/>
          <w:bCs w:val="0"/>
          <w:sz w:val="28"/>
          <w:szCs w:val="28"/>
          <w:shd w:val="clear" w:color="auto" w:fill="FFFFFF"/>
        </w:rPr>
        <w:t>е</w:t>
      </w:r>
      <w:r>
        <w:rPr>
          <w:rStyle w:val="12"/>
          <w:rFonts w:ascii="Tinos" w:eastAsia="Tinos" w:hAnsi="Tinos" w:cs="Tinos"/>
          <w:b w:val="0"/>
          <w:bCs w:val="0"/>
          <w:sz w:val="28"/>
          <w:szCs w:val="28"/>
          <w:shd w:val="clear" w:color="auto" w:fill="FFFFFF"/>
        </w:rPr>
        <w:t>нинского коммунистического союза молодёж</w:t>
      </w:r>
      <w:r>
        <w:rPr>
          <w:rStyle w:val="12"/>
          <w:rFonts w:ascii="Tinos" w:eastAsia="Tinos" w:hAnsi="Tinos" w:cs="Tinos"/>
          <w:b w:val="0"/>
          <w:bCs w:val="0"/>
          <w:sz w:val="28"/>
          <w:szCs w:val="28"/>
          <w:shd w:val="clear" w:color="auto" w:fill="FFFFFF"/>
        </w:rPr>
        <w:t xml:space="preserve">и 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(ЦК ВЛКСМ). В 1980- 1983 годах, после окончания аспирантуры МГУ, Святослав Иванович  возглавлял лабораторию социологического сопровождения учебно-воспитательного процесса в Алтайском государственном университете. С 1983 по 1988 годы С.И. Григорьев являлс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я доцентом и заведующим кафедрой научного комм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у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lastRenderedPageBreak/>
        <w:t>низма в Барнаульском государственном педагогическом университете, а та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к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же научным руководителем Алтайского межвузовского центра проблем м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о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лодежи при крайкоме ВЛКСМ. Кроме того, с 1982 года он возглавлял Алта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й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с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кий филиал Сибирского объединения Сибирского отделения Советской с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о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циологической ассоциации (СО ССА), а в 1984 году стал заместителем пре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д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седателя Президиума СО ССА.</w:t>
      </w:r>
    </w:p>
    <w:p w:rsidR="00780D6D" w:rsidRDefault="008414DD" w:rsidP="00C5640D">
      <w:pPr>
        <w:pStyle w:val="af8"/>
        <w:ind w:firstLine="709"/>
        <w:jc w:val="both"/>
        <w:rPr>
          <w:rFonts w:ascii="Tinos" w:hAnsi="Tinos" w:cs="Tinos"/>
          <w:sz w:val="26"/>
          <w:szCs w:val="26"/>
        </w:rPr>
      </w:pPr>
      <w:r>
        <w:rPr>
          <w:rFonts w:ascii="Tinos" w:eastAsia="Tinos" w:hAnsi="Tinos" w:cs="Tinos"/>
          <w:sz w:val="28"/>
          <w:szCs w:val="28"/>
          <w:shd w:val="clear" w:color="auto" w:fill="FFFFFF"/>
        </w:rPr>
        <w:t>В 1988 году Святослав Иванович создал и возглавил первую в Сибири отра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с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левую проблемную со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циологическую лабораторию социального разв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и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тия молодежи, ставшую в 1990 году основой организации  Социологического факультета  Алтайского государственного университета (АГУ), деканом к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о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торого с 1991 по 2004 годы был С.И. Григорьев.  В 2004  – 2005 годах Гр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иг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о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рьев Святослав Иванович был вице-губернатором Алтайского края по вопр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о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сам социального сектора, а с 2006 по 2010 годы – заместителем председателя Учебно-методического объединения вузов по образованию в области соц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и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альной работы при Министерстве образован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ия и науки Российской Федер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а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ции. Также С.И. Григорьев являлся проректором Российского государстве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н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ного социального университета (РГСУ) и заместителем декана социологич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е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 xml:space="preserve">ского факультета МГУ. </w:t>
      </w:r>
    </w:p>
    <w:p w:rsidR="00780D6D" w:rsidRDefault="008414DD" w:rsidP="00C5640D">
      <w:pPr>
        <w:pStyle w:val="af8"/>
        <w:ind w:firstLine="709"/>
        <w:jc w:val="both"/>
      </w:pPr>
      <w:proofErr w:type="gramStart"/>
      <w:r>
        <w:rPr>
          <w:rFonts w:ascii="Tinos" w:eastAsia="Tinos" w:hAnsi="Tinos" w:cs="Tinos"/>
          <w:sz w:val="28"/>
          <w:szCs w:val="28"/>
          <w:shd w:val="clear" w:color="auto" w:fill="FFFFFF"/>
        </w:rPr>
        <w:t>Кроме того, в рамках своей научной деятельности Святослав Иванови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ч пр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и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нимал активное участие в общественной жизни, он был избран в состав ряда общественных академий России, являлся членом Нью-Йоркской акад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е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 xml:space="preserve">мии наук, Международной социологической ассоциации, </w:t>
      </w:r>
      <w:proofErr w:type="spellStart"/>
      <w:r>
        <w:rPr>
          <w:rFonts w:ascii="Tinos" w:eastAsia="Tinos" w:hAnsi="Tinos" w:cs="Tinos"/>
          <w:sz w:val="28"/>
          <w:szCs w:val="28"/>
          <w:shd w:val="clear" w:color="auto" w:fill="FFFFFF"/>
        </w:rPr>
        <w:t>Ноосферной</w:t>
      </w:r>
      <w:proofErr w:type="spellEnd"/>
      <w:r>
        <w:rPr>
          <w:rFonts w:ascii="Tinos" w:eastAsia="Tinos" w:hAnsi="Tinos" w:cs="Tinos"/>
          <w:sz w:val="28"/>
          <w:szCs w:val="28"/>
          <w:shd w:val="clear" w:color="auto" w:fill="FFFFFF"/>
        </w:rPr>
        <w:t xml:space="preserve"> общ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е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ственной академии наук, вице-президентом Российс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кого общества социол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о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гов, Российской социологической ассоциации, Академии наук социальных технологий и муниципального управления, Ассоциации социальных педаг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о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гов и социальных работников России, Союза социологов России</w:t>
      </w:r>
      <w:proofErr w:type="gramEnd"/>
      <w:r>
        <w:rPr>
          <w:rFonts w:ascii="Tinos" w:eastAsia="Tinos" w:hAnsi="Tinos" w:cs="Tinos"/>
          <w:sz w:val="28"/>
          <w:szCs w:val="28"/>
          <w:shd w:val="clear" w:color="auto" w:fill="FFFFFF"/>
        </w:rPr>
        <w:t>, председат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е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лем Правления Славянского о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бщества Алтайского края.</w:t>
      </w:r>
    </w:p>
    <w:p w:rsidR="00780D6D" w:rsidRDefault="008414DD" w:rsidP="00C5640D">
      <w:pPr>
        <w:pStyle w:val="af8"/>
        <w:ind w:firstLine="709"/>
        <w:jc w:val="both"/>
      </w:pPr>
      <w:r>
        <w:rPr>
          <w:rFonts w:ascii="Tinos" w:eastAsia="Tinos" w:hAnsi="Tinos" w:cs="Tinos"/>
          <w:sz w:val="28"/>
          <w:szCs w:val="28"/>
          <w:shd w:val="clear" w:color="auto" w:fill="FFFFFF"/>
        </w:rPr>
        <w:t>Святослав Иванович является создателем научной школы социологич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е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ского витализма, которой посвятил последние годы своей научной деятел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ь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ности, автором более 350 научных публикаций (среди которых 16 моногр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а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фий по проблемам социального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 xml:space="preserve"> развития современного общества), учебников и учебных пособий по социологии, психологии, социальной работе.</w:t>
      </w:r>
    </w:p>
    <w:p w:rsidR="00780D6D" w:rsidRDefault="008414DD" w:rsidP="00C5640D">
      <w:pPr>
        <w:pStyle w:val="af8"/>
        <w:ind w:firstLine="709"/>
        <w:jc w:val="both"/>
        <w:rPr>
          <w:rFonts w:ascii="Tinos" w:hAnsi="Tinos" w:cs="Tinos"/>
          <w:sz w:val="26"/>
          <w:szCs w:val="26"/>
        </w:rPr>
      </w:pPr>
      <w:r>
        <w:rPr>
          <w:rFonts w:ascii="Tinos" w:eastAsia="Tinos" w:hAnsi="Tinos" w:cs="Tinos"/>
          <w:sz w:val="28"/>
          <w:szCs w:val="28"/>
          <w:shd w:val="clear" w:color="auto" w:fill="FFFFFF"/>
        </w:rPr>
        <w:t xml:space="preserve">Кроме того, С.И. Григорьев (под </w:t>
      </w:r>
      <w:r>
        <w:rPr>
          <w:rStyle w:val="12"/>
          <w:rFonts w:ascii="Tinos" w:eastAsia="Tinos" w:hAnsi="Tinos" w:cs="Tinos"/>
          <w:b w:val="0"/>
          <w:sz w:val="28"/>
          <w:szCs w:val="28"/>
          <w:shd w:val="clear" w:color="auto" w:fill="FFFFFF"/>
        </w:rPr>
        <w:t xml:space="preserve">псевдонимом С. </w:t>
      </w:r>
      <w:proofErr w:type="gramStart"/>
      <w:r>
        <w:rPr>
          <w:rStyle w:val="12"/>
          <w:rFonts w:ascii="Tinos" w:eastAsia="Tinos" w:hAnsi="Tinos" w:cs="Tinos"/>
          <w:b w:val="0"/>
          <w:sz w:val="28"/>
          <w:szCs w:val="28"/>
          <w:shd w:val="clear" w:color="auto" w:fill="FFFFFF"/>
        </w:rPr>
        <w:t>Иванов-Мариин</w:t>
      </w:r>
      <w:proofErr w:type="gramEnd"/>
      <w:r>
        <w:rPr>
          <w:rStyle w:val="12"/>
          <w:rFonts w:ascii="Tinos" w:eastAsia="Tinos" w:hAnsi="Tinos" w:cs="Tinos"/>
          <w:b w:val="0"/>
          <w:sz w:val="28"/>
          <w:szCs w:val="28"/>
          <w:shd w:val="clear" w:color="auto" w:fill="FFFFFF"/>
        </w:rPr>
        <w:t xml:space="preserve">) 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 xml:space="preserve"> я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в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ляе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т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ся автором ряда  сборников стихов.</w:t>
      </w:r>
    </w:p>
    <w:p w:rsidR="00780D6D" w:rsidRDefault="008414DD" w:rsidP="00C5640D">
      <w:pPr>
        <w:pStyle w:val="af8"/>
        <w:ind w:firstLine="709"/>
        <w:jc w:val="both"/>
      </w:pPr>
      <w:r>
        <w:rPr>
          <w:rFonts w:ascii="Tinos" w:eastAsia="Tinos" w:hAnsi="Tinos" w:cs="Tinos"/>
          <w:sz w:val="28"/>
          <w:szCs w:val="28"/>
          <w:shd w:val="clear" w:color="auto" w:fill="FFFFFF"/>
        </w:rPr>
        <w:t xml:space="preserve">21 сентября 2002 Григорьеву Святославу Ивановичу присвоено </w:t>
      </w:r>
      <w:hyperlink r:id="rId9" w:tooltip="https://ru.nagrady.by/nagrada/526/" w:history="1">
        <w:r>
          <w:rPr>
            <w:rFonts w:ascii="Tinos" w:eastAsia="Tinos" w:hAnsi="Tinos" w:cs="Tinos"/>
            <w:sz w:val="28"/>
            <w:szCs w:val="28"/>
            <w:shd w:val="clear" w:color="auto" w:fill="FFFFFF"/>
          </w:rPr>
          <w:t>Поче</w:t>
        </w:r>
        <w:r>
          <w:rPr>
            <w:rFonts w:ascii="Tinos" w:eastAsia="Tinos" w:hAnsi="Tinos" w:cs="Tinos"/>
            <w:sz w:val="28"/>
            <w:szCs w:val="28"/>
            <w:shd w:val="clear" w:color="auto" w:fill="FFFFFF"/>
          </w:rPr>
          <w:t>т</w:t>
        </w:r>
        <w:r>
          <w:rPr>
            <w:rFonts w:ascii="Tinos" w:eastAsia="Tinos" w:hAnsi="Tinos" w:cs="Tinos"/>
            <w:sz w:val="28"/>
            <w:szCs w:val="28"/>
            <w:shd w:val="clear" w:color="auto" w:fill="FFFFFF"/>
          </w:rPr>
          <w:t>ное звание «Заслуженный работник высшей школы Российской Федерации»</w:t>
        </w:r>
      </w:hyperlink>
      <w:r>
        <w:rPr>
          <w:rFonts w:ascii="Tinos" w:eastAsia="Tinos" w:hAnsi="Tinos" w:cs="Tinos"/>
          <w:sz w:val="28"/>
          <w:szCs w:val="28"/>
          <w:shd w:val="clear" w:color="auto" w:fill="FFFFFF"/>
        </w:rPr>
        <w:t>, а в 2006 году он (в составе груп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пы) за работу «Инновационно-модульный ко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м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плекс университетского образования по специальности и направлению «С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о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циальная работа» для образовательных учреждений высшего професси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о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нального образования» получил Премию Правительства Российской Федер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а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ции в области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 xml:space="preserve"> образования.</w:t>
      </w:r>
      <w:r>
        <w:rPr>
          <w:rFonts w:ascii="Tinos" w:eastAsia="Tinos" w:hAnsi="Tinos" w:cs="Tinos"/>
          <w:sz w:val="28"/>
          <w:szCs w:val="28"/>
        </w:rPr>
        <w:t xml:space="preserve"> 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Также С.И. Григорьев награжден медалью им. Д. Ушинского, орденом им. М. Ломоносова, Почетным дипломом им. П. Перв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о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го «За социальное служение» Ученого совета РГСУ.</w:t>
      </w:r>
    </w:p>
    <w:p w:rsidR="00780D6D" w:rsidRDefault="00780D6D" w:rsidP="00C5640D">
      <w:pPr>
        <w:spacing w:after="0" w:line="238" w:lineRule="auto"/>
        <w:ind w:firstLine="709"/>
        <w:jc w:val="both"/>
        <w:rPr>
          <w:rFonts w:ascii="Tinos" w:hAnsi="Tinos" w:cs="Tinos"/>
          <w:sz w:val="28"/>
          <w:szCs w:val="28"/>
        </w:rPr>
      </w:pPr>
    </w:p>
    <w:p w:rsidR="00780D6D" w:rsidRDefault="008414DD" w:rsidP="00C5640D">
      <w:pPr>
        <w:spacing w:after="0" w:line="235" w:lineRule="auto"/>
        <w:ind w:firstLine="709"/>
        <w:jc w:val="both"/>
        <w:rPr>
          <w:rFonts w:ascii="Tinos" w:eastAsia="Tinos" w:hAnsi="Tinos" w:cs="Tinos"/>
          <w:sz w:val="28"/>
          <w:szCs w:val="28"/>
          <w:shd w:val="clear" w:color="auto" w:fill="FFFFFF"/>
        </w:rPr>
      </w:pPr>
      <w:r>
        <w:rPr>
          <w:rFonts w:ascii="Tinos" w:eastAsia="Tinos" w:hAnsi="Tinos" w:cs="Tinos"/>
          <w:sz w:val="28"/>
          <w:szCs w:val="28"/>
          <w:shd w:val="clear" w:color="auto" w:fill="FFFFFF"/>
        </w:rPr>
        <w:t xml:space="preserve">Святослав Иванович Григорьев умер 30 октября 2019 года. </w:t>
      </w:r>
    </w:p>
    <w:p w:rsidR="00C5640D" w:rsidRDefault="00C5640D" w:rsidP="00C5640D">
      <w:pPr>
        <w:spacing w:after="0" w:line="235" w:lineRule="auto"/>
        <w:ind w:firstLine="709"/>
        <w:jc w:val="both"/>
        <w:rPr>
          <w:rFonts w:ascii="Tinos" w:hAnsi="Tinos" w:cs="Tinos"/>
          <w:sz w:val="26"/>
          <w:szCs w:val="26"/>
          <w:shd w:val="clear" w:color="auto" w:fill="FFFFFF"/>
        </w:rPr>
      </w:pPr>
    </w:p>
    <w:p w:rsidR="00C5640D" w:rsidRDefault="00C5640D">
      <w:pPr>
        <w:spacing w:after="0" w:line="235" w:lineRule="auto"/>
        <w:ind w:firstLine="709"/>
        <w:jc w:val="both"/>
        <w:rPr>
          <w:rFonts w:ascii="Tinos" w:hAnsi="Tinos" w:cs="Tinos"/>
        </w:rPr>
      </w:pPr>
    </w:p>
    <w:p w:rsidR="00780D6D" w:rsidRDefault="008414DD">
      <w:pPr>
        <w:spacing w:after="0" w:line="235" w:lineRule="auto"/>
        <w:ind w:firstLine="709"/>
        <w:jc w:val="both"/>
        <w:rPr>
          <w:rFonts w:ascii="Tinos" w:hAnsi="Tinos" w:cs="Tinos"/>
        </w:rPr>
      </w:pPr>
      <w:proofErr w:type="gramStart"/>
      <w:r>
        <w:rPr>
          <w:rFonts w:ascii="Tinos" w:eastAsia="Tinos" w:hAnsi="Tinos" w:cs="Tinos"/>
          <w:sz w:val="28"/>
          <w:szCs w:val="28"/>
        </w:rPr>
        <w:t>В данный раздел описи включены: личные документы Григорьева С.И. (авт</w:t>
      </w:r>
      <w:r>
        <w:rPr>
          <w:rFonts w:ascii="Tinos" w:eastAsia="Tinos" w:hAnsi="Tinos" w:cs="Tinos"/>
          <w:sz w:val="28"/>
          <w:szCs w:val="28"/>
        </w:rPr>
        <w:t>о</w:t>
      </w:r>
      <w:r>
        <w:rPr>
          <w:rFonts w:ascii="Tinos" w:eastAsia="Tinos" w:hAnsi="Tinos" w:cs="Tinos"/>
          <w:sz w:val="28"/>
          <w:szCs w:val="28"/>
        </w:rPr>
        <w:t>биография,  биографические сведения, написанные Григорьевым С.И., письмо Григорьева С.И. д</w:t>
      </w:r>
      <w:r>
        <w:rPr>
          <w:rFonts w:ascii="Tinos" w:eastAsia="Tinos" w:hAnsi="Tinos" w:cs="Tinos"/>
          <w:sz w:val="28"/>
          <w:szCs w:val="28"/>
        </w:rPr>
        <w:t>и</w:t>
      </w:r>
      <w:r>
        <w:rPr>
          <w:rFonts w:ascii="Tinos" w:eastAsia="Tinos" w:hAnsi="Tinos" w:cs="Tinos"/>
          <w:sz w:val="28"/>
          <w:szCs w:val="28"/>
        </w:rPr>
        <w:t>ректору инст</w:t>
      </w:r>
      <w:r>
        <w:rPr>
          <w:rFonts w:ascii="Tinos" w:eastAsia="Tinos" w:hAnsi="Tinos" w:cs="Tinos"/>
          <w:sz w:val="28"/>
          <w:szCs w:val="28"/>
        </w:rPr>
        <w:t>и</w:t>
      </w:r>
      <w:r>
        <w:rPr>
          <w:rFonts w:ascii="Tinos" w:eastAsia="Tinos" w:hAnsi="Tinos" w:cs="Tinos"/>
          <w:sz w:val="28"/>
          <w:szCs w:val="28"/>
        </w:rPr>
        <w:t>тута х</w:t>
      </w:r>
      <w:r>
        <w:rPr>
          <w:rFonts w:ascii="Tinos" w:eastAsia="Tinos" w:hAnsi="Tinos" w:cs="Tinos"/>
          <w:sz w:val="28"/>
          <w:szCs w:val="28"/>
        </w:rPr>
        <w:t>у</w:t>
      </w:r>
      <w:r>
        <w:rPr>
          <w:rFonts w:ascii="Tinos" w:eastAsia="Tinos" w:hAnsi="Tinos" w:cs="Tinos"/>
          <w:sz w:val="28"/>
          <w:szCs w:val="28"/>
        </w:rPr>
        <w:t>дожественного обр</w:t>
      </w:r>
      <w:r>
        <w:rPr>
          <w:rFonts w:ascii="Tinos" w:eastAsia="Tinos" w:hAnsi="Tinos" w:cs="Tinos"/>
          <w:sz w:val="28"/>
          <w:szCs w:val="28"/>
        </w:rPr>
        <w:t>а</w:t>
      </w:r>
      <w:r>
        <w:rPr>
          <w:rFonts w:ascii="Tinos" w:eastAsia="Tinos" w:hAnsi="Tinos" w:cs="Tinos"/>
          <w:sz w:val="28"/>
          <w:szCs w:val="28"/>
        </w:rPr>
        <w:t>зования) фот</w:t>
      </w:r>
      <w:r>
        <w:rPr>
          <w:rFonts w:ascii="Tinos" w:eastAsia="Tinos" w:hAnsi="Tinos" w:cs="Tinos"/>
          <w:sz w:val="28"/>
          <w:szCs w:val="28"/>
        </w:rPr>
        <w:t>о</w:t>
      </w:r>
      <w:r>
        <w:rPr>
          <w:rFonts w:ascii="Tinos" w:eastAsia="Tinos" w:hAnsi="Tinos" w:cs="Tinos"/>
          <w:sz w:val="28"/>
          <w:szCs w:val="28"/>
        </w:rPr>
        <w:t>графии, научные, творч</w:t>
      </w:r>
      <w:r>
        <w:rPr>
          <w:rFonts w:ascii="Tinos" w:eastAsia="Tinos" w:hAnsi="Tinos" w:cs="Tinos"/>
          <w:sz w:val="28"/>
          <w:szCs w:val="28"/>
        </w:rPr>
        <w:t>е</w:t>
      </w:r>
      <w:r>
        <w:rPr>
          <w:rFonts w:ascii="Tinos" w:eastAsia="Tinos" w:hAnsi="Tinos" w:cs="Tinos"/>
          <w:sz w:val="28"/>
          <w:szCs w:val="28"/>
        </w:rPr>
        <w:t>ские  публ</w:t>
      </w:r>
      <w:r>
        <w:rPr>
          <w:rFonts w:ascii="Tinos" w:eastAsia="Tinos" w:hAnsi="Tinos" w:cs="Tinos"/>
          <w:sz w:val="28"/>
          <w:szCs w:val="28"/>
        </w:rPr>
        <w:t>и</w:t>
      </w:r>
      <w:r>
        <w:rPr>
          <w:rFonts w:ascii="Tinos" w:eastAsia="Tinos" w:hAnsi="Tinos" w:cs="Tinos"/>
          <w:sz w:val="28"/>
          <w:szCs w:val="28"/>
        </w:rPr>
        <w:t>к</w:t>
      </w:r>
      <w:r>
        <w:rPr>
          <w:rFonts w:ascii="Tinos" w:eastAsia="Tinos" w:hAnsi="Tinos" w:cs="Tinos"/>
          <w:sz w:val="28"/>
          <w:szCs w:val="28"/>
        </w:rPr>
        <w:t>а</w:t>
      </w:r>
      <w:r>
        <w:rPr>
          <w:rFonts w:ascii="Tinos" w:eastAsia="Tinos" w:hAnsi="Tinos" w:cs="Tinos"/>
          <w:sz w:val="28"/>
          <w:szCs w:val="28"/>
        </w:rPr>
        <w:t>ции, журналы со статьями Григ</w:t>
      </w:r>
      <w:r>
        <w:rPr>
          <w:rFonts w:ascii="Tinos" w:eastAsia="Tinos" w:hAnsi="Tinos" w:cs="Tinos"/>
          <w:sz w:val="28"/>
          <w:szCs w:val="28"/>
        </w:rPr>
        <w:t>о</w:t>
      </w:r>
      <w:r>
        <w:rPr>
          <w:rFonts w:ascii="Tinos" w:eastAsia="Tinos" w:hAnsi="Tinos" w:cs="Tinos"/>
          <w:sz w:val="28"/>
          <w:szCs w:val="28"/>
        </w:rPr>
        <w:t>рь</w:t>
      </w:r>
      <w:r>
        <w:rPr>
          <w:rFonts w:ascii="Tinos" w:eastAsia="Tinos" w:hAnsi="Tinos" w:cs="Tinos"/>
          <w:sz w:val="28"/>
          <w:szCs w:val="28"/>
        </w:rPr>
        <w:t>е</w:t>
      </w:r>
      <w:r>
        <w:rPr>
          <w:rFonts w:ascii="Tinos" w:eastAsia="Tinos" w:hAnsi="Tinos" w:cs="Tinos"/>
          <w:sz w:val="28"/>
          <w:szCs w:val="28"/>
        </w:rPr>
        <w:t>ва С.И., книга  о  Гр</w:t>
      </w:r>
      <w:r>
        <w:rPr>
          <w:rFonts w:ascii="Tinos" w:eastAsia="Tinos" w:hAnsi="Tinos" w:cs="Tinos"/>
          <w:sz w:val="28"/>
          <w:szCs w:val="28"/>
        </w:rPr>
        <w:t>и</w:t>
      </w:r>
      <w:r>
        <w:rPr>
          <w:rFonts w:ascii="Tinos" w:eastAsia="Tinos" w:hAnsi="Tinos" w:cs="Tinos"/>
          <w:sz w:val="28"/>
          <w:szCs w:val="28"/>
        </w:rPr>
        <w:t>горьеве Святославе Ивановиче, вырезка из жу</w:t>
      </w:r>
      <w:r>
        <w:rPr>
          <w:rFonts w:ascii="Tinos" w:eastAsia="Tinos" w:hAnsi="Tinos" w:cs="Tinos"/>
          <w:sz w:val="28"/>
          <w:szCs w:val="28"/>
        </w:rPr>
        <w:t>р</w:t>
      </w:r>
      <w:r>
        <w:rPr>
          <w:rFonts w:ascii="Tinos" w:eastAsia="Tinos" w:hAnsi="Tinos" w:cs="Tinos"/>
          <w:sz w:val="28"/>
          <w:szCs w:val="28"/>
        </w:rPr>
        <w:t>н</w:t>
      </w:r>
      <w:r>
        <w:rPr>
          <w:rFonts w:ascii="Tinos" w:eastAsia="Tinos" w:hAnsi="Tinos" w:cs="Tinos"/>
          <w:sz w:val="28"/>
          <w:szCs w:val="28"/>
        </w:rPr>
        <w:t>а</w:t>
      </w:r>
      <w:r>
        <w:rPr>
          <w:rFonts w:ascii="Tinos" w:eastAsia="Tinos" w:hAnsi="Tinos" w:cs="Tinos"/>
          <w:sz w:val="28"/>
          <w:szCs w:val="28"/>
        </w:rPr>
        <w:t>ла «Уровень жизни населения реги</w:t>
      </w:r>
      <w:r>
        <w:rPr>
          <w:rFonts w:ascii="Tinos" w:eastAsia="Tinos" w:hAnsi="Tinos" w:cs="Tinos"/>
          <w:sz w:val="28"/>
          <w:szCs w:val="28"/>
        </w:rPr>
        <w:t>о</w:t>
      </w:r>
      <w:r>
        <w:rPr>
          <w:rFonts w:ascii="Tinos" w:eastAsia="Tinos" w:hAnsi="Tinos" w:cs="Tinos"/>
          <w:sz w:val="28"/>
          <w:szCs w:val="28"/>
        </w:rPr>
        <w:t>нов России» со ст</w:t>
      </w:r>
      <w:r>
        <w:rPr>
          <w:rFonts w:ascii="Tinos" w:eastAsia="Tinos" w:hAnsi="Tinos" w:cs="Tinos"/>
          <w:sz w:val="28"/>
          <w:szCs w:val="28"/>
        </w:rPr>
        <w:t>а</w:t>
      </w:r>
      <w:r>
        <w:rPr>
          <w:rFonts w:ascii="Tinos" w:eastAsia="Tinos" w:hAnsi="Tinos" w:cs="Tinos"/>
          <w:sz w:val="28"/>
          <w:szCs w:val="28"/>
        </w:rPr>
        <w:t>тьёй о С.И. Григорьеве.</w:t>
      </w:r>
      <w:proofErr w:type="gramEnd"/>
    </w:p>
    <w:p w:rsidR="00780D6D" w:rsidRDefault="00C5640D">
      <w:pPr>
        <w:widowControl w:val="0"/>
        <w:spacing w:after="0" w:line="235" w:lineRule="auto"/>
        <w:ind w:firstLine="709"/>
        <w:jc w:val="both"/>
        <w:rPr>
          <w:rFonts w:ascii="Tinos" w:hAnsi="Tinos" w:cs="Tinos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70D4FE0" wp14:editId="14BE2602">
            <wp:simplePos x="0" y="0"/>
            <wp:positionH relativeFrom="column">
              <wp:posOffset>4044315</wp:posOffset>
            </wp:positionH>
            <wp:positionV relativeFrom="paragraph">
              <wp:posOffset>404495</wp:posOffset>
            </wp:positionV>
            <wp:extent cx="2400300" cy="3483621"/>
            <wp:effectExtent l="0" t="0" r="0" b="2540"/>
            <wp:wrapNone/>
            <wp:docPr id="3" name="Рисунок 4" descr="C:\Users\archiv.ZRADMIN\Desktop\WhatsApp Image 2025-02-05 at 11.23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830711" name="Picture 3" descr="C:\Users\archiv.ZRADMIN\Desktop\WhatsApp Image 2025-02-05 at 11.23.25.jpeg"/>
                    <pic:cNvPicPr>
                      <a:picLocks noChangeAspect="1"/>
                    </pic:cNvPicPr>
                  </pic:nvPicPr>
                  <pic:blipFill>
                    <a:blip r:embed="rId10"/>
                    <a:srcRect t="-3354" r="8129" b="3352"/>
                    <a:stretch/>
                  </pic:blipFill>
                  <pic:spPr bwMode="auto">
                    <a:xfrm>
                      <a:off x="0" y="0"/>
                      <a:ext cx="2400300" cy="3483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14DD">
        <w:rPr>
          <w:rFonts w:ascii="Tinos" w:eastAsia="Tinos" w:hAnsi="Tinos" w:cs="Tinos"/>
          <w:sz w:val="28"/>
          <w:szCs w:val="28"/>
        </w:rPr>
        <w:t>Дела в коллекции с</w:t>
      </w:r>
      <w:r w:rsidR="008414DD">
        <w:rPr>
          <w:rFonts w:ascii="Tinos" w:eastAsia="Tinos" w:hAnsi="Tinos" w:cs="Tinos"/>
          <w:sz w:val="28"/>
          <w:szCs w:val="28"/>
        </w:rPr>
        <w:t>и</w:t>
      </w:r>
      <w:r w:rsidR="008414DD">
        <w:rPr>
          <w:rFonts w:ascii="Tinos" w:eastAsia="Tinos" w:hAnsi="Tinos" w:cs="Tinos"/>
          <w:sz w:val="28"/>
          <w:szCs w:val="28"/>
        </w:rPr>
        <w:t>ст</w:t>
      </w:r>
      <w:r w:rsidR="008414DD">
        <w:rPr>
          <w:rFonts w:ascii="Tinos" w:eastAsia="Tinos" w:hAnsi="Tinos" w:cs="Tinos"/>
          <w:sz w:val="28"/>
          <w:szCs w:val="28"/>
        </w:rPr>
        <w:t>е</w:t>
      </w:r>
      <w:r w:rsidR="008414DD">
        <w:rPr>
          <w:rFonts w:ascii="Tinos" w:eastAsia="Tinos" w:hAnsi="Tinos" w:cs="Tinos"/>
          <w:sz w:val="28"/>
          <w:szCs w:val="28"/>
        </w:rPr>
        <w:t>матизиров</w:t>
      </w:r>
      <w:r w:rsidR="008414DD">
        <w:rPr>
          <w:rFonts w:ascii="Tinos" w:eastAsia="Tinos" w:hAnsi="Tinos" w:cs="Tinos"/>
          <w:sz w:val="28"/>
          <w:szCs w:val="28"/>
        </w:rPr>
        <w:t>а</w:t>
      </w:r>
      <w:r w:rsidR="008414DD">
        <w:rPr>
          <w:rFonts w:ascii="Tinos" w:eastAsia="Tinos" w:hAnsi="Tinos" w:cs="Tinos"/>
          <w:sz w:val="28"/>
          <w:szCs w:val="28"/>
        </w:rPr>
        <w:t>ны по номин</w:t>
      </w:r>
      <w:r w:rsidR="008414DD">
        <w:rPr>
          <w:rFonts w:ascii="Tinos" w:eastAsia="Tinos" w:hAnsi="Tinos" w:cs="Tinos"/>
          <w:sz w:val="28"/>
          <w:szCs w:val="28"/>
        </w:rPr>
        <w:t>альн</w:t>
      </w:r>
      <w:r w:rsidR="008414DD" w:rsidRPr="00C5640D">
        <w:rPr>
          <w:rFonts w:ascii="Tinos" w:eastAsia="Tinos" w:hAnsi="Tinos" w:cs="Tinos"/>
          <w:sz w:val="28"/>
          <w:szCs w:val="28"/>
        </w:rPr>
        <w:t>о</w:t>
      </w:r>
      <w:r w:rsidR="008414DD" w:rsidRPr="00C5640D">
        <w:rPr>
          <w:rFonts w:ascii="Tinos" w:eastAsia="Tinos" w:hAnsi="Tinos" w:cs="Tinos"/>
          <w:sz w:val="28"/>
          <w:szCs w:val="28"/>
        </w:rPr>
        <w:t>-</w:t>
      </w:r>
      <w:r w:rsidR="008414DD">
        <w:rPr>
          <w:rFonts w:ascii="Tinos" w:eastAsia="Tinos" w:hAnsi="Tinos" w:cs="Tinos"/>
          <w:sz w:val="28"/>
          <w:szCs w:val="28"/>
        </w:rPr>
        <w:t>хронологич</w:t>
      </w:r>
      <w:r w:rsidR="008414DD">
        <w:rPr>
          <w:rFonts w:ascii="Tinos" w:eastAsia="Tinos" w:hAnsi="Tinos" w:cs="Tinos"/>
          <w:sz w:val="28"/>
          <w:szCs w:val="28"/>
        </w:rPr>
        <w:t>е</w:t>
      </w:r>
      <w:r w:rsidR="008414DD">
        <w:rPr>
          <w:rFonts w:ascii="Tinos" w:eastAsia="Tinos" w:hAnsi="Tinos" w:cs="Tinos"/>
          <w:sz w:val="28"/>
          <w:szCs w:val="28"/>
        </w:rPr>
        <w:t>скому принц</w:t>
      </w:r>
      <w:r w:rsidR="008414DD">
        <w:rPr>
          <w:rFonts w:ascii="Tinos" w:eastAsia="Tinos" w:hAnsi="Tinos" w:cs="Tinos"/>
          <w:sz w:val="28"/>
          <w:szCs w:val="28"/>
        </w:rPr>
        <w:t>и</w:t>
      </w:r>
      <w:r w:rsidR="008414DD">
        <w:rPr>
          <w:rFonts w:ascii="Tinos" w:eastAsia="Tinos" w:hAnsi="Tinos" w:cs="Tinos"/>
          <w:sz w:val="28"/>
          <w:szCs w:val="28"/>
        </w:rPr>
        <w:t>пу. Ф</w:t>
      </w:r>
      <w:r w:rsidR="008414DD">
        <w:rPr>
          <w:rFonts w:ascii="Tinos" w:eastAsia="Tinos" w:hAnsi="Tinos" w:cs="Tinos"/>
          <w:sz w:val="28"/>
          <w:szCs w:val="28"/>
        </w:rPr>
        <w:t>и</w:t>
      </w:r>
      <w:r w:rsidR="008414DD">
        <w:rPr>
          <w:rFonts w:ascii="Tinos" w:eastAsia="Tinos" w:hAnsi="Tinos" w:cs="Tinos"/>
          <w:sz w:val="28"/>
          <w:szCs w:val="28"/>
        </w:rPr>
        <w:t>зич</w:t>
      </w:r>
      <w:r w:rsidR="008414DD">
        <w:rPr>
          <w:rFonts w:ascii="Tinos" w:eastAsia="Tinos" w:hAnsi="Tinos" w:cs="Tinos"/>
          <w:sz w:val="28"/>
          <w:szCs w:val="28"/>
        </w:rPr>
        <w:t>е</w:t>
      </w:r>
      <w:r w:rsidR="008414DD">
        <w:rPr>
          <w:rFonts w:ascii="Tinos" w:eastAsia="Tinos" w:hAnsi="Tinos" w:cs="Tinos"/>
          <w:sz w:val="28"/>
          <w:szCs w:val="28"/>
        </w:rPr>
        <w:t>ское состояние дел уд</w:t>
      </w:r>
      <w:r w:rsidR="008414DD">
        <w:rPr>
          <w:rFonts w:ascii="Tinos" w:eastAsia="Tinos" w:hAnsi="Tinos" w:cs="Tinos"/>
          <w:sz w:val="28"/>
          <w:szCs w:val="28"/>
        </w:rPr>
        <w:t>о</w:t>
      </w:r>
      <w:r w:rsidR="008414DD">
        <w:rPr>
          <w:rFonts w:ascii="Tinos" w:eastAsia="Tinos" w:hAnsi="Tinos" w:cs="Tinos"/>
          <w:sz w:val="28"/>
          <w:szCs w:val="28"/>
        </w:rPr>
        <w:t>влетвор</w:t>
      </w:r>
      <w:r w:rsidR="008414DD">
        <w:rPr>
          <w:rFonts w:ascii="Tinos" w:eastAsia="Tinos" w:hAnsi="Tinos" w:cs="Tinos"/>
          <w:sz w:val="28"/>
          <w:szCs w:val="28"/>
        </w:rPr>
        <w:t>и</w:t>
      </w:r>
      <w:r w:rsidR="008414DD">
        <w:rPr>
          <w:rFonts w:ascii="Tinos" w:eastAsia="Tinos" w:hAnsi="Tinos" w:cs="Tinos"/>
          <w:sz w:val="28"/>
          <w:szCs w:val="28"/>
        </w:rPr>
        <w:t>тел</w:t>
      </w:r>
      <w:r w:rsidR="008414DD">
        <w:rPr>
          <w:rFonts w:ascii="Tinos" w:eastAsia="Tinos" w:hAnsi="Tinos" w:cs="Tinos"/>
          <w:sz w:val="28"/>
          <w:szCs w:val="28"/>
        </w:rPr>
        <w:t>ь</w:t>
      </w:r>
      <w:r w:rsidR="008414DD">
        <w:rPr>
          <w:rFonts w:ascii="Tinos" w:eastAsia="Tinos" w:hAnsi="Tinos" w:cs="Tinos"/>
          <w:sz w:val="28"/>
          <w:szCs w:val="28"/>
        </w:rPr>
        <w:t>ное.</w:t>
      </w:r>
    </w:p>
    <w:p w:rsidR="00780D6D" w:rsidRDefault="00780D6D">
      <w:pPr>
        <w:spacing w:after="0"/>
        <w:rPr>
          <w:rFonts w:ascii="Times New Roman" w:hAnsi="Times New Roman"/>
          <w:sz w:val="26"/>
          <w:szCs w:val="26"/>
        </w:rPr>
      </w:pPr>
    </w:p>
    <w:p w:rsidR="00C5640D" w:rsidRDefault="00C5640D" w:rsidP="00C5640D">
      <w:pPr>
        <w:spacing w:after="0" w:line="235" w:lineRule="auto"/>
        <w:ind w:firstLine="709"/>
        <w:jc w:val="both"/>
        <w:rPr>
          <w:rFonts w:ascii="Tinos" w:eastAsia="Tinos" w:hAnsi="Tinos" w:cs="Tinos"/>
          <w:sz w:val="28"/>
          <w:szCs w:val="28"/>
        </w:rPr>
      </w:pPr>
    </w:p>
    <w:p w:rsidR="00C5640D" w:rsidRDefault="00C5640D" w:rsidP="00C5640D">
      <w:pPr>
        <w:spacing w:after="0" w:line="235" w:lineRule="auto"/>
        <w:ind w:firstLine="709"/>
        <w:jc w:val="both"/>
        <w:rPr>
          <w:rFonts w:ascii="Tinos" w:eastAsia="Tinos" w:hAnsi="Tinos" w:cs="Tinos"/>
          <w:sz w:val="28"/>
          <w:szCs w:val="28"/>
        </w:rPr>
      </w:pPr>
    </w:p>
    <w:p w:rsidR="00C5640D" w:rsidRDefault="00C5640D" w:rsidP="00C5640D">
      <w:pPr>
        <w:spacing w:after="0" w:line="235" w:lineRule="auto"/>
        <w:ind w:firstLine="709"/>
        <w:jc w:val="both"/>
        <w:rPr>
          <w:rFonts w:ascii="Tinos" w:eastAsia="Tinos" w:hAnsi="Tinos" w:cs="Tinos"/>
          <w:sz w:val="28"/>
          <w:szCs w:val="28"/>
        </w:rPr>
      </w:pPr>
    </w:p>
    <w:p w:rsidR="00C5640D" w:rsidRDefault="00C5640D" w:rsidP="00C5640D">
      <w:pPr>
        <w:spacing w:after="0" w:line="235" w:lineRule="auto"/>
        <w:ind w:firstLine="709"/>
        <w:jc w:val="both"/>
        <w:rPr>
          <w:rFonts w:ascii="Tinos" w:eastAsia="Tinos" w:hAnsi="Tinos" w:cs="Tinos"/>
          <w:sz w:val="28"/>
          <w:szCs w:val="28"/>
        </w:rPr>
      </w:pPr>
      <w:r w:rsidRPr="00C5640D">
        <w:rPr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 wp14:anchorId="3C3B82A2" wp14:editId="520F4BA1">
            <wp:simplePos x="0" y="0"/>
            <wp:positionH relativeFrom="column">
              <wp:posOffset>2110740</wp:posOffset>
            </wp:positionH>
            <wp:positionV relativeFrom="paragraph">
              <wp:posOffset>157480</wp:posOffset>
            </wp:positionV>
            <wp:extent cx="2491740" cy="3282950"/>
            <wp:effectExtent l="0" t="0" r="3810" b="0"/>
            <wp:wrapThrough wrapText="bothSides">
              <wp:wrapPolygon edited="1">
                <wp:start x="0" y="0"/>
                <wp:lineTo x="21600" y="0"/>
                <wp:lineTo x="21600" y="21600"/>
                <wp:lineTo x="0" y="21600"/>
              </wp:wrapPolygon>
            </wp:wrapThrough>
            <wp:docPr id="7" name="Рисунок 3" descr="C:\Users\archiv.ZRADMIN\Desktop\WhatsApp Image 2025-02-05 at 11.23.25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199228" name="Picture 2" descr="C:\Users\archiv.ZRADMIN\Desktop\WhatsApp Image 2025-02-05 at 11.23.25 (2).jpeg"/>
                    <pic:cNvPicPr>
                      <a:picLocks noChangeAspect="1"/>
                    </pic:cNvPicPr>
                  </pic:nvPicPr>
                  <pic:blipFill>
                    <a:blip r:embed="rId11"/>
                    <a:srcRect t="2711" r="6024" b="4441"/>
                    <a:stretch/>
                  </pic:blipFill>
                  <pic:spPr bwMode="auto">
                    <a:xfrm>
                      <a:off x="0" y="0"/>
                      <a:ext cx="2491740" cy="328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640D" w:rsidRDefault="00C5640D" w:rsidP="00C5640D">
      <w:pPr>
        <w:spacing w:after="0" w:line="235" w:lineRule="auto"/>
        <w:ind w:firstLine="709"/>
        <w:jc w:val="both"/>
        <w:rPr>
          <w:rFonts w:ascii="Tinos" w:eastAsia="Tinos" w:hAnsi="Tinos" w:cs="Tinos"/>
          <w:sz w:val="28"/>
          <w:szCs w:val="28"/>
        </w:rPr>
      </w:pPr>
    </w:p>
    <w:p w:rsidR="00C5640D" w:rsidRDefault="00C5640D" w:rsidP="00C5640D">
      <w:pPr>
        <w:spacing w:after="0" w:line="235" w:lineRule="auto"/>
        <w:ind w:firstLine="709"/>
        <w:jc w:val="both"/>
        <w:rPr>
          <w:rFonts w:ascii="Tinos" w:eastAsia="Tinos" w:hAnsi="Tinos" w:cs="Tinos"/>
          <w:sz w:val="28"/>
          <w:szCs w:val="28"/>
        </w:rPr>
      </w:pPr>
    </w:p>
    <w:p w:rsidR="00C5640D" w:rsidRDefault="00C5640D" w:rsidP="00C5640D">
      <w:pPr>
        <w:spacing w:after="0" w:line="235" w:lineRule="auto"/>
        <w:ind w:firstLine="709"/>
        <w:jc w:val="both"/>
        <w:rPr>
          <w:rFonts w:ascii="Tinos" w:eastAsia="Tinos" w:hAnsi="Tinos" w:cs="Tinos"/>
          <w:sz w:val="28"/>
          <w:szCs w:val="28"/>
        </w:rPr>
      </w:pPr>
    </w:p>
    <w:p w:rsidR="00C5640D" w:rsidRDefault="00C5640D" w:rsidP="00C5640D">
      <w:pPr>
        <w:spacing w:after="0" w:line="235" w:lineRule="auto"/>
        <w:ind w:firstLine="709"/>
        <w:jc w:val="both"/>
        <w:rPr>
          <w:rFonts w:ascii="Tinos" w:eastAsia="Tinos" w:hAnsi="Tinos" w:cs="Tinos"/>
          <w:sz w:val="28"/>
          <w:szCs w:val="28"/>
        </w:rPr>
      </w:pPr>
    </w:p>
    <w:p w:rsidR="00C5640D" w:rsidRDefault="00C5640D" w:rsidP="00C5640D">
      <w:pPr>
        <w:spacing w:after="0" w:line="235" w:lineRule="auto"/>
        <w:ind w:firstLine="709"/>
        <w:jc w:val="both"/>
        <w:rPr>
          <w:rFonts w:ascii="Tinos" w:eastAsia="Tinos" w:hAnsi="Tinos" w:cs="Tinos"/>
          <w:sz w:val="28"/>
          <w:szCs w:val="28"/>
        </w:rPr>
      </w:pPr>
    </w:p>
    <w:p w:rsidR="00C5640D" w:rsidRDefault="00C5640D" w:rsidP="00C5640D">
      <w:pPr>
        <w:spacing w:after="0" w:line="235" w:lineRule="auto"/>
        <w:ind w:firstLine="709"/>
        <w:jc w:val="both"/>
        <w:rPr>
          <w:rFonts w:ascii="Tinos" w:eastAsia="Tinos" w:hAnsi="Tinos" w:cs="Tinos"/>
          <w:sz w:val="28"/>
          <w:szCs w:val="28"/>
        </w:rPr>
      </w:pPr>
    </w:p>
    <w:p w:rsidR="00C5640D" w:rsidRDefault="00C5640D" w:rsidP="00C5640D">
      <w:pPr>
        <w:spacing w:after="0" w:line="235" w:lineRule="auto"/>
        <w:ind w:firstLine="709"/>
        <w:jc w:val="both"/>
        <w:rPr>
          <w:rFonts w:ascii="Tinos" w:eastAsia="Tinos" w:hAnsi="Tinos" w:cs="Tinos"/>
          <w:sz w:val="28"/>
          <w:szCs w:val="28"/>
        </w:rPr>
      </w:pPr>
    </w:p>
    <w:p w:rsidR="00C5640D" w:rsidRDefault="00C5640D" w:rsidP="00C5640D">
      <w:pPr>
        <w:spacing w:after="0" w:line="235" w:lineRule="auto"/>
        <w:ind w:firstLine="709"/>
        <w:jc w:val="both"/>
        <w:rPr>
          <w:rFonts w:ascii="Tinos" w:eastAsia="Tinos" w:hAnsi="Tinos" w:cs="Tinos"/>
          <w:sz w:val="28"/>
          <w:szCs w:val="28"/>
        </w:rPr>
      </w:pPr>
    </w:p>
    <w:p w:rsidR="00C5640D" w:rsidRDefault="00C5640D" w:rsidP="00C5640D">
      <w:pPr>
        <w:spacing w:after="0" w:line="235" w:lineRule="auto"/>
        <w:ind w:firstLine="709"/>
        <w:jc w:val="both"/>
        <w:rPr>
          <w:rFonts w:ascii="Tinos" w:eastAsia="Tinos" w:hAnsi="Tinos" w:cs="Tinos"/>
          <w:sz w:val="28"/>
          <w:szCs w:val="28"/>
        </w:rPr>
      </w:pPr>
      <w:r w:rsidRPr="00C5640D">
        <w:rPr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4046B38B" wp14:editId="7362B9AE">
            <wp:simplePos x="0" y="0"/>
            <wp:positionH relativeFrom="column">
              <wp:posOffset>-975360</wp:posOffset>
            </wp:positionH>
            <wp:positionV relativeFrom="paragraph">
              <wp:posOffset>12700</wp:posOffset>
            </wp:positionV>
            <wp:extent cx="3346450" cy="2400300"/>
            <wp:effectExtent l="0" t="0" r="6350" b="0"/>
            <wp:wrapSquare wrapText="bothSides"/>
            <wp:docPr id="6" name="Рисунок 5" descr="C:\Users\archiv.ZRADMIN\Desktop\WhatsApp Image 2025-02-05 at 11.23.2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439770" name="Picture 4" descr="C:\Users\archiv.ZRADMIN\Desktop\WhatsApp Image 2025-02-05 at 11.23.25 (1).jpeg"/>
                    <pic:cNvPicPr>
                      <a:picLocks noChangeAspect="1"/>
                    </pic:cNvPicPr>
                  </pic:nvPicPr>
                  <pic:blipFill>
                    <a:blip r:embed="rId12"/>
                    <a:srcRect l="1923" t="2991" b="3203"/>
                    <a:stretch/>
                  </pic:blipFill>
                  <pic:spPr bwMode="auto">
                    <a:xfrm>
                      <a:off x="0" y="0"/>
                      <a:ext cx="33464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640D" w:rsidRDefault="00C5640D" w:rsidP="00C5640D">
      <w:pPr>
        <w:spacing w:after="0" w:line="235" w:lineRule="auto"/>
        <w:ind w:firstLine="709"/>
        <w:jc w:val="both"/>
        <w:rPr>
          <w:rFonts w:ascii="Tinos" w:eastAsia="Tinos" w:hAnsi="Tinos" w:cs="Tinos"/>
          <w:sz w:val="28"/>
          <w:szCs w:val="28"/>
        </w:rPr>
      </w:pPr>
    </w:p>
    <w:p w:rsidR="00C5640D" w:rsidRDefault="00C5640D" w:rsidP="00C5640D">
      <w:pPr>
        <w:spacing w:after="0" w:line="235" w:lineRule="auto"/>
        <w:ind w:firstLine="709"/>
        <w:jc w:val="both"/>
        <w:rPr>
          <w:rFonts w:ascii="Tinos" w:eastAsia="Tinos" w:hAnsi="Tinos" w:cs="Tinos"/>
          <w:sz w:val="28"/>
          <w:szCs w:val="28"/>
        </w:rPr>
      </w:pPr>
    </w:p>
    <w:p w:rsidR="00C5640D" w:rsidRDefault="00C5640D" w:rsidP="00C5640D">
      <w:pPr>
        <w:spacing w:after="0" w:line="235" w:lineRule="auto"/>
        <w:ind w:firstLine="709"/>
        <w:jc w:val="both"/>
        <w:rPr>
          <w:rFonts w:ascii="Tinos" w:eastAsia="Tinos" w:hAnsi="Tinos" w:cs="Tinos"/>
          <w:sz w:val="28"/>
          <w:szCs w:val="28"/>
        </w:rPr>
      </w:pPr>
    </w:p>
    <w:p w:rsidR="00C5640D" w:rsidRDefault="00C5640D" w:rsidP="00C5640D">
      <w:pPr>
        <w:spacing w:after="0" w:line="235" w:lineRule="auto"/>
        <w:ind w:firstLine="709"/>
        <w:jc w:val="both"/>
        <w:rPr>
          <w:rFonts w:ascii="Tinos" w:eastAsia="Tinos" w:hAnsi="Tinos" w:cs="Tinos"/>
          <w:sz w:val="28"/>
          <w:szCs w:val="28"/>
        </w:rPr>
      </w:pPr>
    </w:p>
    <w:p w:rsidR="00C5640D" w:rsidRDefault="00C5640D" w:rsidP="00C5640D">
      <w:pPr>
        <w:spacing w:after="0" w:line="235" w:lineRule="auto"/>
        <w:ind w:firstLine="709"/>
        <w:jc w:val="both"/>
        <w:rPr>
          <w:rFonts w:ascii="Tinos" w:eastAsia="Tinos" w:hAnsi="Tinos" w:cs="Tinos"/>
          <w:sz w:val="28"/>
          <w:szCs w:val="28"/>
        </w:rPr>
      </w:pPr>
    </w:p>
    <w:p w:rsidR="00C5640D" w:rsidRDefault="00C5640D" w:rsidP="00C5640D">
      <w:pPr>
        <w:spacing w:after="0" w:line="235" w:lineRule="auto"/>
        <w:ind w:firstLine="709"/>
        <w:jc w:val="both"/>
        <w:rPr>
          <w:rFonts w:ascii="Tinos" w:eastAsia="Tinos" w:hAnsi="Tinos" w:cs="Tinos"/>
          <w:sz w:val="28"/>
          <w:szCs w:val="28"/>
        </w:rPr>
      </w:pPr>
    </w:p>
    <w:p w:rsidR="00C5640D" w:rsidRDefault="00C5640D" w:rsidP="00C5640D">
      <w:pPr>
        <w:spacing w:after="0" w:line="235" w:lineRule="auto"/>
        <w:ind w:firstLine="709"/>
        <w:jc w:val="both"/>
        <w:rPr>
          <w:rFonts w:ascii="Tinos" w:eastAsia="Tinos" w:hAnsi="Tinos" w:cs="Tinos"/>
          <w:sz w:val="28"/>
          <w:szCs w:val="28"/>
        </w:rPr>
      </w:pPr>
    </w:p>
    <w:p w:rsidR="00C5640D" w:rsidRDefault="00C5640D" w:rsidP="00C5640D">
      <w:pPr>
        <w:spacing w:after="0" w:line="235" w:lineRule="auto"/>
        <w:ind w:firstLine="709"/>
        <w:jc w:val="both"/>
        <w:rPr>
          <w:rFonts w:ascii="Tinos" w:eastAsia="Tinos" w:hAnsi="Tinos" w:cs="Tinos"/>
          <w:sz w:val="28"/>
          <w:szCs w:val="28"/>
        </w:rPr>
      </w:pPr>
    </w:p>
    <w:p w:rsidR="00C5640D" w:rsidRDefault="00C5640D" w:rsidP="00C5640D">
      <w:pPr>
        <w:spacing w:after="0" w:line="235" w:lineRule="auto"/>
        <w:ind w:firstLine="709"/>
        <w:jc w:val="both"/>
        <w:rPr>
          <w:rFonts w:ascii="Tinos" w:eastAsia="Tinos" w:hAnsi="Tinos" w:cs="Tinos"/>
          <w:sz w:val="28"/>
          <w:szCs w:val="28"/>
        </w:rPr>
      </w:pPr>
    </w:p>
    <w:p w:rsidR="00C5640D" w:rsidRDefault="00C5640D" w:rsidP="00C5640D">
      <w:pPr>
        <w:spacing w:after="0" w:line="235" w:lineRule="auto"/>
        <w:ind w:firstLine="709"/>
        <w:jc w:val="both"/>
        <w:rPr>
          <w:rFonts w:ascii="Tinos" w:eastAsia="Tinos" w:hAnsi="Tinos" w:cs="Tinos"/>
          <w:sz w:val="28"/>
          <w:szCs w:val="28"/>
        </w:rPr>
      </w:pPr>
    </w:p>
    <w:p w:rsidR="00C5640D" w:rsidRDefault="00C5640D" w:rsidP="00C5640D">
      <w:pPr>
        <w:spacing w:after="0" w:line="235" w:lineRule="auto"/>
        <w:ind w:firstLine="709"/>
        <w:jc w:val="both"/>
        <w:rPr>
          <w:rFonts w:ascii="Tinos" w:eastAsia="Tinos" w:hAnsi="Tinos" w:cs="Tinos"/>
          <w:sz w:val="28"/>
          <w:szCs w:val="28"/>
        </w:rPr>
      </w:pPr>
    </w:p>
    <w:p w:rsidR="00C5640D" w:rsidRDefault="00C5640D" w:rsidP="00C5640D">
      <w:pPr>
        <w:spacing w:after="0" w:line="235" w:lineRule="auto"/>
        <w:ind w:firstLine="709"/>
        <w:jc w:val="both"/>
        <w:rPr>
          <w:rFonts w:ascii="Tinos" w:eastAsia="Tinos" w:hAnsi="Tinos" w:cs="Tinos"/>
          <w:sz w:val="28"/>
          <w:szCs w:val="28"/>
        </w:rPr>
      </w:pPr>
    </w:p>
    <w:p w:rsidR="00C5640D" w:rsidRDefault="00C5640D" w:rsidP="00C5640D">
      <w:pPr>
        <w:spacing w:after="0" w:line="235" w:lineRule="auto"/>
        <w:ind w:firstLine="709"/>
        <w:jc w:val="both"/>
        <w:rPr>
          <w:rFonts w:ascii="Tinos" w:eastAsia="Tinos" w:hAnsi="Tinos" w:cs="Tinos"/>
          <w:sz w:val="28"/>
          <w:szCs w:val="28"/>
        </w:rPr>
      </w:pPr>
    </w:p>
    <w:p w:rsidR="00C5640D" w:rsidRPr="00C5640D" w:rsidRDefault="00C5640D" w:rsidP="00C5640D">
      <w:pPr>
        <w:spacing w:after="0" w:line="235" w:lineRule="auto"/>
        <w:ind w:firstLine="709"/>
        <w:jc w:val="both"/>
        <w:rPr>
          <w:rFonts w:ascii="Tinos" w:hAnsi="Tinos" w:cs="Tinos"/>
          <w:i/>
          <w:sz w:val="26"/>
          <w:szCs w:val="26"/>
        </w:rPr>
      </w:pPr>
      <w:r w:rsidRPr="00C5640D">
        <w:rPr>
          <w:rFonts w:ascii="Tinos" w:eastAsia="Tinos" w:hAnsi="Tinos" w:cs="Tinos"/>
          <w:i/>
          <w:sz w:val="26"/>
          <w:szCs w:val="26"/>
        </w:rPr>
        <w:t xml:space="preserve">Документы  </w:t>
      </w:r>
      <w:r w:rsidRPr="00C5640D">
        <w:rPr>
          <w:rFonts w:ascii="Tinos" w:eastAsia="Tinos" w:hAnsi="Tinos" w:cs="Tinos"/>
          <w:i/>
          <w:sz w:val="26"/>
          <w:szCs w:val="26"/>
          <w:shd w:val="clear" w:color="auto" w:fill="FFFFFF"/>
        </w:rPr>
        <w:t xml:space="preserve">Григорьева Святослава Ивановича </w:t>
      </w:r>
      <w:r w:rsidRPr="00C5640D">
        <w:rPr>
          <w:rFonts w:ascii="Tinos" w:eastAsia="Tinos" w:hAnsi="Tinos" w:cs="Tinos"/>
          <w:i/>
          <w:sz w:val="26"/>
          <w:szCs w:val="26"/>
        </w:rPr>
        <w:t>приняты на хранение в   о</w:t>
      </w:r>
      <w:r w:rsidRPr="00C5640D">
        <w:rPr>
          <w:rFonts w:ascii="Tinos" w:eastAsia="Tinos" w:hAnsi="Tinos" w:cs="Tinos"/>
          <w:i/>
          <w:sz w:val="26"/>
          <w:szCs w:val="26"/>
        </w:rPr>
        <w:t>т</w:t>
      </w:r>
      <w:r w:rsidRPr="00C5640D">
        <w:rPr>
          <w:rFonts w:ascii="Tinos" w:eastAsia="Tinos" w:hAnsi="Tinos" w:cs="Tinos"/>
          <w:i/>
          <w:sz w:val="26"/>
          <w:szCs w:val="26"/>
        </w:rPr>
        <w:t>дел по делам архивов на основании решения экспертно-проверочно-методической комиссии (далее ЭПМК) Министерства культуры А</w:t>
      </w:r>
      <w:r w:rsidRPr="00C5640D">
        <w:rPr>
          <w:rFonts w:ascii="Tinos" w:eastAsia="Tinos" w:hAnsi="Tinos" w:cs="Tinos"/>
          <w:i/>
          <w:sz w:val="26"/>
          <w:szCs w:val="26"/>
        </w:rPr>
        <w:t>л</w:t>
      </w:r>
      <w:r w:rsidRPr="00C5640D">
        <w:rPr>
          <w:rFonts w:ascii="Tinos" w:eastAsia="Tinos" w:hAnsi="Tinos" w:cs="Tinos"/>
          <w:i/>
          <w:sz w:val="26"/>
          <w:szCs w:val="26"/>
        </w:rPr>
        <w:t>тайского края от 15.05.2024 № 8.</w:t>
      </w:r>
    </w:p>
    <w:p w:rsidR="00C5640D" w:rsidRPr="00C5640D" w:rsidRDefault="00C5640D" w:rsidP="00C5640D">
      <w:pPr>
        <w:spacing w:after="0" w:line="235" w:lineRule="auto"/>
        <w:ind w:firstLine="709"/>
        <w:jc w:val="both"/>
        <w:rPr>
          <w:rFonts w:ascii="Tinos" w:hAnsi="Tinos" w:cs="Tinos"/>
          <w:i/>
          <w:spacing w:val="-6"/>
          <w:sz w:val="26"/>
          <w:szCs w:val="26"/>
        </w:rPr>
      </w:pPr>
      <w:r w:rsidRPr="00C5640D">
        <w:rPr>
          <w:rFonts w:ascii="Tinos" w:eastAsia="Tinos" w:hAnsi="Tinos" w:cs="Tinos"/>
          <w:i/>
          <w:spacing w:val="-6"/>
          <w:sz w:val="26"/>
          <w:szCs w:val="26"/>
        </w:rPr>
        <w:t>Раздел описи № 1 дел постоянного хран</w:t>
      </w:r>
      <w:r w:rsidRPr="00C5640D">
        <w:rPr>
          <w:rFonts w:ascii="Tinos" w:eastAsia="Tinos" w:hAnsi="Tinos" w:cs="Tinos"/>
          <w:i/>
          <w:spacing w:val="-6"/>
          <w:sz w:val="26"/>
          <w:szCs w:val="26"/>
        </w:rPr>
        <w:t>е</w:t>
      </w:r>
      <w:r w:rsidRPr="00C5640D">
        <w:rPr>
          <w:rFonts w:ascii="Tinos" w:eastAsia="Tinos" w:hAnsi="Tinos" w:cs="Tinos"/>
          <w:i/>
          <w:spacing w:val="-6"/>
          <w:sz w:val="26"/>
          <w:szCs w:val="26"/>
        </w:rPr>
        <w:t>ния за 1998-2019 год на 7 дел с № 24 по № 30 является продолжением раздела описи за 1977 год, утвержденного протоколом ЭПМК Управления архивного дела Алта</w:t>
      </w:r>
      <w:r w:rsidRPr="00C5640D">
        <w:rPr>
          <w:rFonts w:ascii="Tinos" w:eastAsia="Tinos" w:hAnsi="Tinos" w:cs="Tinos"/>
          <w:i/>
          <w:spacing w:val="-6"/>
          <w:sz w:val="26"/>
          <w:szCs w:val="26"/>
        </w:rPr>
        <w:t>й</w:t>
      </w:r>
      <w:r w:rsidRPr="00C5640D">
        <w:rPr>
          <w:rFonts w:ascii="Tinos" w:eastAsia="Tinos" w:hAnsi="Tinos" w:cs="Tinos"/>
          <w:i/>
          <w:spacing w:val="-6"/>
          <w:sz w:val="26"/>
          <w:szCs w:val="26"/>
        </w:rPr>
        <w:t xml:space="preserve">ского края </w:t>
      </w:r>
      <w:proofErr w:type="gramStart"/>
      <w:r w:rsidRPr="00C5640D">
        <w:rPr>
          <w:rFonts w:ascii="Tinos" w:eastAsia="Tinos" w:hAnsi="Tinos" w:cs="Tinos"/>
          <w:i/>
          <w:spacing w:val="-6"/>
          <w:sz w:val="26"/>
          <w:szCs w:val="26"/>
        </w:rPr>
        <w:t>от</w:t>
      </w:r>
      <w:proofErr w:type="gramEnd"/>
      <w:r w:rsidRPr="00C5640D">
        <w:rPr>
          <w:rFonts w:ascii="Tinos" w:eastAsia="Tinos" w:hAnsi="Tinos" w:cs="Tinos"/>
          <w:i/>
          <w:spacing w:val="-6"/>
          <w:sz w:val="26"/>
          <w:szCs w:val="26"/>
        </w:rPr>
        <w:t xml:space="preserve"> 19.09.2008  № 15. </w:t>
      </w:r>
    </w:p>
    <w:p w:rsidR="00780D6D" w:rsidRPr="00C5640D" w:rsidRDefault="00C5640D" w:rsidP="00C5640D">
      <w:pPr>
        <w:spacing w:after="0" w:line="235" w:lineRule="auto"/>
        <w:ind w:firstLine="709"/>
        <w:jc w:val="both"/>
        <w:rPr>
          <w:i/>
          <w:sz w:val="24"/>
          <w:szCs w:val="24"/>
        </w:rPr>
      </w:pPr>
      <w:r w:rsidRPr="00C5640D">
        <w:rPr>
          <w:rFonts w:ascii="Tinos" w:eastAsia="Tinos" w:hAnsi="Tinos" w:cs="Tinos"/>
          <w:i/>
          <w:sz w:val="26"/>
          <w:szCs w:val="26"/>
        </w:rPr>
        <w:t xml:space="preserve">По акту приема-передачи от 10 мая 2024 года № 7 </w:t>
      </w:r>
      <w:r w:rsidRPr="00C5640D">
        <w:rPr>
          <w:rFonts w:ascii="Tinos" w:eastAsia="Tinos" w:hAnsi="Tinos" w:cs="Tinos"/>
          <w:i/>
          <w:iCs/>
          <w:sz w:val="26"/>
          <w:szCs w:val="26"/>
        </w:rPr>
        <w:t xml:space="preserve"> </w:t>
      </w:r>
      <w:r w:rsidRPr="00C5640D">
        <w:rPr>
          <w:rFonts w:ascii="Tinos" w:eastAsia="Tinos" w:hAnsi="Tinos" w:cs="Tinos"/>
          <w:i/>
          <w:sz w:val="26"/>
          <w:szCs w:val="26"/>
        </w:rPr>
        <w:t xml:space="preserve">поступили документы </w:t>
      </w:r>
      <w:r w:rsidRPr="00C5640D">
        <w:rPr>
          <w:rFonts w:ascii="Tinos" w:eastAsia="Tinos" w:hAnsi="Tinos" w:cs="Tinos"/>
          <w:i/>
          <w:sz w:val="26"/>
          <w:szCs w:val="26"/>
          <w:shd w:val="clear" w:color="auto" w:fill="FFFFFF"/>
        </w:rPr>
        <w:t>Григорьева С</w:t>
      </w:r>
      <w:r w:rsidRPr="00C5640D">
        <w:rPr>
          <w:rFonts w:ascii="Tinos" w:eastAsia="Tinos" w:hAnsi="Tinos" w:cs="Tinos"/>
          <w:i/>
          <w:sz w:val="26"/>
          <w:szCs w:val="26"/>
        </w:rPr>
        <w:t>.И., из которых сформир</w:t>
      </w:r>
      <w:r w:rsidRPr="00C5640D">
        <w:rPr>
          <w:rFonts w:ascii="Tinos" w:eastAsia="Tinos" w:hAnsi="Tinos" w:cs="Tinos"/>
          <w:i/>
          <w:sz w:val="26"/>
          <w:szCs w:val="26"/>
        </w:rPr>
        <w:t>о</w:t>
      </w:r>
      <w:r w:rsidRPr="00C5640D">
        <w:rPr>
          <w:rFonts w:ascii="Tinos" w:eastAsia="Tinos" w:hAnsi="Tinos" w:cs="Tinos"/>
          <w:i/>
          <w:sz w:val="26"/>
          <w:szCs w:val="26"/>
        </w:rPr>
        <w:t>вано 7 (семь) дел.</w:t>
      </w:r>
      <w:bookmarkStart w:id="0" w:name="_GoBack"/>
      <w:bookmarkEnd w:id="0"/>
    </w:p>
    <w:sectPr w:rsidR="00780D6D" w:rsidRPr="00C5640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4DD" w:rsidRDefault="008414DD">
      <w:pPr>
        <w:spacing w:after="0" w:line="240" w:lineRule="auto"/>
      </w:pPr>
      <w:r>
        <w:separator/>
      </w:r>
    </w:p>
  </w:endnote>
  <w:endnote w:type="continuationSeparator" w:id="0">
    <w:p w:rsidR="008414DD" w:rsidRDefault="00841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4DD" w:rsidRDefault="008414DD">
      <w:pPr>
        <w:spacing w:after="0" w:line="240" w:lineRule="auto"/>
      </w:pPr>
      <w:r>
        <w:separator/>
      </w:r>
    </w:p>
  </w:footnote>
  <w:footnote w:type="continuationSeparator" w:id="0">
    <w:p w:rsidR="008414DD" w:rsidRDefault="008414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D6D"/>
    <w:rsid w:val="00780D6D"/>
    <w:rsid w:val="008414DD"/>
    <w:rsid w:val="00C5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12">
    <w:name w:val="Строгий1"/>
    <w:uiPriority w:val="22"/>
    <w:qFormat/>
    <w:rPr>
      <w:b/>
      <w:bCs/>
    </w:rPr>
  </w:style>
  <w:style w:type="paragraph" w:styleId="afa">
    <w:name w:val="Balloon Text"/>
    <w:basedOn w:val="a"/>
    <w:link w:val="afb"/>
    <w:uiPriority w:val="99"/>
    <w:semiHidden/>
    <w:unhideWhenUsed/>
    <w:rsid w:val="00C56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C564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12">
    <w:name w:val="Строгий1"/>
    <w:uiPriority w:val="22"/>
    <w:qFormat/>
    <w:rPr>
      <w:b/>
      <w:bCs/>
    </w:rPr>
  </w:style>
  <w:style w:type="paragraph" w:styleId="afa">
    <w:name w:val="Balloon Text"/>
    <w:basedOn w:val="a"/>
    <w:link w:val="afb"/>
    <w:uiPriority w:val="99"/>
    <w:semiHidden/>
    <w:unhideWhenUsed/>
    <w:rsid w:val="00C56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C564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4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https://ru.nagrady.by/nagrada/526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923</Words>
  <Characters>5267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Архив</cp:lastModifiedBy>
  <cp:revision>3</cp:revision>
  <dcterms:created xsi:type="dcterms:W3CDTF">2025-02-05T06:26:00Z</dcterms:created>
  <dcterms:modified xsi:type="dcterms:W3CDTF">2025-02-05T06:33:00Z</dcterms:modified>
</cp:coreProperties>
</file>