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425" w:type="dxa"/>
        <w:tblInd w:w="5070" w:type="dxa"/>
        <w:tblLook w:val="04A0" w:firstRow="1" w:lastRow="0" w:firstColumn="1" w:lastColumn="0" w:noHBand="0" w:noVBand="1"/>
      </w:tblPr>
      <w:tblGrid>
        <w:gridCol w:w="4425"/>
      </w:tblGrid>
      <w:tr w:rsidR="001F67B9">
        <w:tc>
          <w:tcPr>
            <w:tcW w:w="4425" w:type="dxa"/>
            <w:shd w:val="clear" w:color="auto" w:fill="FFFFFF"/>
          </w:tcPr>
          <w:p w:rsidR="001F67B9" w:rsidRPr="00600105" w:rsidRDefault="002069D1">
            <w:pPr>
              <w:tabs>
                <w:tab w:val="left" w:pos="1757"/>
                <w:tab w:val="left" w:pos="9639"/>
              </w:tabs>
              <w:jc w:val="both"/>
              <w:rPr>
                <w:rFonts w:hint="eastAsia"/>
              </w:rPr>
            </w:pPr>
            <w:r>
              <w:rPr>
                <w:rFonts w:ascii="Times New Roman" w:hAnsi="Times New Roman"/>
                <w:sz w:val="28"/>
                <w:szCs w:val="28"/>
              </w:rPr>
              <w:t>Приложение</w:t>
            </w:r>
            <w:r w:rsidR="00600105" w:rsidRPr="00D01F61">
              <w:rPr>
                <w:rFonts w:ascii="Times New Roman" w:hAnsi="Times New Roman"/>
                <w:sz w:val="28"/>
                <w:szCs w:val="28"/>
              </w:rPr>
              <w:t xml:space="preserve"> </w:t>
            </w:r>
            <w:r w:rsidR="00600105">
              <w:rPr>
                <w:rFonts w:ascii="Times New Roman" w:hAnsi="Times New Roman"/>
                <w:sz w:val="28"/>
                <w:szCs w:val="28"/>
              </w:rPr>
              <w:t>9</w:t>
            </w:r>
          </w:p>
          <w:p w:rsidR="001F67B9" w:rsidRDefault="002069D1">
            <w:pPr>
              <w:tabs>
                <w:tab w:val="left" w:pos="9639"/>
              </w:tabs>
              <w:jc w:val="both"/>
              <w:rPr>
                <w:rFonts w:hint="eastAsia"/>
              </w:rPr>
            </w:pPr>
            <w:r>
              <w:rPr>
                <w:rFonts w:ascii="Times New Roman" w:hAnsi="Times New Roman"/>
                <w:sz w:val="28"/>
                <w:szCs w:val="28"/>
              </w:rPr>
              <w:t>к</w:t>
            </w:r>
            <w:r w:rsidRPr="00D01F61">
              <w:rPr>
                <w:rFonts w:ascii="Times New Roman" w:hAnsi="Times New Roman"/>
                <w:sz w:val="28"/>
                <w:szCs w:val="28"/>
              </w:rPr>
              <w:t xml:space="preserve"> </w:t>
            </w:r>
            <w:r w:rsidR="008D3C12">
              <w:rPr>
                <w:rFonts w:ascii="Times New Roman" w:hAnsi="Times New Roman"/>
                <w:sz w:val="28"/>
                <w:szCs w:val="28"/>
              </w:rPr>
              <w:t>распоряжению</w:t>
            </w:r>
            <w:r w:rsidR="00D01F61" w:rsidRPr="00D01F61">
              <w:rPr>
                <w:rFonts w:ascii="Times New Roman" w:hAnsi="Times New Roman"/>
                <w:sz w:val="28"/>
                <w:szCs w:val="28"/>
              </w:rPr>
              <w:t xml:space="preserve"> Администрации Заринского района </w:t>
            </w:r>
          </w:p>
          <w:p w:rsidR="001F67B9" w:rsidRPr="00A12DAD" w:rsidRDefault="002069D1" w:rsidP="00A12DAD">
            <w:pPr>
              <w:tabs>
                <w:tab w:val="left" w:pos="9639"/>
              </w:tabs>
              <w:jc w:val="both"/>
              <w:rPr>
                <w:rFonts w:hint="eastAsia"/>
              </w:rPr>
            </w:pPr>
            <w:r>
              <w:rPr>
                <w:rFonts w:ascii="Times New Roman" w:hAnsi="Times New Roman"/>
                <w:sz w:val="28"/>
                <w:szCs w:val="28"/>
              </w:rPr>
              <w:t>от</w:t>
            </w:r>
            <w:r w:rsidRPr="00D01F61">
              <w:rPr>
                <w:rFonts w:ascii="Times New Roman" w:hAnsi="Times New Roman"/>
                <w:sz w:val="28"/>
                <w:szCs w:val="28"/>
              </w:rPr>
              <w:t xml:space="preserve"> </w:t>
            </w:r>
            <w:r w:rsidR="00A12DAD">
              <w:rPr>
                <w:rFonts w:ascii="Times New Roman" w:hAnsi="Times New Roman"/>
                <w:sz w:val="28"/>
                <w:szCs w:val="28"/>
              </w:rPr>
              <w:t>____________</w:t>
            </w:r>
            <w:r w:rsidRPr="00D01F61">
              <w:rPr>
                <w:rFonts w:ascii="Times New Roman" w:hAnsi="Times New Roman"/>
                <w:sz w:val="28"/>
                <w:szCs w:val="28"/>
              </w:rPr>
              <w:t xml:space="preserve"> №</w:t>
            </w:r>
            <w:r w:rsidR="00A12DAD">
              <w:rPr>
                <w:rFonts w:ascii="Times New Roman" w:hAnsi="Times New Roman"/>
                <w:sz w:val="28"/>
                <w:szCs w:val="28"/>
              </w:rPr>
              <w:t>_____</w:t>
            </w:r>
          </w:p>
        </w:tc>
      </w:tr>
    </w:tbl>
    <w:p w:rsidR="001F67B9" w:rsidRDefault="002069D1">
      <w:pPr>
        <w:spacing w:before="960"/>
        <w:jc w:val="center"/>
        <w:rPr>
          <w:rFonts w:ascii="Times New Roman" w:hAnsi="Times New Roman"/>
          <w:sz w:val="28"/>
          <w:szCs w:val="28"/>
        </w:rPr>
      </w:pPr>
      <w:bookmarkStart w:id="0" w:name="OLE_LINK41"/>
      <w:bookmarkStart w:id="1" w:name="OLE_LINK40"/>
      <w:bookmarkStart w:id="2" w:name="OLE_LINK39"/>
      <w:bookmarkEnd w:id="0"/>
      <w:bookmarkEnd w:id="1"/>
      <w:bookmarkEnd w:id="2"/>
      <w:r>
        <w:rPr>
          <w:rFonts w:ascii="Times New Roman" w:hAnsi="Times New Roman"/>
          <w:sz w:val="28"/>
          <w:szCs w:val="28"/>
        </w:rPr>
        <w:t xml:space="preserve">ПОЛОЖЕНИЕ </w:t>
      </w:r>
    </w:p>
    <w:p w:rsidR="001F67B9" w:rsidRDefault="002069D1">
      <w:pPr>
        <w:jc w:val="center"/>
        <w:rPr>
          <w:rFonts w:hint="eastAsia"/>
        </w:rPr>
      </w:pPr>
      <w:r>
        <w:rPr>
          <w:rFonts w:ascii="Times New Roman" w:hAnsi="Times New Roman"/>
          <w:sz w:val="28"/>
          <w:szCs w:val="28"/>
        </w:rPr>
        <w:t>об обеспечении безопасности персональных данных при их обработке в информационных системах персональных данных</w:t>
      </w:r>
      <w:r>
        <w:rPr>
          <w:rFonts w:ascii="Times New Roman" w:hAnsi="Times New Roman"/>
          <w:sz w:val="28"/>
          <w:szCs w:val="32"/>
        </w:rPr>
        <w:t xml:space="preserve"> </w:t>
      </w:r>
    </w:p>
    <w:p w:rsidR="001F67B9" w:rsidRPr="00600105" w:rsidRDefault="00D01F61">
      <w:pPr>
        <w:jc w:val="center"/>
        <w:rPr>
          <w:rFonts w:ascii="Times New Roman" w:hAnsi="Times New Roman"/>
          <w:sz w:val="28"/>
          <w:szCs w:val="32"/>
        </w:rPr>
      </w:pPr>
      <w:r>
        <w:rPr>
          <w:rFonts w:ascii="Times New Roman" w:hAnsi="Times New Roman"/>
          <w:sz w:val="28"/>
          <w:szCs w:val="32"/>
        </w:rPr>
        <w:t>Администрации Заринского района Алтайского края</w:t>
      </w:r>
    </w:p>
    <w:p w:rsidR="001F67B9" w:rsidRDefault="002069D1">
      <w:pPr>
        <w:pStyle w:val="10"/>
        <w:numPr>
          <w:ilvl w:val="0"/>
          <w:numId w:val="2"/>
        </w:numPr>
        <w:ind w:firstLine="0"/>
      </w:pPr>
      <w:r>
        <w:t>Общие</w:t>
      </w:r>
      <w:r>
        <w:rPr>
          <w:lang w:val="en-US"/>
        </w:rPr>
        <w:t xml:space="preserve"> </w:t>
      </w:r>
      <w:r>
        <w:t>положения</w:t>
      </w:r>
    </w:p>
    <w:p w:rsidR="001F67B9" w:rsidRDefault="002069D1" w:rsidP="00D01F61">
      <w:pPr>
        <w:pStyle w:val="20"/>
        <w:numPr>
          <w:ilvl w:val="1"/>
          <w:numId w:val="2"/>
        </w:numPr>
      </w:pPr>
      <w:r>
        <w:t>Положение об обеспечении безопасности персональных данных при их обработке в информационны</w:t>
      </w:r>
      <w:r w:rsidR="00F24F01">
        <w:t xml:space="preserve">х системах персональных данных </w:t>
      </w:r>
      <w:r w:rsidR="00D01F61" w:rsidRPr="00D01F61">
        <w:rPr>
          <w:rFonts w:hint="eastAsia"/>
          <w:szCs w:val="32"/>
        </w:rPr>
        <w:t>Администрации Заринского района Алтайского края</w:t>
      </w:r>
      <w:r w:rsidR="00D01F61" w:rsidRPr="00D01F61">
        <w:rPr>
          <w:szCs w:val="32"/>
        </w:rPr>
        <w:t xml:space="preserve"> </w:t>
      </w:r>
      <w:r>
        <w:t>(далее – «Положение») разработано во исполнение части 1 статьи 23, статьи 24 Конституции Российской Федерации, Феде</w:t>
      </w:r>
      <w:r w:rsidR="00E908AD">
        <w:t xml:space="preserve">рального закона от 27.07.2006 № </w:t>
      </w:r>
      <w:r>
        <w:t>149-ФЗ «Об информации, информационных технологиях и о защите информации», положений главы 14 Трудового кодекса Российской Федерации «Защита персональных данных работников», Федерального закона от 27.07.2006 № 152-ФЗ «О персональных данных», Постановления Правительства Росси</w:t>
      </w:r>
      <w:r w:rsidR="00E908AD">
        <w:t xml:space="preserve">йской Федерации от 15.09.2008 № </w:t>
      </w:r>
      <w:r>
        <w:t>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w:t>
      </w:r>
      <w:r w:rsidR="00E908AD">
        <w:t xml:space="preserve">йской Федерации от 01.11.2012 № </w:t>
      </w:r>
      <w:r>
        <w:t>1119 «Об утверждении требований к защите персональных данных при их обработке в информационных системах персональных данных» и других нормативно-правовых актов и нормативных-методических документов Российской Федерации, регулирующих отношения, связанные с обеспечением безопасности персональных данных при их обработке в информационных системах персональных данных.</w:t>
      </w:r>
    </w:p>
    <w:p w:rsidR="001F67B9" w:rsidRDefault="002069D1" w:rsidP="00D01F61">
      <w:pPr>
        <w:pStyle w:val="20"/>
        <w:numPr>
          <w:ilvl w:val="1"/>
          <w:numId w:val="2"/>
        </w:numPr>
      </w:pPr>
      <w:r>
        <w:t>Настоящее</w:t>
      </w:r>
      <w:r w:rsidR="00F24F01">
        <w:t xml:space="preserve"> положение определяет политику </w:t>
      </w:r>
      <w:r w:rsidR="00D01F61" w:rsidRPr="00D01F61">
        <w:rPr>
          <w:rFonts w:hint="eastAsia"/>
          <w:szCs w:val="32"/>
        </w:rPr>
        <w:t>Администрации Заринского района Алтайского края</w:t>
      </w:r>
      <w:r w:rsidR="00D01F61" w:rsidRPr="00D01F61">
        <w:rPr>
          <w:szCs w:val="32"/>
        </w:rPr>
        <w:t xml:space="preserve"> </w:t>
      </w:r>
      <w:r>
        <w:t>(далее – Оператор) в отношении обработки персональных данных и является общедоступным документом.</w:t>
      </w:r>
    </w:p>
    <w:p w:rsidR="001F67B9" w:rsidRDefault="002069D1">
      <w:pPr>
        <w:pStyle w:val="20"/>
        <w:numPr>
          <w:ilvl w:val="1"/>
          <w:numId w:val="2"/>
        </w:numPr>
      </w:pPr>
      <w:r>
        <w:t xml:space="preserve">Требования настоящего Положения являются обязательными для исполнения всеми </w:t>
      </w:r>
      <w:r w:rsidR="00600105">
        <w:t>сотрудниками</w:t>
      </w:r>
      <w:r>
        <w:t xml:space="preserve"> Оператора, получившими доступ к персональным данным.</w:t>
      </w:r>
    </w:p>
    <w:p w:rsidR="001F67B9" w:rsidRDefault="002069D1">
      <w:pPr>
        <w:pStyle w:val="20"/>
        <w:numPr>
          <w:ilvl w:val="1"/>
          <w:numId w:val="2"/>
        </w:numPr>
      </w:pPr>
      <w:r>
        <w:t>Решения об изменении настоящего Положения принимаются на основании:</w:t>
      </w:r>
    </w:p>
    <w:p w:rsidR="001F67B9" w:rsidRDefault="002069D1">
      <w:pPr>
        <w:pStyle w:val="30"/>
        <w:numPr>
          <w:ilvl w:val="2"/>
          <w:numId w:val="2"/>
        </w:numPr>
      </w:pPr>
      <w:r>
        <w:t>результатов проведенных аудитов, мероприятий по контролю и надзору за обеспечением безопасности персональных данных, осуществляемых уполномоченными органами;</w:t>
      </w:r>
    </w:p>
    <w:p w:rsidR="001F67B9" w:rsidRDefault="002069D1">
      <w:pPr>
        <w:pStyle w:val="30"/>
        <w:numPr>
          <w:ilvl w:val="2"/>
          <w:numId w:val="2"/>
        </w:numPr>
      </w:pPr>
      <w:r>
        <w:t xml:space="preserve">изменений нормативно-правовых актов и нормативных-методических документов Российской Федерации, регулирующих отношения, связанные с </w:t>
      </w:r>
      <w:r>
        <w:lastRenderedPageBreak/>
        <w:t>обеспечением безопасности персональных данных при их обработке в информационных системах персональных данных (далее – ИСПДн);</w:t>
      </w:r>
    </w:p>
    <w:p w:rsidR="001F67B9" w:rsidRDefault="002069D1">
      <w:pPr>
        <w:pStyle w:val="30"/>
        <w:numPr>
          <w:ilvl w:val="2"/>
          <w:numId w:val="2"/>
        </w:numPr>
      </w:pPr>
      <w:r>
        <w:t>изменений процессов обработки персональных данных в информационных системах персональных данных Оператора;</w:t>
      </w:r>
    </w:p>
    <w:p w:rsidR="001F67B9" w:rsidRDefault="002069D1">
      <w:pPr>
        <w:pStyle w:val="30"/>
        <w:numPr>
          <w:ilvl w:val="2"/>
          <w:numId w:val="2"/>
        </w:numPr>
      </w:pPr>
      <w:r>
        <w:t>результатов анализа инцидентов информационной безопасности в ИС персональных данных.</w:t>
      </w:r>
    </w:p>
    <w:p w:rsidR="001F67B9" w:rsidRDefault="002069D1">
      <w:pPr>
        <w:pStyle w:val="20"/>
        <w:numPr>
          <w:ilvl w:val="1"/>
          <w:numId w:val="2"/>
        </w:numPr>
      </w:pPr>
      <w:r>
        <w:t>В настоящем Положении используются следующие понятия и термины:</w:t>
      </w:r>
    </w:p>
    <w:p w:rsidR="001F67B9" w:rsidRDefault="002069D1">
      <w:pPr>
        <w:pStyle w:val="30"/>
        <w:numPr>
          <w:ilvl w:val="2"/>
          <w:numId w:val="2"/>
        </w:numPr>
      </w:pPr>
      <w: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F67B9" w:rsidRDefault="002069D1">
      <w:pPr>
        <w:pStyle w:val="30"/>
        <w:numPr>
          <w:ilvl w:val="2"/>
          <w:numId w:val="2"/>
        </w:numPr>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F67B9" w:rsidRDefault="002069D1">
      <w:pPr>
        <w:pStyle w:val="30"/>
        <w:numPr>
          <w:ilvl w:val="2"/>
          <w:numId w:val="2"/>
        </w:numPr>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F67B9" w:rsidRDefault="002069D1">
      <w:pPr>
        <w:pStyle w:val="30"/>
        <w:numPr>
          <w:ilvl w:val="2"/>
          <w:numId w:val="2"/>
        </w:numPr>
      </w:pPr>
      <w:r>
        <w:t>автоматизированная обработка персональных данных – обработка персональных данных с помощью средств вычислительной техники;</w:t>
      </w:r>
    </w:p>
    <w:p w:rsidR="001F67B9" w:rsidRDefault="002069D1">
      <w:pPr>
        <w:pStyle w:val="30"/>
        <w:numPr>
          <w:ilvl w:val="2"/>
          <w:numId w:val="2"/>
        </w:numPr>
      </w:pPr>
      <w:r>
        <w:t>распространение персональных данных – действия, направленные на раскрытие персональных данных неопределенному кругу лиц;</w:t>
      </w:r>
    </w:p>
    <w:p w:rsidR="001F67B9" w:rsidRDefault="002069D1">
      <w:pPr>
        <w:pStyle w:val="30"/>
        <w:numPr>
          <w:ilvl w:val="2"/>
          <w:numId w:val="2"/>
        </w:numPr>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F67B9" w:rsidRDefault="002069D1">
      <w:pPr>
        <w:pStyle w:val="30"/>
        <w:numPr>
          <w:ilvl w:val="2"/>
          <w:numId w:val="2"/>
        </w:numPr>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F67B9" w:rsidRDefault="002069D1">
      <w:pPr>
        <w:pStyle w:val="30"/>
        <w:numPr>
          <w:ilvl w:val="2"/>
          <w:numId w:val="2"/>
        </w:numPr>
      </w:pPr>
      <w: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F67B9" w:rsidRDefault="002069D1">
      <w:pPr>
        <w:pStyle w:val="30"/>
        <w:numPr>
          <w:ilvl w:val="2"/>
          <w:numId w:val="2"/>
        </w:numPr>
      </w:pPr>
      <w: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F67B9" w:rsidRDefault="002069D1">
      <w:pPr>
        <w:pStyle w:val="30"/>
        <w:numPr>
          <w:ilvl w:val="2"/>
          <w:numId w:val="2"/>
        </w:numPr>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F67B9" w:rsidRDefault="002069D1">
      <w:pPr>
        <w:pStyle w:val="30"/>
        <w:numPr>
          <w:ilvl w:val="2"/>
          <w:numId w:val="2"/>
        </w:numPr>
      </w:pPr>
      <w:r>
        <w:t xml:space="preserve">трансграничная передача персональных данных – передача персональных </w:t>
      </w:r>
      <w:r>
        <w:lastRenderedPageBreak/>
        <w:t>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F67B9" w:rsidRDefault="002069D1">
      <w:pPr>
        <w:pStyle w:val="20"/>
        <w:numPr>
          <w:ilvl w:val="1"/>
          <w:numId w:val="2"/>
        </w:numPr>
      </w:pPr>
      <w:r>
        <w:t xml:space="preserve">Оператором является: </w:t>
      </w:r>
    </w:p>
    <w:p w:rsidR="001F67B9" w:rsidRDefault="00AD664B">
      <w:pPr>
        <w:ind w:firstLine="709"/>
        <w:jc w:val="both"/>
        <w:rPr>
          <w:rFonts w:ascii="Times New Roman" w:eastAsia="Times New Roman" w:hAnsi="Times New Roman"/>
          <w:sz w:val="28"/>
          <w:lang w:eastAsia="ru-RU"/>
        </w:rPr>
      </w:pPr>
      <w:r>
        <w:rPr>
          <w:rFonts w:ascii="Times New Roman" w:eastAsia="Times New Roman" w:hAnsi="Times New Roman"/>
          <w:sz w:val="28"/>
          <w:lang w:eastAsia="ru-RU"/>
        </w:rPr>
        <w:t xml:space="preserve">Наименование Оператора: </w:t>
      </w:r>
      <w:r w:rsidR="00D01F61" w:rsidRPr="00D01F61">
        <w:rPr>
          <w:rFonts w:ascii="Times New Roman" w:eastAsia="Times New Roman" w:hAnsi="Times New Roman" w:hint="eastAsia"/>
          <w:sz w:val="28"/>
          <w:lang w:eastAsia="ru-RU"/>
        </w:rPr>
        <w:t>Администраци</w:t>
      </w:r>
      <w:r w:rsidR="00D01F61">
        <w:rPr>
          <w:rFonts w:ascii="Times New Roman" w:eastAsia="Times New Roman" w:hAnsi="Times New Roman" w:hint="eastAsia"/>
          <w:sz w:val="28"/>
          <w:lang w:eastAsia="ru-RU"/>
        </w:rPr>
        <w:t>я</w:t>
      </w:r>
      <w:r w:rsidR="00D01F61" w:rsidRPr="00D01F61">
        <w:rPr>
          <w:rFonts w:ascii="Times New Roman" w:eastAsia="Times New Roman" w:hAnsi="Times New Roman" w:hint="eastAsia"/>
          <w:sz w:val="28"/>
          <w:lang w:eastAsia="ru-RU"/>
        </w:rPr>
        <w:t xml:space="preserve"> Заринского района Алтайского края</w:t>
      </w:r>
      <w:r w:rsidR="00600105">
        <w:rPr>
          <w:rFonts w:ascii="Times New Roman" w:eastAsia="Times New Roman" w:hAnsi="Times New Roman"/>
          <w:sz w:val="28"/>
          <w:lang w:eastAsia="ru-RU"/>
        </w:rPr>
        <w:t>;</w:t>
      </w:r>
    </w:p>
    <w:p w:rsidR="001F67B9" w:rsidRDefault="002069D1">
      <w:pPr>
        <w:ind w:firstLine="709"/>
        <w:jc w:val="both"/>
        <w:rPr>
          <w:rFonts w:ascii="Times New Roman" w:hAnsi="Times New Roman"/>
          <w:sz w:val="28"/>
        </w:rPr>
      </w:pPr>
      <w:r>
        <w:rPr>
          <w:rFonts w:ascii="Times New Roman" w:hAnsi="Times New Roman"/>
          <w:sz w:val="28"/>
        </w:rPr>
        <w:t xml:space="preserve">ИНН: </w:t>
      </w:r>
      <w:r w:rsidR="00D01F61" w:rsidRPr="00D01F61">
        <w:rPr>
          <w:rFonts w:ascii="Times New Roman" w:hAnsi="Times New Roman"/>
          <w:sz w:val="28"/>
        </w:rPr>
        <w:t>2244001958</w:t>
      </w:r>
    </w:p>
    <w:p w:rsidR="001F67B9" w:rsidRDefault="002069D1">
      <w:pPr>
        <w:ind w:firstLine="709"/>
        <w:jc w:val="both"/>
        <w:rPr>
          <w:rFonts w:hint="eastAsia"/>
        </w:rPr>
      </w:pPr>
      <w:r>
        <w:rPr>
          <w:rFonts w:ascii="Times New Roman" w:hAnsi="Times New Roman"/>
          <w:sz w:val="28"/>
        </w:rPr>
        <w:t xml:space="preserve">Адрес местонахождения: </w:t>
      </w:r>
      <w:r w:rsidR="00D01F61">
        <w:rPr>
          <w:rFonts w:ascii="Times New Roman" w:hAnsi="Times New Roman"/>
          <w:sz w:val="28"/>
        </w:rPr>
        <w:t>659100, Алтайский край, г. Заринск, ул. Ленина, 26.</w:t>
      </w:r>
    </w:p>
    <w:p w:rsidR="001F67B9" w:rsidRDefault="002069D1">
      <w:pPr>
        <w:pStyle w:val="10"/>
        <w:numPr>
          <w:ilvl w:val="0"/>
          <w:numId w:val="2"/>
        </w:numPr>
        <w:ind w:firstLine="0"/>
      </w:pPr>
      <w:r>
        <w:t>Общие принципы и условия обработки персональных данных</w:t>
      </w:r>
    </w:p>
    <w:p w:rsidR="001F67B9" w:rsidRDefault="002069D1">
      <w:pPr>
        <w:pStyle w:val="20"/>
        <w:numPr>
          <w:ilvl w:val="1"/>
          <w:numId w:val="2"/>
        </w:numPr>
      </w:pPr>
      <w:r>
        <w:t xml:space="preserve">Оператор осуществляет обработку персональных данных </w:t>
      </w:r>
      <w:r w:rsidR="00600105">
        <w:t xml:space="preserve">своих сотрудников </w:t>
      </w:r>
      <w:r>
        <w:t>и лиц, не являющихся таковыми.</w:t>
      </w:r>
    </w:p>
    <w:p w:rsidR="001F67B9" w:rsidRDefault="002069D1">
      <w:pPr>
        <w:pStyle w:val="20"/>
        <w:numPr>
          <w:ilvl w:val="1"/>
          <w:numId w:val="2"/>
        </w:numPr>
      </w:pPr>
      <w:r>
        <w:t>Обработка осуществляется в целях исполнения функций, определенных законами и иными нормативно-правовыми актами Российской Федерации, а также в рамках осуществления видов деятельности, определенных во внутренних документах Оператора.</w:t>
      </w:r>
    </w:p>
    <w:p w:rsidR="001F67B9" w:rsidRDefault="002069D1">
      <w:pPr>
        <w:pStyle w:val="20"/>
        <w:numPr>
          <w:ilvl w:val="1"/>
          <w:numId w:val="2"/>
        </w:numPr>
      </w:pPr>
      <w:r>
        <w:t>При обработке персональных данных Оператор руководствуется следующими принципами и условиями:</w:t>
      </w:r>
    </w:p>
    <w:p w:rsidR="001F67B9" w:rsidRDefault="002069D1">
      <w:pPr>
        <w:pStyle w:val="30"/>
        <w:numPr>
          <w:ilvl w:val="2"/>
          <w:numId w:val="2"/>
        </w:numPr>
      </w:pPr>
      <w:r>
        <w:t>обработка персональных данных должна осуществляться на законной и справедливой основе;</w:t>
      </w:r>
    </w:p>
    <w:p w:rsidR="001F67B9" w:rsidRDefault="002069D1">
      <w:pPr>
        <w:pStyle w:val="30"/>
        <w:numPr>
          <w:ilvl w:val="2"/>
          <w:numId w:val="2"/>
        </w:numPr>
      </w:pPr>
      <w:r>
        <w:t>обработка персональных данных осуществляется с согласия субъекта персональных данных на обработку его персональных данных за исключением случаев, определенных пп. 2-11 ч.1 ст. 6 Федерального закона от 27.07.2006 № 152-ФЗ «О персональных данных»;</w:t>
      </w:r>
    </w:p>
    <w:p w:rsidR="001F67B9" w:rsidRDefault="002069D1">
      <w:pPr>
        <w:pStyle w:val="30"/>
        <w:numPr>
          <w:ilvl w:val="2"/>
          <w:numId w:val="2"/>
        </w:numPr>
      </w:pPr>
      <w:r>
        <w:t>обработка специальных категорий персональных данных осуществляется в случаях, предусмотренных пп.1-9 ч.2. ст. 10 Федерального закона от 27.07.2006 № 152-ФЗ «О персональных данных»;</w:t>
      </w:r>
    </w:p>
    <w:p w:rsidR="001F67B9" w:rsidRDefault="002069D1">
      <w:pPr>
        <w:pStyle w:val="30"/>
        <w:numPr>
          <w:ilvl w:val="2"/>
          <w:numId w:val="2"/>
        </w:numPr>
      </w:pPr>
      <w:r>
        <w:t>обработка биометрических категорий персональных данных осуществляется только при наличии согласия в письменной форме субъекта персональных данных за исключением случаев, предусмотренных ч.2. ст. 11 Федерального закона от 27.07.2006 № 152-ФЗ «О персональных данных»;</w:t>
      </w:r>
    </w:p>
    <w:p w:rsidR="001F67B9" w:rsidRDefault="002069D1">
      <w:pPr>
        <w:pStyle w:val="30"/>
        <w:numPr>
          <w:ilvl w:val="2"/>
          <w:numId w:val="2"/>
        </w:numPr>
      </w:pPr>
      <w: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w:t>
      </w:r>
      <w:r>
        <w:lastRenderedPageBreak/>
        <w:t xml:space="preserve">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ст. 19 Федерального закона от 27.07.2006 </w:t>
      </w:r>
      <w:r w:rsidR="00436048">
        <w:t xml:space="preserve">№ </w:t>
      </w:r>
      <w:r>
        <w:t>52-ФЗ «О персональных данных»;</w:t>
      </w:r>
    </w:p>
    <w:p w:rsidR="001F67B9" w:rsidRDefault="002069D1">
      <w:pPr>
        <w:pStyle w:val="30"/>
        <w:numPr>
          <w:ilvl w:val="2"/>
          <w:numId w:val="2"/>
        </w:numPr>
      </w:pPr>
      <w: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F67B9" w:rsidRDefault="002069D1">
      <w:pPr>
        <w:pStyle w:val="30"/>
        <w:numPr>
          <w:ilvl w:val="2"/>
          <w:numId w:val="2"/>
        </w:numPr>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1F67B9" w:rsidRDefault="002069D1">
      <w:pPr>
        <w:pStyle w:val="30"/>
        <w:numPr>
          <w:ilvl w:val="2"/>
          <w:numId w:val="2"/>
        </w:numPr>
      </w:pPr>
      <w:r>
        <w:t>обработке подлежат только персональные данные, которые отвечают целям их обработки;</w:t>
      </w:r>
    </w:p>
    <w:p w:rsidR="001F67B9" w:rsidRDefault="002069D1">
      <w:pPr>
        <w:pStyle w:val="30"/>
        <w:numPr>
          <w:ilvl w:val="2"/>
          <w:numId w:val="2"/>
        </w:numPr>
      </w:pPr>
      <w: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F67B9" w:rsidRDefault="002069D1">
      <w:pPr>
        <w:pStyle w:val="30"/>
        <w:numPr>
          <w:ilvl w:val="2"/>
          <w:numId w:val="2"/>
        </w:numPr>
      </w:pPr>
      <w: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F67B9" w:rsidRDefault="002069D1">
      <w:pPr>
        <w:pStyle w:val="30"/>
        <w:numPr>
          <w:ilvl w:val="2"/>
          <w:numId w:val="2"/>
        </w:numPr>
      </w:pPr>
      <w: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8B35E9">
        <w:t>поручителем,</w:t>
      </w:r>
      <w: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F67B9" w:rsidRDefault="002069D1">
      <w:pPr>
        <w:pStyle w:val="20"/>
        <w:numPr>
          <w:ilvl w:val="1"/>
          <w:numId w:val="2"/>
        </w:numPr>
      </w:pPr>
      <w:r>
        <w:t>Оператор самостоятельно определяет содержание, объем, цели обработки и сроки хранения персональных данных.</w:t>
      </w:r>
    </w:p>
    <w:p w:rsidR="001F67B9" w:rsidRDefault="002069D1">
      <w:pPr>
        <w:pStyle w:val="20"/>
        <w:numPr>
          <w:ilvl w:val="1"/>
          <w:numId w:val="2"/>
        </w:numPr>
      </w:pPr>
      <w:r>
        <w:t xml:space="preserve">Принятые Оператором документы, определяющие политику Оператора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доводятся до </w:t>
      </w:r>
      <w:r w:rsidR="0078642E">
        <w:t>сотрудников</w:t>
      </w:r>
      <w:r>
        <w:t xml:space="preserve"> Оператора в части касающихся их.</w:t>
      </w:r>
    </w:p>
    <w:p w:rsidR="001F67B9" w:rsidRDefault="002069D1">
      <w:pPr>
        <w:pStyle w:val="10"/>
        <w:numPr>
          <w:ilvl w:val="0"/>
          <w:numId w:val="2"/>
        </w:numPr>
      </w:pPr>
      <w:r>
        <w:t>Правовые основания обработки персональных данных</w:t>
      </w:r>
    </w:p>
    <w:p w:rsidR="001F67B9" w:rsidRDefault="002069D1">
      <w:pPr>
        <w:pStyle w:val="20"/>
        <w:numPr>
          <w:ilvl w:val="1"/>
          <w:numId w:val="2"/>
        </w:numPr>
      </w:pPr>
      <w:r>
        <w:t>Оператор осуществляет обработку персональных данных на основании следующих нормативно-правовых актов Российской Федерации:</w:t>
      </w:r>
    </w:p>
    <w:p w:rsidR="001F67B9" w:rsidRPr="00D01F61" w:rsidRDefault="002069D1">
      <w:pPr>
        <w:pStyle w:val="30"/>
        <w:numPr>
          <w:ilvl w:val="2"/>
          <w:numId w:val="2"/>
        </w:numPr>
        <w:rPr>
          <w:lang w:val="en-US"/>
        </w:rPr>
      </w:pPr>
      <w:r w:rsidRPr="00D01F61">
        <w:rPr>
          <w:lang w:val="en-US"/>
        </w:rPr>
        <w:lastRenderedPageBreak/>
        <w:t>Регламенты оказания услуг;</w:t>
      </w:r>
    </w:p>
    <w:p w:rsidR="001F67B9" w:rsidRPr="00D01F61" w:rsidRDefault="002069D1">
      <w:pPr>
        <w:pStyle w:val="30"/>
        <w:numPr>
          <w:ilvl w:val="2"/>
          <w:numId w:val="2"/>
        </w:numPr>
        <w:rPr>
          <w:lang w:val="en-US"/>
        </w:rPr>
      </w:pPr>
      <w:r w:rsidRPr="00D01F61">
        <w:rPr>
          <w:lang w:val="en-US"/>
        </w:rPr>
        <w:t>Трудовой кодекс Российской Федерации;</w:t>
      </w:r>
    </w:p>
    <w:p w:rsidR="001F67B9" w:rsidRPr="00D01F61" w:rsidRDefault="002069D1" w:rsidP="0097493F">
      <w:pPr>
        <w:pStyle w:val="30"/>
        <w:numPr>
          <w:ilvl w:val="2"/>
          <w:numId w:val="2"/>
        </w:numPr>
        <w:rPr>
          <w:lang w:val="en-US"/>
        </w:rPr>
      </w:pPr>
      <w:r w:rsidRPr="00D01F61">
        <w:rPr>
          <w:lang w:val="en-US"/>
        </w:rPr>
        <w:t>Налого</w:t>
      </w:r>
      <w:r w:rsidR="00D01F61" w:rsidRPr="00D01F61">
        <w:t>в</w:t>
      </w:r>
      <w:r w:rsidRPr="00D01F61">
        <w:rPr>
          <w:lang w:val="en-US"/>
        </w:rPr>
        <w:t>ый кодекс РФ;</w:t>
      </w:r>
    </w:p>
    <w:p w:rsidR="001F67B9" w:rsidRPr="00D01F61" w:rsidRDefault="002069D1">
      <w:pPr>
        <w:pStyle w:val="30"/>
        <w:numPr>
          <w:ilvl w:val="2"/>
          <w:numId w:val="2"/>
        </w:numPr>
        <w:rPr>
          <w:lang w:val="en-US"/>
        </w:rPr>
      </w:pPr>
      <w:r w:rsidRPr="00D01F61">
        <w:rPr>
          <w:lang w:val="en-US"/>
        </w:rPr>
        <w:t>Бюджетный кодекс Российской Федерации;</w:t>
      </w:r>
    </w:p>
    <w:p w:rsidR="001F67B9" w:rsidRPr="00D01F61" w:rsidRDefault="002069D1">
      <w:pPr>
        <w:pStyle w:val="30"/>
        <w:numPr>
          <w:ilvl w:val="2"/>
          <w:numId w:val="2"/>
        </w:numPr>
      </w:pPr>
      <w:r w:rsidRPr="00D01F61">
        <w:t>Ст. 6 Федерального закона от 06.12.2011 №402-ФЗ «О бухгалтерском учете»;</w:t>
      </w:r>
    </w:p>
    <w:p w:rsidR="001F67B9" w:rsidRDefault="002069D1">
      <w:pPr>
        <w:pStyle w:val="30"/>
        <w:numPr>
          <w:ilvl w:val="2"/>
          <w:numId w:val="2"/>
        </w:numPr>
      </w:pPr>
      <w:r w:rsidRPr="00D01F61">
        <w:t xml:space="preserve">Федеральный закон от 02.03.2007 </w:t>
      </w:r>
      <w:r w:rsidR="0097493F" w:rsidRPr="00D01F61">
        <w:t xml:space="preserve">№25-ФЗ </w:t>
      </w:r>
      <w:r w:rsidR="00863765">
        <w:t>«</w:t>
      </w:r>
      <w:r w:rsidRPr="00D01F61">
        <w:t>О муниципально</w:t>
      </w:r>
      <w:r w:rsidR="00863765">
        <w:t>й службе в Российской Федерации».</w:t>
      </w:r>
    </w:p>
    <w:p w:rsidR="00863765" w:rsidRPr="00D01F61" w:rsidRDefault="00863765" w:rsidP="00863765">
      <w:pPr>
        <w:pStyle w:val="30"/>
        <w:numPr>
          <w:ilvl w:val="2"/>
          <w:numId w:val="2"/>
        </w:numPr>
      </w:pPr>
      <w:r>
        <w:t>Закон Алтайского края от 07.12.2007 № 134 – ЗС «</w:t>
      </w:r>
      <w:r w:rsidRPr="00863765">
        <w:rPr>
          <w:rFonts w:hint="eastAsia"/>
        </w:rPr>
        <w:t>О муниципальной службе в Алтайском крае</w:t>
      </w:r>
      <w:r>
        <w:t>»</w:t>
      </w:r>
      <w:r w:rsidR="00633628">
        <w:t>.</w:t>
      </w:r>
    </w:p>
    <w:p w:rsidR="001F67B9" w:rsidRDefault="002069D1">
      <w:pPr>
        <w:pStyle w:val="10"/>
        <w:numPr>
          <w:ilvl w:val="0"/>
          <w:numId w:val="2"/>
        </w:numPr>
      </w:pPr>
      <w:r>
        <w:t>Цели обработки персональных данных</w:t>
      </w:r>
    </w:p>
    <w:p w:rsidR="001F67B9" w:rsidRDefault="002069D1">
      <w:pPr>
        <w:pStyle w:val="20"/>
        <w:numPr>
          <w:ilvl w:val="1"/>
          <w:numId w:val="2"/>
        </w:numPr>
      </w:pPr>
      <w:r>
        <w:t>Обработка персональных данных осуществляется в целях:</w:t>
      </w:r>
    </w:p>
    <w:p w:rsidR="001F67B9" w:rsidRPr="00D01F61" w:rsidRDefault="002069D1">
      <w:pPr>
        <w:pStyle w:val="ConsPlusNormal"/>
        <w:widowControl/>
        <w:numPr>
          <w:ilvl w:val="0"/>
          <w:numId w:val="3"/>
        </w:numPr>
        <w:jc w:val="both"/>
        <w:rPr>
          <w:rFonts w:ascii="Times New Roman" w:hAnsi="Times New Roman" w:cs="Times New Roman"/>
          <w:bCs/>
          <w:sz w:val="28"/>
          <w:szCs w:val="18"/>
        </w:rPr>
      </w:pPr>
      <w:r w:rsidRPr="00D01F61">
        <w:rPr>
          <w:rFonts w:ascii="Times New Roman" w:hAnsi="Times New Roman" w:cs="Times New Roman"/>
          <w:bCs/>
          <w:sz w:val="28"/>
          <w:szCs w:val="18"/>
        </w:rPr>
        <w:t>Заключение, сопровождение, изменение, расторжение трудовых договоров, а также исполнение обязательств, предусмотренных соответствующими договорами и локальными нормативными актами;</w:t>
      </w:r>
    </w:p>
    <w:p w:rsidR="001F67B9" w:rsidRPr="00D01F61" w:rsidRDefault="002069D1">
      <w:pPr>
        <w:pStyle w:val="ConsPlusNormal"/>
        <w:widowControl/>
        <w:numPr>
          <w:ilvl w:val="0"/>
          <w:numId w:val="3"/>
        </w:numPr>
        <w:jc w:val="both"/>
        <w:rPr>
          <w:rFonts w:ascii="Times New Roman" w:hAnsi="Times New Roman" w:cs="Times New Roman"/>
          <w:bCs/>
          <w:sz w:val="28"/>
          <w:szCs w:val="18"/>
          <w:lang w:val="en-US"/>
        </w:rPr>
      </w:pPr>
      <w:r w:rsidRPr="00D01F61">
        <w:rPr>
          <w:rFonts w:ascii="Times New Roman" w:hAnsi="Times New Roman" w:cs="Times New Roman"/>
          <w:bCs/>
          <w:sz w:val="28"/>
          <w:szCs w:val="18"/>
          <w:lang w:val="en-US"/>
        </w:rPr>
        <w:t>Передача отчетов;</w:t>
      </w:r>
    </w:p>
    <w:p w:rsidR="001F67B9" w:rsidRPr="00D01F61" w:rsidRDefault="002069D1">
      <w:pPr>
        <w:pStyle w:val="ConsPlusNormal"/>
        <w:widowControl/>
        <w:numPr>
          <w:ilvl w:val="0"/>
          <w:numId w:val="3"/>
        </w:numPr>
        <w:jc w:val="both"/>
        <w:rPr>
          <w:rFonts w:ascii="Times New Roman" w:hAnsi="Times New Roman" w:cs="Times New Roman"/>
          <w:bCs/>
          <w:sz w:val="28"/>
          <w:szCs w:val="18"/>
          <w:lang w:val="en-US"/>
        </w:rPr>
      </w:pPr>
      <w:r w:rsidRPr="00D01F61">
        <w:rPr>
          <w:rFonts w:ascii="Times New Roman" w:hAnsi="Times New Roman" w:cs="Times New Roman"/>
          <w:bCs/>
          <w:sz w:val="28"/>
          <w:szCs w:val="18"/>
          <w:lang w:val="en-US"/>
        </w:rPr>
        <w:t>Кадровый учет;</w:t>
      </w:r>
    </w:p>
    <w:p w:rsidR="001F67B9" w:rsidRPr="00D01F61" w:rsidRDefault="002069D1">
      <w:pPr>
        <w:pStyle w:val="ConsPlusNormal"/>
        <w:widowControl/>
        <w:numPr>
          <w:ilvl w:val="0"/>
          <w:numId w:val="3"/>
        </w:numPr>
        <w:jc w:val="both"/>
        <w:rPr>
          <w:rFonts w:ascii="Times New Roman" w:hAnsi="Times New Roman" w:cs="Times New Roman"/>
          <w:bCs/>
          <w:sz w:val="28"/>
          <w:szCs w:val="18"/>
        </w:rPr>
      </w:pPr>
      <w:r w:rsidRPr="00D01F61">
        <w:rPr>
          <w:rFonts w:ascii="Times New Roman" w:hAnsi="Times New Roman" w:cs="Times New Roman"/>
          <w:bCs/>
          <w:sz w:val="28"/>
          <w:szCs w:val="18"/>
        </w:rPr>
        <w:t>Осуществление бухгалтерского учета;</w:t>
      </w:r>
    </w:p>
    <w:p w:rsidR="001F67B9" w:rsidRPr="00D01F61" w:rsidRDefault="002069D1">
      <w:pPr>
        <w:pStyle w:val="ConsPlusNormal"/>
        <w:widowControl/>
        <w:numPr>
          <w:ilvl w:val="0"/>
          <w:numId w:val="3"/>
        </w:numPr>
        <w:jc w:val="both"/>
        <w:rPr>
          <w:rFonts w:ascii="Times New Roman" w:hAnsi="Times New Roman" w:cs="Times New Roman"/>
          <w:bCs/>
          <w:sz w:val="28"/>
          <w:szCs w:val="18"/>
        </w:rPr>
      </w:pPr>
      <w:r w:rsidRPr="00D01F61">
        <w:rPr>
          <w:rFonts w:ascii="Times New Roman" w:hAnsi="Times New Roman" w:cs="Times New Roman"/>
          <w:bCs/>
          <w:sz w:val="28"/>
          <w:szCs w:val="18"/>
        </w:rPr>
        <w:t>Оказание государственных и муниципальных услуг.</w:t>
      </w:r>
    </w:p>
    <w:p w:rsidR="001F67B9" w:rsidRDefault="002069D1">
      <w:pPr>
        <w:pStyle w:val="10"/>
        <w:numPr>
          <w:ilvl w:val="0"/>
          <w:numId w:val="2"/>
        </w:numPr>
        <w:ind w:left="794" w:firstLine="0"/>
      </w:pPr>
      <w:r>
        <w:t>Категории обрабатываемых персональных данных, источники их получения, сроки обработки и хранения</w:t>
      </w:r>
    </w:p>
    <w:p w:rsidR="001F67B9" w:rsidRDefault="002069D1">
      <w:pPr>
        <w:pStyle w:val="20"/>
        <w:numPr>
          <w:ilvl w:val="1"/>
          <w:numId w:val="2"/>
        </w:numPr>
        <w:rPr>
          <w:rFonts w:eastAsia="CharterITC"/>
        </w:rPr>
      </w:pPr>
      <w:r>
        <w:rPr>
          <w:rFonts w:eastAsia="CharterITC"/>
        </w:rPr>
        <w:t>В информационных системах персональных данных Оператора обрабатываются следующие категории персональных данных:</w:t>
      </w:r>
    </w:p>
    <w:p w:rsidR="001F67B9" w:rsidRPr="00D01F61" w:rsidRDefault="002069D1">
      <w:pPr>
        <w:numPr>
          <w:ilvl w:val="0"/>
          <w:numId w:val="4"/>
        </w:numPr>
        <w:ind w:firstLine="709"/>
        <w:jc w:val="both"/>
        <w:rPr>
          <w:rFonts w:ascii="Times New Roman" w:hAnsi="Times New Roman"/>
          <w:iCs/>
          <w:sz w:val="28"/>
          <w:szCs w:val="28"/>
          <w:lang w:val="en-US"/>
        </w:rPr>
      </w:pPr>
      <w:r w:rsidRPr="00D01F61">
        <w:rPr>
          <w:rFonts w:ascii="Times New Roman" w:hAnsi="Times New Roman"/>
          <w:iCs/>
          <w:sz w:val="28"/>
          <w:szCs w:val="28"/>
          <w:lang w:val="en-US"/>
        </w:rPr>
        <w:t>ФИО;</w:t>
      </w:r>
    </w:p>
    <w:p w:rsidR="001F67B9" w:rsidRPr="00D01F61" w:rsidRDefault="002069D1">
      <w:pPr>
        <w:numPr>
          <w:ilvl w:val="0"/>
          <w:numId w:val="4"/>
        </w:numPr>
        <w:ind w:firstLine="709"/>
        <w:jc w:val="both"/>
        <w:rPr>
          <w:rFonts w:ascii="Times New Roman" w:hAnsi="Times New Roman"/>
          <w:iCs/>
          <w:sz w:val="28"/>
          <w:szCs w:val="28"/>
        </w:rPr>
      </w:pPr>
      <w:r w:rsidRPr="00D01F61">
        <w:rPr>
          <w:rFonts w:ascii="Times New Roman" w:hAnsi="Times New Roman"/>
          <w:iCs/>
          <w:sz w:val="28"/>
          <w:szCs w:val="28"/>
        </w:rPr>
        <w:t>Паспортные данные или данные иного документа, удостоверяющего личность и гражданство (серия, номер, дата выдачи, наименование органа, выдавшего документ);</w:t>
      </w:r>
    </w:p>
    <w:p w:rsidR="001F67B9" w:rsidRPr="00D01F61" w:rsidRDefault="002069D1">
      <w:pPr>
        <w:numPr>
          <w:ilvl w:val="0"/>
          <w:numId w:val="4"/>
        </w:numPr>
        <w:ind w:firstLine="709"/>
        <w:jc w:val="both"/>
        <w:rPr>
          <w:rFonts w:ascii="Times New Roman" w:hAnsi="Times New Roman"/>
          <w:iCs/>
          <w:sz w:val="28"/>
          <w:szCs w:val="28"/>
        </w:rPr>
      </w:pPr>
      <w:r w:rsidRPr="00D01F61">
        <w:rPr>
          <w:rFonts w:ascii="Times New Roman" w:hAnsi="Times New Roman"/>
          <w:iCs/>
          <w:sz w:val="28"/>
          <w:szCs w:val="28"/>
        </w:rPr>
        <w:t>Сведения о номере и серии страхового свидетельства государственного пенсионного страхования;</w:t>
      </w:r>
    </w:p>
    <w:p w:rsidR="001F67B9" w:rsidRPr="00D01F61" w:rsidRDefault="002069D1">
      <w:pPr>
        <w:numPr>
          <w:ilvl w:val="0"/>
          <w:numId w:val="4"/>
        </w:numPr>
        <w:ind w:firstLine="709"/>
        <w:jc w:val="both"/>
        <w:rPr>
          <w:rFonts w:ascii="Times New Roman" w:hAnsi="Times New Roman"/>
          <w:iCs/>
          <w:sz w:val="28"/>
          <w:szCs w:val="28"/>
        </w:rPr>
      </w:pPr>
      <w:r w:rsidRPr="00D01F61">
        <w:rPr>
          <w:rFonts w:ascii="Times New Roman" w:hAnsi="Times New Roman"/>
          <w:iCs/>
          <w:sz w:val="28"/>
          <w:szCs w:val="28"/>
        </w:rPr>
        <w:t>Адрес места жительства (по паспорту);</w:t>
      </w:r>
    </w:p>
    <w:p w:rsidR="001F67B9" w:rsidRPr="00D01F61" w:rsidRDefault="0097493F" w:rsidP="0097493F">
      <w:pPr>
        <w:numPr>
          <w:ilvl w:val="0"/>
          <w:numId w:val="4"/>
        </w:numPr>
        <w:jc w:val="both"/>
        <w:rPr>
          <w:rFonts w:ascii="Times New Roman" w:hAnsi="Times New Roman" w:cs="Times New Roman"/>
          <w:iCs/>
          <w:sz w:val="28"/>
          <w:szCs w:val="28"/>
        </w:rPr>
      </w:pPr>
      <w:r w:rsidRPr="00D01F61">
        <w:rPr>
          <w:rFonts w:ascii="Times New Roman" w:hAnsi="Times New Roman" w:cs="Times New Roman"/>
          <w:iCs/>
          <w:sz w:val="28"/>
          <w:szCs w:val="28"/>
        </w:rPr>
        <w:t>Паспортные данные или данные иного документа, удостоверяющего личность и гражданство (серия, номер, дата выдачи, наименование органа, выдавшего документ)</w:t>
      </w:r>
      <w:r w:rsidR="002069D1" w:rsidRPr="00D01F61">
        <w:rPr>
          <w:rFonts w:ascii="Times New Roman" w:hAnsi="Times New Roman" w:cs="Times New Roman"/>
          <w:iCs/>
          <w:sz w:val="28"/>
          <w:szCs w:val="28"/>
        </w:rPr>
        <w:t>;</w:t>
      </w:r>
    </w:p>
    <w:p w:rsidR="001F67B9" w:rsidRPr="00D01F61" w:rsidRDefault="002069D1">
      <w:pPr>
        <w:numPr>
          <w:ilvl w:val="0"/>
          <w:numId w:val="4"/>
        </w:numPr>
        <w:ind w:firstLine="709"/>
        <w:jc w:val="both"/>
        <w:rPr>
          <w:rFonts w:ascii="Times New Roman" w:hAnsi="Times New Roman"/>
          <w:iCs/>
          <w:sz w:val="28"/>
          <w:szCs w:val="28"/>
          <w:lang w:val="en-US"/>
        </w:rPr>
      </w:pPr>
      <w:r w:rsidRPr="00D01F61">
        <w:rPr>
          <w:rFonts w:ascii="Times New Roman" w:hAnsi="Times New Roman"/>
          <w:iCs/>
          <w:sz w:val="28"/>
          <w:szCs w:val="28"/>
          <w:lang w:val="en-US"/>
        </w:rPr>
        <w:t>Сведения о заработной плате;</w:t>
      </w:r>
    </w:p>
    <w:p w:rsidR="001F67B9" w:rsidRPr="00D01F61" w:rsidRDefault="002069D1">
      <w:pPr>
        <w:numPr>
          <w:ilvl w:val="0"/>
          <w:numId w:val="4"/>
        </w:numPr>
        <w:ind w:firstLine="709"/>
        <w:jc w:val="both"/>
        <w:rPr>
          <w:rFonts w:ascii="Times New Roman" w:hAnsi="Times New Roman"/>
          <w:iCs/>
          <w:sz w:val="28"/>
          <w:szCs w:val="28"/>
          <w:lang w:val="en-US"/>
        </w:rPr>
      </w:pPr>
      <w:r w:rsidRPr="00D01F61">
        <w:rPr>
          <w:rFonts w:ascii="Times New Roman" w:hAnsi="Times New Roman"/>
          <w:iCs/>
          <w:sz w:val="28"/>
          <w:szCs w:val="28"/>
          <w:lang w:val="en-US"/>
        </w:rPr>
        <w:t>Адрес места жительства (фактический);</w:t>
      </w:r>
    </w:p>
    <w:p w:rsidR="001F67B9" w:rsidRPr="00D01F61" w:rsidRDefault="002069D1">
      <w:pPr>
        <w:numPr>
          <w:ilvl w:val="0"/>
          <w:numId w:val="4"/>
        </w:numPr>
        <w:ind w:firstLine="709"/>
        <w:jc w:val="both"/>
        <w:rPr>
          <w:rFonts w:ascii="Times New Roman" w:hAnsi="Times New Roman"/>
          <w:iCs/>
          <w:sz w:val="28"/>
          <w:szCs w:val="28"/>
          <w:lang w:val="en-US"/>
        </w:rPr>
      </w:pPr>
      <w:r w:rsidRPr="00D01F61">
        <w:rPr>
          <w:rFonts w:ascii="Times New Roman" w:hAnsi="Times New Roman"/>
          <w:iCs/>
          <w:sz w:val="28"/>
          <w:szCs w:val="28"/>
          <w:lang w:val="en-US"/>
        </w:rPr>
        <w:t>Дата рождения;</w:t>
      </w:r>
    </w:p>
    <w:p w:rsidR="001F67B9" w:rsidRPr="00D01F61" w:rsidRDefault="002069D1">
      <w:pPr>
        <w:numPr>
          <w:ilvl w:val="0"/>
          <w:numId w:val="4"/>
        </w:numPr>
        <w:ind w:firstLine="709"/>
        <w:jc w:val="both"/>
        <w:rPr>
          <w:rFonts w:ascii="Times New Roman" w:hAnsi="Times New Roman"/>
          <w:iCs/>
          <w:sz w:val="28"/>
          <w:szCs w:val="28"/>
          <w:lang w:val="en-US"/>
        </w:rPr>
      </w:pPr>
      <w:r w:rsidRPr="00D01F61">
        <w:rPr>
          <w:rFonts w:ascii="Times New Roman" w:hAnsi="Times New Roman"/>
          <w:iCs/>
          <w:sz w:val="28"/>
          <w:szCs w:val="28"/>
          <w:lang w:val="en-US"/>
        </w:rPr>
        <w:t>Сведения об образовании;</w:t>
      </w:r>
    </w:p>
    <w:p w:rsidR="001F67B9" w:rsidRPr="00D01F61" w:rsidRDefault="002069D1">
      <w:pPr>
        <w:numPr>
          <w:ilvl w:val="0"/>
          <w:numId w:val="4"/>
        </w:numPr>
        <w:ind w:firstLine="709"/>
        <w:jc w:val="both"/>
        <w:rPr>
          <w:rFonts w:ascii="Times New Roman" w:hAnsi="Times New Roman"/>
          <w:iCs/>
          <w:sz w:val="28"/>
          <w:szCs w:val="28"/>
          <w:lang w:val="en-US"/>
        </w:rPr>
      </w:pPr>
      <w:r w:rsidRPr="00D01F61">
        <w:rPr>
          <w:rFonts w:ascii="Times New Roman" w:hAnsi="Times New Roman"/>
          <w:iCs/>
          <w:sz w:val="28"/>
          <w:szCs w:val="28"/>
          <w:lang w:val="en-US"/>
        </w:rPr>
        <w:t>Сведения о квалификации;</w:t>
      </w:r>
    </w:p>
    <w:p w:rsidR="001F67B9" w:rsidRPr="00D01F61" w:rsidRDefault="002069D1">
      <w:pPr>
        <w:numPr>
          <w:ilvl w:val="0"/>
          <w:numId w:val="4"/>
        </w:numPr>
        <w:ind w:firstLine="709"/>
        <w:jc w:val="both"/>
        <w:rPr>
          <w:rFonts w:ascii="Times New Roman" w:hAnsi="Times New Roman"/>
          <w:iCs/>
          <w:sz w:val="28"/>
          <w:szCs w:val="28"/>
        </w:rPr>
      </w:pPr>
      <w:r w:rsidRPr="00D01F61">
        <w:rPr>
          <w:rFonts w:ascii="Times New Roman" w:hAnsi="Times New Roman"/>
          <w:iCs/>
          <w:sz w:val="28"/>
          <w:szCs w:val="28"/>
        </w:rPr>
        <w:lastRenderedPageBreak/>
        <w:t>Сведения о номере, серии и дате выдачи трудовой книжки (вкладыша в нее) и записях в ней;</w:t>
      </w:r>
    </w:p>
    <w:p w:rsidR="001F67B9" w:rsidRPr="00D01F61" w:rsidRDefault="002069D1">
      <w:pPr>
        <w:numPr>
          <w:ilvl w:val="0"/>
          <w:numId w:val="4"/>
        </w:numPr>
        <w:ind w:firstLine="709"/>
        <w:jc w:val="both"/>
        <w:rPr>
          <w:rFonts w:ascii="Times New Roman" w:hAnsi="Times New Roman"/>
          <w:iCs/>
          <w:sz w:val="28"/>
          <w:szCs w:val="28"/>
        </w:rPr>
      </w:pPr>
      <w:r w:rsidRPr="00D01F61">
        <w:rPr>
          <w:rFonts w:ascii="Times New Roman" w:hAnsi="Times New Roman"/>
          <w:iCs/>
          <w:sz w:val="28"/>
          <w:szCs w:val="28"/>
        </w:rPr>
        <w:t>Сведения об идентификационном номере налогоплательщика;</w:t>
      </w:r>
    </w:p>
    <w:p w:rsidR="001F67B9" w:rsidRPr="00D01F61" w:rsidRDefault="002069D1">
      <w:pPr>
        <w:numPr>
          <w:ilvl w:val="0"/>
          <w:numId w:val="4"/>
        </w:numPr>
        <w:ind w:firstLine="709"/>
        <w:jc w:val="both"/>
        <w:rPr>
          <w:rFonts w:ascii="Times New Roman" w:hAnsi="Times New Roman"/>
          <w:iCs/>
          <w:sz w:val="28"/>
          <w:szCs w:val="28"/>
          <w:lang w:val="en-US"/>
        </w:rPr>
      </w:pPr>
      <w:r w:rsidRPr="00D01F61">
        <w:rPr>
          <w:rFonts w:ascii="Times New Roman" w:hAnsi="Times New Roman"/>
          <w:iCs/>
          <w:sz w:val="28"/>
          <w:szCs w:val="28"/>
          <w:lang w:val="en-US"/>
        </w:rPr>
        <w:t>Телефон.</w:t>
      </w:r>
    </w:p>
    <w:p w:rsidR="001F67B9" w:rsidRDefault="002069D1" w:rsidP="0097493F">
      <w:pPr>
        <w:pStyle w:val="30"/>
        <w:ind w:firstLine="709"/>
      </w:pPr>
      <w:r>
        <w:t xml:space="preserve">Персональные данные предоставляются лично субъектом с согласия субъекта персональных данных или его законным представителем. </w:t>
      </w:r>
    </w:p>
    <w:p w:rsidR="001F67B9" w:rsidRDefault="002069D1">
      <w:pPr>
        <w:pStyle w:val="20"/>
        <w:numPr>
          <w:ilvl w:val="1"/>
          <w:numId w:val="2"/>
        </w:numPr>
      </w:pPr>
      <w:r>
        <w:t>Срок обработки персональных данных составляет</w:t>
      </w:r>
    </w:p>
    <w:p w:rsidR="001F67B9" w:rsidRPr="00D01F61" w:rsidRDefault="00600105">
      <w:pPr>
        <w:pStyle w:val="30"/>
        <w:numPr>
          <w:ilvl w:val="2"/>
          <w:numId w:val="2"/>
        </w:numPr>
        <w:rPr>
          <w:lang w:val="en-US"/>
        </w:rPr>
      </w:pPr>
      <w:r w:rsidRPr="00D01F61">
        <w:t>Сотрудники</w:t>
      </w:r>
      <w:r w:rsidR="002069D1" w:rsidRPr="00D01F61">
        <w:rPr>
          <w:lang w:val="en-US"/>
        </w:rPr>
        <w:t xml:space="preserve"> – 75</w:t>
      </w:r>
      <w:r w:rsidRPr="00D01F61">
        <w:t xml:space="preserve"> лет</w:t>
      </w:r>
      <w:r w:rsidR="002069D1" w:rsidRPr="00D01F61">
        <w:rPr>
          <w:lang w:val="en-US"/>
        </w:rPr>
        <w:t>;</w:t>
      </w:r>
    </w:p>
    <w:p w:rsidR="001F67B9" w:rsidRPr="00D01F61" w:rsidRDefault="002069D1">
      <w:pPr>
        <w:pStyle w:val="30"/>
        <w:numPr>
          <w:ilvl w:val="2"/>
          <w:numId w:val="2"/>
        </w:numPr>
      </w:pPr>
      <w:r w:rsidRPr="00D01F61">
        <w:t xml:space="preserve">Граждане, обратившиеся с жалобами, заявлениями – </w:t>
      </w:r>
      <w:r w:rsidR="0097493F" w:rsidRPr="00D01F61">
        <w:t>5 лет</w:t>
      </w:r>
      <w:r w:rsidRPr="00D01F61">
        <w:t>;</w:t>
      </w:r>
    </w:p>
    <w:p w:rsidR="001F67B9" w:rsidRDefault="002069D1">
      <w:pPr>
        <w:pStyle w:val="10"/>
        <w:numPr>
          <w:ilvl w:val="0"/>
          <w:numId w:val="2"/>
        </w:numPr>
        <w:ind w:left="794" w:firstLine="0"/>
      </w:pPr>
      <w:r>
        <w:t xml:space="preserve">Сведения о третьих лицах, участвующих в обработке персональных данных </w:t>
      </w:r>
    </w:p>
    <w:p w:rsidR="001F67B9" w:rsidRDefault="002069D1">
      <w:pPr>
        <w:pStyle w:val="20"/>
        <w:numPr>
          <w:ilvl w:val="1"/>
          <w:numId w:val="2"/>
        </w:numPr>
        <w:rPr>
          <w:rFonts w:eastAsia="CharterITC"/>
        </w:rPr>
      </w:pPr>
      <w:r>
        <w:rPr>
          <w:rFonts w:eastAsia="CharterITC"/>
        </w:rPr>
        <w:t xml:space="preserve">В целях соблюдения законодательства Российской Федерации, для достижения целей обработки Оператор, а </w:t>
      </w:r>
      <w:r w:rsidR="000952AA">
        <w:rPr>
          <w:rFonts w:eastAsia="CharterITC"/>
        </w:rPr>
        <w:t>также</w:t>
      </w:r>
      <w:r>
        <w:rPr>
          <w:rFonts w:eastAsia="CharterITC"/>
        </w:rPr>
        <w:t xml:space="preserve"> с согласия субъектов персональных данных в ходе своей деятельности предоставляет персональные данные следующим организациям:</w:t>
      </w:r>
    </w:p>
    <w:p w:rsidR="001F67B9" w:rsidRPr="00D01F61" w:rsidRDefault="0097493F">
      <w:pPr>
        <w:pStyle w:val="30"/>
        <w:numPr>
          <w:ilvl w:val="2"/>
          <w:numId w:val="2"/>
        </w:numPr>
      </w:pPr>
      <w:r w:rsidRPr="00D01F61">
        <w:rPr>
          <w:rFonts w:eastAsia="CharterITC"/>
        </w:rPr>
        <w:t>Управление федерального казначейства Алтайского края (РФ)</w:t>
      </w:r>
      <w:r w:rsidR="002069D1" w:rsidRPr="00D01F61">
        <w:rPr>
          <w:rFonts w:eastAsia="CharterITC" w:cs="Times New Roman"/>
          <w:bCs/>
          <w:szCs w:val="18"/>
        </w:rPr>
        <w:t>;</w:t>
      </w:r>
    </w:p>
    <w:p w:rsidR="001F67B9" w:rsidRPr="00D01F61" w:rsidRDefault="000952AA">
      <w:pPr>
        <w:pStyle w:val="30"/>
        <w:numPr>
          <w:ilvl w:val="2"/>
          <w:numId w:val="2"/>
        </w:numPr>
      </w:pPr>
      <w:r>
        <w:rPr>
          <w:rFonts w:eastAsia="CharterITC"/>
        </w:rPr>
        <w:t>Социальный фонд РФ;</w:t>
      </w:r>
    </w:p>
    <w:p w:rsidR="001F67B9" w:rsidRPr="00D01F61" w:rsidRDefault="002069D1">
      <w:pPr>
        <w:pStyle w:val="30"/>
        <w:numPr>
          <w:ilvl w:val="2"/>
          <w:numId w:val="2"/>
        </w:numPr>
      </w:pPr>
      <w:r w:rsidRPr="00D01F61">
        <w:rPr>
          <w:rFonts w:eastAsia="CharterITC"/>
          <w:lang w:val="en-US"/>
        </w:rPr>
        <w:t>ФНС России</w:t>
      </w:r>
      <w:r w:rsidRPr="00D01F61">
        <w:rPr>
          <w:rFonts w:eastAsia="CharterITC" w:cs="Times New Roman"/>
          <w:bCs/>
          <w:szCs w:val="18"/>
          <w:lang w:val="en-US"/>
        </w:rPr>
        <w:t>;</w:t>
      </w:r>
    </w:p>
    <w:p w:rsidR="00F80E22" w:rsidRPr="00F80E22" w:rsidRDefault="00D01F61" w:rsidP="0097493F">
      <w:pPr>
        <w:pStyle w:val="30"/>
        <w:numPr>
          <w:ilvl w:val="2"/>
          <w:numId w:val="2"/>
        </w:numPr>
      </w:pPr>
      <w:r>
        <w:rPr>
          <w:rFonts w:eastAsia="CharterITC"/>
        </w:rPr>
        <w:t>Правительство Алтайского края</w:t>
      </w:r>
      <w:r w:rsidR="00F80E22">
        <w:rPr>
          <w:rFonts w:eastAsia="CharterITC"/>
        </w:rPr>
        <w:t>;</w:t>
      </w:r>
    </w:p>
    <w:p w:rsidR="001F67B9" w:rsidRPr="00D01F61" w:rsidRDefault="00F80E22" w:rsidP="0097493F">
      <w:pPr>
        <w:pStyle w:val="30"/>
        <w:numPr>
          <w:ilvl w:val="2"/>
          <w:numId w:val="2"/>
        </w:numPr>
      </w:pPr>
      <w:r>
        <w:rPr>
          <w:rFonts w:eastAsia="CharterITC"/>
        </w:rPr>
        <w:t>Алтайское краевое Законодательное Собрание</w:t>
      </w:r>
      <w:r w:rsidR="002069D1" w:rsidRPr="00D01F61">
        <w:rPr>
          <w:rFonts w:eastAsia="CharterITC" w:cs="Times New Roman"/>
          <w:bCs/>
          <w:szCs w:val="18"/>
          <w:lang w:val="en-US"/>
        </w:rPr>
        <w:t>.</w:t>
      </w:r>
    </w:p>
    <w:p w:rsidR="001F67B9" w:rsidRDefault="0097493F" w:rsidP="0097493F">
      <w:pPr>
        <w:pStyle w:val="30"/>
        <w:ind w:firstLine="709"/>
        <w:rPr>
          <w:rFonts w:eastAsia="CharterITC"/>
        </w:rPr>
      </w:pPr>
      <w:r w:rsidRPr="00D01F61">
        <w:rPr>
          <w:rFonts w:eastAsia="CharterITC"/>
        </w:rPr>
        <w:t>П</w:t>
      </w:r>
      <w:r w:rsidR="002069D1" w:rsidRPr="00D01F61">
        <w:rPr>
          <w:rFonts w:eastAsia="CharterITC"/>
        </w:rPr>
        <w:t>ри получении, в рамках установленных</w:t>
      </w:r>
      <w:r w:rsidR="002069D1">
        <w:rPr>
          <w:rFonts w:eastAsia="CharterITC"/>
        </w:rPr>
        <w:t xml:space="preserve"> полномочий, мотивированных запросов органам прокуратуры, правоохранительным органам, органам безопасности, государственным инспекторам труда при осуществлении ими государственного надзора и контроля за соблюдением трудового законодательства и иных органов, уполномоченным запрашивать информацию о </w:t>
      </w:r>
      <w:r w:rsidR="0078642E">
        <w:rPr>
          <w:rFonts w:eastAsia="CharterITC"/>
        </w:rPr>
        <w:t>сотрудниках</w:t>
      </w:r>
      <w:r w:rsidR="002069D1">
        <w:rPr>
          <w:rFonts w:eastAsia="CharterITC"/>
        </w:rPr>
        <w:t xml:space="preserve"> в соответствии с компетенцией, предусмотренной законодательством Российской Федерации.</w:t>
      </w:r>
    </w:p>
    <w:p w:rsidR="001F67B9" w:rsidRDefault="002069D1">
      <w:pPr>
        <w:pStyle w:val="20"/>
        <w:numPr>
          <w:ilvl w:val="1"/>
          <w:numId w:val="2"/>
        </w:numPr>
        <w:rPr>
          <w:rFonts w:eastAsia="CharterITC"/>
        </w:rPr>
      </w:pPr>
      <w:r>
        <w:rPr>
          <w:rFonts w:eastAsia="CharterITC"/>
        </w:rPr>
        <w:t>Оператор не поручает обработку персональных данных другим лицам.</w:t>
      </w:r>
    </w:p>
    <w:p w:rsidR="001F67B9" w:rsidRDefault="002069D1">
      <w:pPr>
        <w:pStyle w:val="10"/>
        <w:numPr>
          <w:ilvl w:val="0"/>
          <w:numId w:val="2"/>
        </w:numPr>
        <w:ind w:firstLine="0"/>
      </w:pPr>
      <w:r>
        <w:t>Обязанности и права Оператора персональных данных</w:t>
      </w:r>
    </w:p>
    <w:p w:rsidR="001F67B9" w:rsidRDefault="002069D1">
      <w:pPr>
        <w:pStyle w:val="20"/>
        <w:numPr>
          <w:ilvl w:val="1"/>
          <w:numId w:val="2"/>
        </w:numPr>
      </w:pPr>
      <w:r>
        <w:t>Оператор обязан немедленно прекратить по требованию субъекта персональных данных обработку его персональных данных.</w:t>
      </w:r>
    </w:p>
    <w:p w:rsidR="001F67B9" w:rsidRDefault="002069D1">
      <w:pPr>
        <w:pStyle w:val="20"/>
        <w:numPr>
          <w:ilvl w:val="1"/>
          <w:numId w:val="2"/>
        </w:numPr>
      </w:pPr>
      <w: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F67B9" w:rsidRDefault="002069D1">
      <w:pPr>
        <w:pStyle w:val="20"/>
        <w:numPr>
          <w:ilvl w:val="1"/>
          <w:numId w:val="2"/>
        </w:numPr>
      </w:pPr>
      <w:r>
        <w:t xml:space="preserve">Оператор обязан рассмотреть возражение, против решения на основании исключительно автоматизированной обработки персональных данных субъекта </w:t>
      </w:r>
      <w:r>
        <w:lastRenderedPageBreak/>
        <w:t>персональных данных, в течение тридцати дней со дня его получения и уведомить субъекта персональных данных о результатах рассмотрения такого возражения.</w:t>
      </w:r>
    </w:p>
    <w:p w:rsidR="001F67B9" w:rsidRDefault="002069D1">
      <w:pPr>
        <w:pStyle w:val="20"/>
        <w:numPr>
          <w:ilvl w:val="1"/>
          <w:numId w:val="2"/>
        </w:numPr>
      </w:pPr>
      <w:r>
        <w:t xml:space="preserve">При сборе персональных данных Оператор обязан предоставить субъекту персональных данных по его просьбе информацию, предусмотренную ч.7 ст. 14 Федерального закона от 27.07.2006 </w:t>
      </w:r>
      <w:r>
        <w:rPr>
          <w:lang w:val="en-US"/>
        </w:rPr>
        <w:t>N</w:t>
      </w:r>
      <w:r>
        <w:t> 152-ФЗ «О персональных данных».</w:t>
      </w:r>
    </w:p>
    <w:p w:rsidR="001F67B9" w:rsidRDefault="002069D1">
      <w:pPr>
        <w:pStyle w:val="20"/>
        <w:numPr>
          <w:ilvl w:val="1"/>
          <w:numId w:val="2"/>
        </w:numPr>
      </w:pPr>
      <w: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F67B9" w:rsidRDefault="002069D1">
      <w:pPr>
        <w:pStyle w:val="20"/>
        <w:numPr>
          <w:ilvl w:val="1"/>
          <w:numId w:val="2"/>
        </w:numPr>
      </w:pPr>
      <w:r>
        <w:t xml:space="preserve">Оператор обязан сообщить в порядке, предусмотренном статьей 14 Федерального закона от 27.07.2006 </w:t>
      </w:r>
      <w:r w:rsidR="004248DF">
        <w:t xml:space="preserve">№ </w:t>
      </w:r>
      <w:r>
        <w:t>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F67B9" w:rsidRDefault="002069D1">
      <w:pPr>
        <w:pStyle w:val="20"/>
        <w:numPr>
          <w:ilvl w:val="1"/>
          <w:numId w:val="2"/>
        </w:numPr>
      </w:pPr>
      <w: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F67B9" w:rsidRDefault="002069D1">
      <w:pPr>
        <w:pStyle w:val="20"/>
        <w:numPr>
          <w:ilvl w:val="1"/>
          <w:numId w:val="2"/>
        </w:numPr>
      </w:pPr>
      <w: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F67B9" w:rsidRDefault="002069D1">
      <w:pPr>
        <w:pStyle w:val="20"/>
        <w:numPr>
          <w:ilvl w:val="1"/>
          <w:numId w:val="2"/>
        </w:numPr>
      </w:pPr>
      <w: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w:t>
      </w:r>
      <w:r>
        <w:lastRenderedPageBreak/>
        <w:t>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F67B9" w:rsidRDefault="002069D1">
      <w:pPr>
        <w:pStyle w:val="20"/>
        <w:numPr>
          <w:ilvl w:val="1"/>
          <w:numId w:val="2"/>
        </w:numPr>
      </w:pPr>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F67B9" w:rsidRDefault="002069D1">
      <w:pPr>
        <w:pStyle w:val="20"/>
        <w:numPr>
          <w:ilvl w:val="1"/>
          <w:numId w:val="2"/>
        </w:numPr>
      </w:pPr>
      <w: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F67B9" w:rsidRDefault="002069D1">
      <w:pPr>
        <w:pStyle w:val="20"/>
        <w:numPr>
          <w:ilvl w:val="1"/>
          <w:numId w:val="2"/>
        </w:numPr>
      </w:pPr>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нормативно-правовыми актами.</w:t>
      </w:r>
    </w:p>
    <w:p w:rsidR="001F67B9" w:rsidRDefault="002069D1">
      <w:pPr>
        <w:pStyle w:val="20"/>
        <w:numPr>
          <w:ilvl w:val="1"/>
          <w:numId w:val="2"/>
        </w:numPr>
      </w:pPr>
      <w:r>
        <w:t xml:space="preserve">В случае отзыва субъектом персональных данных согласия на обработку </w:t>
      </w:r>
      <w:r>
        <w:lastRenderedPageBreak/>
        <w:t>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F67B9" w:rsidRDefault="002069D1">
      <w:pPr>
        <w:pStyle w:val="20"/>
        <w:numPr>
          <w:ilvl w:val="1"/>
          <w:numId w:val="2"/>
        </w:numPr>
      </w:pPr>
      <w:r>
        <w:t>В случае отсутствия возможности уничтожения персональных данных в течение срока, указанного в п. 7.11-7.13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F67B9" w:rsidRDefault="002069D1">
      <w:pPr>
        <w:pStyle w:val="10"/>
        <w:numPr>
          <w:ilvl w:val="0"/>
          <w:numId w:val="2"/>
        </w:numPr>
        <w:ind w:firstLine="0"/>
      </w:pPr>
      <w:r>
        <w:t>Права субъектов персональных данных</w:t>
      </w:r>
    </w:p>
    <w:p w:rsidR="001F67B9" w:rsidRDefault="002069D1">
      <w:pPr>
        <w:pStyle w:val="20"/>
        <w:numPr>
          <w:ilvl w:val="1"/>
          <w:numId w:val="2"/>
        </w:numPr>
      </w:pPr>
      <w:r>
        <w:t>Субъект персональных данных имеет право на получение сведений об обработке его персональных данных Оператором.</w:t>
      </w:r>
    </w:p>
    <w:p w:rsidR="001F67B9" w:rsidRDefault="002069D1">
      <w:pPr>
        <w:pStyle w:val="20"/>
        <w:numPr>
          <w:ilvl w:val="1"/>
          <w:numId w:val="2"/>
        </w:numPr>
      </w:pPr>
      <w:r>
        <w:t>Субъект персональных данных вправе требовать от Оператора, который их обрабатывает, уточнения этих персональных данных, их блокирования или уничтожения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 а также принимать предусмотренные законом меры по защите своих прав.</w:t>
      </w:r>
    </w:p>
    <w:p w:rsidR="001F67B9" w:rsidRDefault="002069D1">
      <w:pPr>
        <w:pStyle w:val="20"/>
        <w:numPr>
          <w:ilvl w:val="1"/>
          <w:numId w:val="2"/>
        </w:numPr>
      </w:pPr>
      <w:r>
        <w:t>В случае, если сведения, указанные в ч. 7 ст. 14 Феде</w:t>
      </w:r>
      <w:r w:rsidR="00DD60AA">
        <w:t xml:space="preserve">рального закона от 27.07.2006 № </w:t>
      </w:r>
      <w:r>
        <w:t>152-ФЗ «О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F67B9" w:rsidRDefault="002069D1">
      <w:pPr>
        <w:pStyle w:val="20"/>
        <w:numPr>
          <w:ilvl w:val="1"/>
          <w:numId w:val="2"/>
        </w:numPr>
      </w:pPr>
      <w:r>
        <w:lastRenderedPageBreak/>
        <w:t>Субъект персональных данных вправе обратиться повторно к Оператору или направить ему повторный запрос в целях получения сведений, указанных в ч. 7 ст. 14 Федерального закона от 27.07.2006 № 152-ФЗ «О персональных данных» а также в целях ознакомления с обрабатываемыми персональными данными до истечения срока, указанного в ч. 4 ст. 14 Федерального закона от 27.07.2006 № 152-ФЗ «О персональных данных»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1F67B9" w:rsidRDefault="002069D1">
      <w:pPr>
        <w:pStyle w:val="20"/>
        <w:numPr>
          <w:ilvl w:val="1"/>
          <w:numId w:val="2"/>
        </w:numPr>
      </w:pPr>
      <w:r>
        <w:t>Право субъекта персональных данных на доступ к его персональным данным может быть ограничено в соответствии с ч. 8 ст. 14 Федерального закона от 27.07.2006 № 152-ФЗ «О персональных данных» в следующих случаях:</w:t>
      </w:r>
    </w:p>
    <w:p w:rsidR="001F67B9" w:rsidRDefault="002069D1">
      <w:pPr>
        <w:pStyle w:val="30"/>
        <w:numPr>
          <w:ilvl w:val="2"/>
          <w:numId w:val="2"/>
        </w:numPr>
      </w:pPr>
      <w:r>
        <w:t>если обработка персональных данных, включая те, что получены в результате оперативно–розыскной, контрразведывательной и разведывательной деятельности, осуществляется в целях укрепления обороны страны, обеспечения безопасности государства и охраны правопорядка;</w:t>
      </w:r>
    </w:p>
    <w:p w:rsidR="001F67B9" w:rsidRDefault="002069D1">
      <w:pPr>
        <w:pStyle w:val="30"/>
        <w:numPr>
          <w:ilvl w:val="2"/>
          <w:numId w:val="2"/>
        </w:numPr>
      </w:pPr>
      <w:r>
        <w:t>если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1F67B9" w:rsidRDefault="002069D1">
      <w:pPr>
        <w:pStyle w:val="30"/>
        <w:numPr>
          <w:ilvl w:val="2"/>
          <w:numId w:val="2"/>
        </w:numPr>
      </w:pPr>
      <w:r>
        <w:t>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F67B9" w:rsidRDefault="002069D1">
      <w:pPr>
        <w:pStyle w:val="30"/>
        <w:numPr>
          <w:ilvl w:val="2"/>
          <w:numId w:val="2"/>
        </w:numPr>
      </w:pPr>
      <w:r>
        <w:t>если доступ субъекта персональных данных к его персональным данным нарушает права и законные интересы третьих лиц;</w:t>
      </w:r>
    </w:p>
    <w:p w:rsidR="001F67B9" w:rsidRDefault="002069D1">
      <w:pPr>
        <w:pStyle w:val="30"/>
        <w:numPr>
          <w:ilvl w:val="2"/>
          <w:numId w:val="2"/>
        </w:numPr>
      </w:pPr>
      <w:r>
        <w:t>если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F67B9" w:rsidRDefault="002069D1">
      <w:pPr>
        <w:pStyle w:val="30"/>
        <w:numPr>
          <w:ilvl w:val="2"/>
          <w:numId w:val="2"/>
        </w:numPr>
      </w:pPr>
      <w: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1F67B9" w:rsidRDefault="002069D1">
      <w:pPr>
        <w:pStyle w:val="20"/>
        <w:numPr>
          <w:ilvl w:val="1"/>
          <w:numId w:val="2"/>
        </w:numPr>
      </w:pPr>
      <w: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78642E" w:rsidRDefault="0078642E" w:rsidP="0078642E">
      <w:pPr>
        <w:pStyle w:val="20"/>
      </w:pPr>
    </w:p>
    <w:p w:rsidR="001F67B9" w:rsidRDefault="002069D1">
      <w:pPr>
        <w:pStyle w:val="10"/>
        <w:numPr>
          <w:ilvl w:val="0"/>
          <w:numId w:val="2"/>
        </w:numPr>
      </w:pPr>
      <w:bookmarkStart w:id="3" w:name="_GoBack"/>
      <w:bookmarkEnd w:id="3"/>
      <w:r>
        <w:lastRenderedPageBreak/>
        <w:t>Меры по обеспечению безопасности персональных данных при их обработке</w:t>
      </w:r>
    </w:p>
    <w:p w:rsidR="001F67B9" w:rsidRDefault="002069D1">
      <w:pPr>
        <w:pStyle w:val="20"/>
        <w:numPr>
          <w:ilvl w:val="1"/>
          <w:numId w:val="2"/>
        </w:numPr>
      </w:pPr>
      <w:r>
        <w:t>Оператор при обработке персональных данных принимает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F67B9" w:rsidRDefault="002069D1">
      <w:pPr>
        <w:pStyle w:val="20"/>
        <w:numPr>
          <w:ilvl w:val="1"/>
          <w:numId w:val="2"/>
        </w:numPr>
      </w:pPr>
      <w:r>
        <w:t>Обеспечение безопасности достигается:</w:t>
      </w:r>
    </w:p>
    <w:p w:rsidR="001F67B9" w:rsidRDefault="002069D1">
      <w:pPr>
        <w:pStyle w:val="30"/>
        <w:numPr>
          <w:ilvl w:val="2"/>
          <w:numId w:val="2"/>
        </w:numPr>
      </w:pPr>
      <w:r>
        <w:t>определением угроз безопасности персональных данных при их обработке в информационных системах персональных данных;</w:t>
      </w:r>
    </w:p>
    <w:p w:rsidR="001F67B9" w:rsidRDefault="002069D1">
      <w:pPr>
        <w:pStyle w:val="30"/>
        <w:numPr>
          <w:ilvl w:val="2"/>
          <w:numId w:val="2"/>
        </w:numPr>
      </w:pPr>
      <w: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F67B9" w:rsidRDefault="002069D1">
      <w:pPr>
        <w:pStyle w:val="30"/>
        <w:numPr>
          <w:ilvl w:val="2"/>
          <w:numId w:val="2"/>
        </w:numPr>
      </w:pPr>
      <w:r>
        <w:t>применением прошедших в установленном порядке процедуру оценки соответствия средств защиты информации;</w:t>
      </w:r>
    </w:p>
    <w:p w:rsidR="00DE564F" w:rsidRDefault="00DE564F" w:rsidP="00DE564F">
      <w:pPr>
        <w:pStyle w:val="30"/>
        <w:numPr>
          <w:ilvl w:val="2"/>
          <w:numId w:val="2"/>
        </w:numPr>
      </w:pPr>
      <w:r>
        <w:rPr>
          <w:rFonts w:hint="eastAsia"/>
        </w:rPr>
        <w:t>о</w:t>
      </w:r>
      <w:r w:rsidRPr="00DE564F">
        <w:rPr>
          <w:rFonts w:hint="eastAsia"/>
        </w:rPr>
        <w:t>ценкой эффективности принимаемых мер по обеспечению безопасности персональных данных до вв</w:t>
      </w:r>
      <w:r>
        <w:rPr>
          <w:rFonts w:hint="eastAsia"/>
        </w:rPr>
        <w:t>ода в эксплуатацию информационных систем</w:t>
      </w:r>
      <w:r w:rsidRPr="00DE564F">
        <w:rPr>
          <w:rFonts w:hint="eastAsia"/>
        </w:rPr>
        <w:t xml:space="preserve"> персональных данных</w:t>
      </w:r>
      <w:r>
        <w:t>;</w:t>
      </w:r>
    </w:p>
    <w:p w:rsidR="001F67B9" w:rsidRDefault="002069D1">
      <w:pPr>
        <w:pStyle w:val="30"/>
        <w:numPr>
          <w:ilvl w:val="2"/>
          <w:numId w:val="2"/>
        </w:numPr>
      </w:pPr>
      <w:r>
        <w:t>учетом машинных носителей персональных данных;</w:t>
      </w:r>
    </w:p>
    <w:p w:rsidR="001F67B9" w:rsidRDefault="002069D1">
      <w:pPr>
        <w:pStyle w:val="30"/>
        <w:numPr>
          <w:ilvl w:val="2"/>
          <w:numId w:val="2"/>
        </w:numPr>
      </w:pPr>
      <w:r>
        <w:t>обнаружением фактов несанкционированного доступа к персональным данным и принятием мер;</w:t>
      </w:r>
    </w:p>
    <w:p w:rsidR="001F67B9" w:rsidRDefault="002069D1">
      <w:pPr>
        <w:pStyle w:val="30"/>
        <w:numPr>
          <w:ilvl w:val="2"/>
          <w:numId w:val="2"/>
        </w:numPr>
      </w:pPr>
      <w:r>
        <w:t>восстановлением персональных данных, модифицированных или уничтоженных вследствие несанкционированного доступа к ним;</w:t>
      </w:r>
    </w:p>
    <w:p w:rsidR="001F67B9" w:rsidRDefault="002069D1">
      <w:pPr>
        <w:pStyle w:val="30"/>
        <w:numPr>
          <w:ilvl w:val="2"/>
          <w:numId w:val="2"/>
        </w:numPr>
      </w:pPr>
      <w: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F67B9" w:rsidRDefault="002069D1">
      <w:pPr>
        <w:pStyle w:val="30"/>
        <w:numPr>
          <w:ilvl w:val="2"/>
          <w:numId w:val="2"/>
        </w:numPr>
      </w:pPr>
      <w: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CD38CF" w:rsidRDefault="00CD38CF" w:rsidP="00CD38CF">
      <w:pPr>
        <w:pStyle w:val="30"/>
      </w:pPr>
    </w:p>
    <w:p w:rsidR="00CD38CF" w:rsidRDefault="00CD38CF" w:rsidP="00CD38CF">
      <w:pPr>
        <w:pStyle w:val="10"/>
        <w:numPr>
          <w:ilvl w:val="0"/>
          <w:numId w:val="2"/>
        </w:numPr>
      </w:pPr>
      <w:r>
        <w:t>Управление конфигурацией информационных систем персональных данных</w:t>
      </w:r>
    </w:p>
    <w:p w:rsidR="00CD38CF" w:rsidRDefault="00227C93" w:rsidP="00CD38CF">
      <w:pPr>
        <w:pStyle w:val="20"/>
        <w:numPr>
          <w:ilvl w:val="1"/>
          <w:numId w:val="2"/>
        </w:numPr>
      </w:pPr>
      <w:r>
        <w:t xml:space="preserve">Внесение изменений в конфигурацию информационных систем персональных данных и системы защиты информации разрешено только администратору информационной безопасности при согласовании вносимых </w:t>
      </w:r>
      <w:r>
        <w:lastRenderedPageBreak/>
        <w:t xml:space="preserve">изменений с ответственным за обеспечение безопасности персональных данных, ответственным за организацию обработки персональных данных, и </w:t>
      </w:r>
      <w:r w:rsidR="00D01F61">
        <w:t>главой Заринского района.</w:t>
      </w:r>
      <w:r>
        <w:t xml:space="preserve"> При необходимости, возможно привлечение администратора информационных систем для внесения изменений в конфигурацию информационных систем и системы защиты информации.</w:t>
      </w:r>
    </w:p>
    <w:p w:rsidR="00227C93" w:rsidRDefault="00227C93" w:rsidP="00CD38CF">
      <w:pPr>
        <w:pStyle w:val="20"/>
        <w:numPr>
          <w:ilvl w:val="1"/>
          <w:numId w:val="2"/>
        </w:numPr>
      </w:pPr>
      <w:r>
        <w:t>Заявка на внесение изменений в конфигурацию информационных систем персональных данных и системы защиты информации оформляется служебной запиской за подписью лиц, которым разрешено внесение изменений в конфигурацию и, при необходимости, администратора информационных систем.</w:t>
      </w:r>
      <w:r w:rsidR="0020416E">
        <w:t xml:space="preserve"> Заявку оформляет инициатор внесения изменений в конфигурацию информационных систем персональных данных и системы защиты информации.</w:t>
      </w:r>
    </w:p>
    <w:p w:rsidR="00227C93" w:rsidRDefault="0020416E" w:rsidP="00CD38CF">
      <w:pPr>
        <w:pStyle w:val="20"/>
        <w:numPr>
          <w:ilvl w:val="1"/>
          <w:numId w:val="2"/>
        </w:numPr>
      </w:pPr>
      <w:r>
        <w:t xml:space="preserve">В заявке указываются документы и локальные акты, технические и программные средства, которые подлежат изменению, а также </w:t>
      </w:r>
      <w:r w:rsidR="00AA33B9">
        <w:t>анализируются потенциальные воздействия на изменяемую конфигурацию.</w:t>
      </w:r>
    </w:p>
    <w:p w:rsidR="00AA33B9" w:rsidRDefault="00AA33B9" w:rsidP="00CD38CF">
      <w:pPr>
        <w:pStyle w:val="20"/>
        <w:numPr>
          <w:ilvl w:val="1"/>
          <w:numId w:val="2"/>
        </w:numPr>
      </w:pPr>
      <w:r>
        <w:t>По результатам внесения изменений в заявке проставляется отметка об исполнении с подробным описанием внесенных изменений.</w:t>
      </w:r>
    </w:p>
    <w:p w:rsidR="00CD38CF" w:rsidRDefault="00CD38CF" w:rsidP="00CD38CF">
      <w:pPr>
        <w:pStyle w:val="30"/>
      </w:pPr>
    </w:p>
    <w:p w:rsidR="001F67B9" w:rsidRDefault="002069D1">
      <w:pPr>
        <w:pStyle w:val="10"/>
        <w:numPr>
          <w:ilvl w:val="0"/>
          <w:numId w:val="2"/>
        </w:numPr>
      </w:pPr>
      <w:r>
        <w:t>Ответственность за разглашение информации, связанной с персональными данными</w:t>
      </w:r>
    </w:p>
    <w:p w:rsidR="001F67B9" w:rsidRDefault="002069D1">
      <w:pPr>
        <w:pStyle w:val="20"/>
        <w:numPr>
          <w:ilvl w:val="1"/>
          <w:numId w:val="2"/>
        </w:numPr>
      </w:pPr>
      <w:r>
        <w:t xml:space="preserve">Лица, виновные в нарушении требований настоящего Федерального законодательства, несут </w:t>
      </w:r>
      <w:r w:rsidR="00DE564F">
        <w:t>ответственность,</w:t>
      </w:r>
      <w:r>
        <w:t xml:space="preserve"> предусмотренную законодательством Российской Федерации.</w:t>
      </w:r>
    </w:p>
    <w:p w:rsidR="001F67B9" w:rsidRDefault="002069D1">
      <w:pPr>
        <w:pStyle w:val="20"/>
        <w:numPr>
          <w:ilvl w:val="1"/>
          <w:numId w:val="2"/>
        </w:numPr>
      </w:pPr>
      <w: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sectPr w:rsidR="001F67B9">
      <w:headerReference w:type="default" r:id="rId7"/>
      <w:pgSz w:w="11906" w:h="16838"/>
      <w:pgMar w:top="1172" w:right="567" w:bottom="1134" w:left="1134" w:header="567"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3AC" w:rsidRDefault="008803AC">
      <w:pPr>
        <w:rPr>
          <w:rFonts w:hint="eastAsia"/>
        </w:rPr>
      </w:pPr>
      <w:r>
        <w:separator/>
      </w:r>
    </w:p>
  </w:endnote>
  <w:endnote w:type="continuationSeparator" w:id="0">
    <w:p w:rsidR="008803AC" w:rsidRDefault="008803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01"/>
    <w:family w:val="modern"/>
    <w:pitch w:val="fixed"/>
  </w:font>
  <w:font w:name="NSimSun">
    <w:panose1 w:val="02010609030101010101"/>
    <w:charset w:val="86"/>
    <w:family w:val="modern"/>
    <w:pitch w:val="fixed"/>
    <w:sig w:usb0="00000203" w:usb1="288F0000" w:usb2="00000016" w:usb3="00000000" w:csb0="00040001" w:csb1="00000000"/>
  </w:font>
  <w:font w:name="CharterIT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3AC" w:rsidRDefault="008803AC">
      <w:pPr>
        <w:rPr>
          <w:rFonts w:hint="eastAsia"/>
        </w:rPr>
      </w:pPr>
      <w:r>
        <w:separator/>
      </w:r>
    </w:p>
  </w:footnote>
  <w:footnote w:type="continuationSeparator" w:id="0">
    <w:p w:rsidR="008803AC" w:rsidRDefault="008803A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7B9" w:rsidRDefault="002069D1">
    <w:pPr>
      <w:pStyle w:val="a5"/>
      <w:ind w:right="-1" w:firstLine="709"/>
      <w:jc w:val="right"/>
    </w:pPr>
    <w:r>
      <w:fldChar w:fldCharType="begin"/>
    </w:r>
    <w:r>
      <w:instrText>PAGE</w:instrText>
    </w:r>
    <w:r>
      <w:fldChar w:fldCharType="separate"/>
    </w:r>
    <w:r w:rsidR="00BB4CBA">
      <w:rPr>
        <w:noProof/>
      </w:rPr>
      <w:t>12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D24"/>
    <w:multiLevelType w:val="multilevel"/>
    <w:tmpl w:val="866687F6"/>
    <w:lvl w:ilvl="0">
      <w:start w:val="1"/>
      <w:numFmt w:val="decimal"/>
      <w:suff w:val="space"/>
      <w:lvlText w:val="%1."/>
      <w:lvlJc w:val="left"/>
      <w:pPr>
        <w:ind w:left="0" w:firstLine="709"/>
      </w:pPr>
      <w:rPr>
        <w:b w:val="0"/>
        <w:i w:val="0"/>
        <w:caps w:val="0"/>
        <w:smallCaps w:val="0"/>
        <w:strike w:val="0"/>
        <w:dstrike w:val="0"/>
        <w:outline w:val="0"/>
        <w:shadow w:val="0"/>
        <w:emboss w:val="0"/>
        <w:imprint w:val="0"/>
        <w:vanish w:val="0"/>
        <w:position w:val="0"/>
        <w:sz w:val="28"/>
        <w:szCs w:val="28"/>
        <w:u w:val="none"/>
        <w:vertAlign w:val="baseline"/>
      </w:rPr>
    </w:lvl>
    <w:lvl w:ilvl="1">
      <w:start w:val="1"/>
      <w:numFmt w:val="decimal"/>
      <w:suff w:val="space"/>
      <w:lvlText w:val="%1.%2."/>
      <w:lvlJc w:val="left"/>
      <w:pPr>
        <w:ind w:left="0" w:firstLine="709"/>
      </w:pPr>
      <w:rPr>
        <w:b w:val="0"/>
        <w:bCs w:val="0"/>
        <w:i w:val="0"/>
        <w:caps w:val="0"/>
        <w:smallCaps w:val="0"/>
        <w:strike w:val="0"/>
        <w:dstrike w:val="0"/>
        <w:outline w:val="0"/>
        <w:shadow w:val="0"/>
        <w:emboss w:val="0"/>
        <w:imprint w:val="0"/>
        <w:vanish w:val="0"/>
        <w:position w:val="0"/>
        <w:sz w:val="28"/>
        <w:u w:val="none"/>
        <w:vertAlign w:val="baseline"/>
      </w:rPr>
    </w:lvl>
    <w:lvl w:ilvl="2">
      <w:start w:val="1"/>
      <w:numFmt w:val="bullet"/>
      <w:suff w:val="space"/>
      <w:lvlText w:val=""/>
      <w:lvlJc w:val="left"/>
      <w:pPr>
        <w:ind w:left="0" w:firstLine="709"/>
      </w:pPr>
      <w:rPr>
        <w:rFonts w:ascii="Symbol" w:hAnsi="Symbol" w:cs="Symbol" w:hint="default"/>
        <w:b w:val="0"/>
        <w:sz w:val="28"/>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324211"/>
    <w:multiLevelType w:val="multilevel"/>
    <w:tmpl w:val="81B43734"/>
    <w:lvl w:ilvl="0">
      <w:start w:val="1"/>
      <w:numFmt w:val="bullet"/>
      <w:suff w:val="space"/>
      <w:lvlText w:val=""/>
      <w:lvlJc w:val="left"/>
      <w:pPr>
        <w:ind w:left="0" w:firstLine="851"/>
      </w:pPr>
      <w:rPr>
        <w:rFonts w:ascii="Symbol" w:hAnsi="Symbol" w:cs="Symbol" w:hint="default"/>
      </w:rPr>
    </w:lvl>
    <w:lvl w:ilvl="1">
      <w:start w:val="1"/>
      <w:numFmt w:val="bullet"/>
      <w:suff w:val="space"/>
      <w:lvlText w:val="o"/>
      <w:lvlJc w:val="left"/>
      <w:pPr>
        <w:ind w:left="0" w:firstLine="851"/>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03B50C8"/>
    <w:multiLevelType w:val="multilevel"/>
    <w:tmpl w:val="87E4A2FC"/>
    <w:lvl w:ilvl="0">
      <w:start w:val="1"/>
      <w:numFmt w:val="bullet"/>
      <w:suff w:val="space"/>
      <w:lvlText w:val=""/>
      <w:lvlJc w:val="left"/>
      <w:pPr>
        <w:ind w:left="0" w:firstLine="851"/>
      </w:pPr>
      <w:rPr>
        <w:rFonts w:ascii="Symbol" w:hAnsi="Symbol" w:cs="Symbol" w:hint="default"/>
        <w:sz w:val="28"/>
      </w:rPr>
    </w:lvl>
    <w:lvl w:ilvl="1">
      <w:start w:val="1"/>
      <w:numFmt w:val="bullet"/>
      <w:suff w:val="space"/>
      <w:lvlText w:val="o"/>
      <w:lvlJc w:val="left"/>
      <w:pPr>
        <w:ind w:left="0" w:firstLine="851"/>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50116A0"/>
    <w:multiLevelType w:val="multilevel"/>
    <w:tmpl w:val="72EEAD6A"/>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67B9"/>
    <w:rsid w:val="000952AA"/>
    <w:rsid w:val="001F67B9"/>
    <w:rsid w:val="0020416E"/>
    <w:rsid w:val="002069D1"/>
    <w:rsid w:val="00227C93"/>
    <w:rsid w:val="004248DF"/>
    <w:rsid w:val="00436048"/>
    <w:rsid w:val="00600105"/>
    <w:rsid w:val="00633628"/>
    <w:rsid w:val="0078642E"/>
    <w:rsid w:val="00863765"/>
    <w:rsid w:val="008803AC"/>
    <w:rsid w:val="008B35E9"/>
    <w:rsid w:val="008D3C12"/>
    <w:rsid w:val="0097493F"/>
    <w:rsid w:val="00A12DAD"/>
    <w:rsid w:val="00AA33B9"/>
    <w:rsid w:val="00AB73D7"/>
    <w:rsid w:val="00AD664B"/>
    <w:rsid w:val="00BB4CBA"/>
    <w:rsid w:val="00CD38CF"/>
    <w:rsid w:val="00D01F61"/>
    <w:rsid w:val="00DD60AA"/>
    <w:rsid w:val="00DE564F"/>
    <w:rsid w:val="00E908AD"/>
    <w:rsid w:val="00F24F01"/>
    <w:rsid w:val="00F80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6A90"/>
  <w15:docId w15:val="{7300048A-8DE5-4CB5-B0A4-0565DE72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Heading"/>
    <w:next w:val="TextBody"/>
    <w:pPr>
      <w:numPr>
        <w:numId w:val="1"/>
      </w:numPr>
      <w:outlineLvl w:val="0"/>
    </w:pPr>
    <w:rPr>
      <w:b/>
      <w:bCs/>
      <w:sz w:val="36"/>
      <w:szCs w:val="36"/>
    </w:rPr>
  </w:style>
  <w:style w:type="paragraph" w:styleId="2">
    <w:name w:val="heading 2"/>
    <w:basedOn w:val="Heading"/>
    <w:next w:val="TextBody"/>
    <w:pPr>
      <w:numPr>
        <w:ilvl w:val="1"/>
        <w:numId w:val="1"/>
      </w:numPr>
      <w:spacing w:before="200"/>
      <w:outlineLvl w:val="1"/>
    </w:pPr>
    <w:rPr>
      <w:b/>
      <w:bCs/>
      <w:sz w:val="32"/>
      <w:szCs w:val="32"/>
    </w:rPr>
  </w:style>
  <w:style w:type="paragraph" w:styleId="3">
    <w:name w:val="heading 3"/>
    <w:basedOn w:val="Heading"/>
    <w:next w:val="TextBody"/>
    <w:pPr>
      <w:numPr>
        <w:ilvl w:val="2"/>
        <w:numId w:val="1"/>
      </w:num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3">
    <w:name w:val="ListLabel 3"/>
    <w:rPr>
      <w:rFonts w:ascii="Times New Roman" w:hAnsi="Times New Roman"/>
      <w:b w:val="0"/>
      <w:i w:val="0"/>
      <w:caps w:val="0"/>
      <w:smallCaps w:val="0"/>
      <w:strike w:val="0"/>
      <w:dstrike w:val="0"/>
      <w:outline w:val="0"/>
      <w:shadow w:val="0"/>
      <w:emboss w:val="0"/>
      <w:imprint w:val="0"/>
      <w:vanish w:val="0"/>
      <w:position w:val="0"/>
      <w:sz w:val="28"/>
      <w:szCs w:val="28"/>
      <w:u w:val="none"/>
      <w:vertAlign w:val="baseline"/>
    </w:rPr>
  </w:style>
  <w:style w:type="character" w:customStyle="1" w:styleId="ListLabel4">
    <w:name w:val="ListLabel 4"/>
    <w:rPr>
      <w:rFonts w:ascii="Times New Roman" w:hAnsi="Times New Roman"/>
      <w:b w:val="0"/>
      <w:bCs w:val="0"/>
      <w:i w:val="0"/>
      <w:caps w:val="0"/>
      <w:smallCaps w:val="0"/>
      <w:strike w:val="0"/>
      <w:dstrike w:val="0"/>
      <w:outline w:val="0"/>
      <w:shadow w:val="0"/>
      <w:emboss w:val="0"/>
      <w:imprint w:val="0"/>
      <w:vanish w:val="0"/>
      <w:position w:val="0"/>
      <w:sz w:val="28"/>
      <w:u w:val="none"/>
      <w:vertAlign w:val="baseline"/>
    </w:rPr>
  </w:style>
  <w:style w:type="character" w:customStyle="1" w:styleId="ListLabel5">
    <w:name w:val="ListLabel 5"/>
    <w:rPr>
      <w:rFonts w:cs="Times New Roman"/>
      <w:b w:val="0"/>
      <w:sz w:val="28"/>
      <w:szCs w:val="24"/>
    </w:rPr>
  </w:style>
  <w:style w:type="character" w:customStyle="1" w:styleId="ListLabel6">
    <w:name w:val="ListLabel 6"/>
    <w:rPr>
      <w:sz w:val="28"/>
    </w:rPr>
  </w:style>
  <w:style w:type="character" w:customStyle="1" w:styleId="ListLabel2">
    <w:name w:val="ListLabel 2"/>
    <w:rPr>
      <w:rFonts w:cs="Times New Roman"/>
    </w:rPr>
  </w:style>
  <w:style w:type="character" w:customStyle="1" w:styleId="ListLabel1">
    <w:name w:val="ListLabel 1"/>
    <w:rPr>
      <w:rFonts w:cs="Courier New"/>
    </w:rPr>
  </w:style>
  <w:style w:type="paragraph" w:customStyle="1" w:styleId="Heading">
    <w:name w:val="Heading"/>
    <w:basedOn w:val="a"/>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88" w:lineRule="auto"/>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Index">
    <w:name w:val="Index"/>
    <w:basedOn w:val="a"/>
    <w:pPr>
      <w:suppressLineNumbers/>
    </w:pPr>
  </w:style>
  <w:style w:type="paragraph" w:customStyle="1" w:styleId="20">
    <w:name w:val="Стиль2"/>
    <w:basedOn w:val="a"/>
    <w:pPr>
      <w:jc w:val="both"/>
    </w:pPr>
    <w:rPr>
      <w:rFonts w:ascii="Times New Roman" w:eastAsia="Times New Roman" w:hAnsi="Times New Roman"/>
      <w:sz w:val="28"/>
      <w:lang w:eastAsia="ru-RU"/>
    </w:rPr>
  </w:style>
  <w:style w:type="paragraph" w:styleId="a5">
    <w:name w:val="header"/>
    <w:basedOn w:val="a"/>
    <w:pPr>
      <w:tabs>
        <w:tab w:val="center" w:pos="4677"/>
        <w:tab w:val="right" w:pos="9355"/>
      </w:tabs>
    </w:pPr>
    <w:rPr>
      <w:rFonts w:ascii="Times New Roman" w:hAnsi="Times New Roman"/>
      <w:sz w:val="28"/>
    </w:rPr>
  </w:style>
  <w:style w:type="paragraph" w:customStyle="1" w:styleId="10">
    <w:name w:val="Стиль1"/>
    <w:basedOn w:val="a"/>
    <w:pPr>
      <w:spacing w:before="480" w:after="480"/>
      <w:jc w:val="center"/>
    </w:pPr>
    <w:rPr>
      <w:rFonts w:ascii="Times New Roman" w:eastAsia="Times New Roman" w:hAnsi="Times New Roman"/>
      <w:bCs/>
      <w:sz w:val="28"/>
      <w:szCs w:val="28"/>
      <w:lang w:eastAsia="ru-RU"/>
    </w:rPr>
  </w:style>
  <w:style w:type="paragraph" w:customStyle="1" w:styleId="30">
    <w:name w:val="Стиль3"/>
    <w:basedOn w:val="a"/>
    <w:pPr>
      <w:jc w:val="both"/>
    </w:pPr>
    <w:rPr>
      <w:rFonts w:ascii="Times New Roman" w:eastAsia="Times New Roman" w:hAnsi="Times New Roman"/>
      <w:sz w:val="28"/>
      <w:lang w:eastAsia="ru-RU"/>
    </w:rPr>
  </w:style>
  <w:style w:type="paragraph" w:customStyle="1" w:styleId="ConsPlusNormal">
    <w:name w:val="ConsPlusNormal"/>
    <w:pPr>
      <w:widowControl w:val="0"/>
      <w:suppressAutoHyphens/>
      <w:ind w:firstLine="720"/>
    </w:pPr>
    <w:rPr>
      <w:rFonts w:ascii="Arial" w:eastAsia="Times New Roman" w:hAnsi="Arial" w:cs="Arial"/>
    </w:rPr>
  </w:style>
  <w:style w:type="paragraph" w:customStyle="1" w:styleId="TableContents">
    <w:name w:val="Table Contents"/>
    <w:basedOn w:val="a"/>
    <w:pPr>
      <w:suppressLineNumbers/>
    </w:pPr>
  </w:style>
  <w:style w:type="paragraph" w:customStyle="1" w:styleId="Quotations">
    <w:name w:val="Quotations"/>
    <w:basedOn w:val="a"/>
    <w:pPr>
      <w:spacing w:after="283"/>
      <w:ind w:left="567" w:right="567"/>
    </w:pPr>
  </w:style>
  <w:style w:type="paragraph" w:styleId="a6">
    <w:name w:val="Title"/>
    <w:basedOn w:val="Heading"/>
    <w:next w:val="TextBody"/>
    <w:pPr>
      <w:jc w:val="center"/>
    </w:pPr>
    <w:rPr>
      <w:b/>
      <w:bCs/>
      <w:sz w:val="56"/>
      <w:szCs w:val="56"/>
    </w:rPr>
  </w:style>
  <w:style w:type="paragraph" w:styleId="a7">
    <w:name w:val="Subtitle"/>
    <w:basedOn w:val="Heading"/>
    <w:next w:val="TextBody"/>
    <w:pPr>
      <w:spacing w:before="60"/>
      <w:jc w:val="center"/>
    </w:pPr>
    <w:rPr>
      <w:sz w:val="36"/>
      <w:szCs w:val="36"/>
    </w:rPr>
  </w:style>
  <w:style w:type="paragraph" w:customStyle="1" w:styleId="PreformattedText">
    <w:name w:val="Preformatted Text"/>
    <w:basedOn w:val="a"/>
    <w:rPr>
      <w:rFonts w:ascii="Liberation Mono" w:eastAsia="NSimSun"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336318">
      <w:bodyDiv w:val="1"/>
      <w:marLeft w:val="0"/>
      <w:marRight w:val="0"/>
      <w:marTop w:val="0"/>
      <w:marBottom w:val="0"/>
      <w:divBdr>
        <w:top w:val="none" w:sz="0" w:space="0" w:color="auto"/>
        <w:left w:val="none" w:sz="0" w:space="0" w:color="auto"/>
        <w:bottom w:val="none" w:sz="0" w:space="0" w:color="auto"/>
        <w:right w:val="none" w:sz="0" w:space="0" w:color="auto"/>
      </w:divBdr>
    </w:div>
    <w:div w:id="1906330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10766</TotalTime>
  <Pages>12</Pages>
  <Words>4338</Words>
  <Characters>24730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Горлова Анастасия Сергеевна</cp:lastModifiedBy>
  <cp:revision>35</cp:revision>
  <dcterms:created xsi:type="dcterms:W3CDTF">2015-04-23T16:23:00Z</dcterms:created>
  <dcterms:modified xsi:type="dcterms:W3CDTF">2024-04-03T03:15:00Z</dcterms:modified>
  <dc:language>ru-RU</dc:language>
</cp:coreProperties>
</file>