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rPr/>
      </w:pPr>
      <w:r>
        <w:rPr>
          <w:rFonts w:eastAsia="Calibri"/>
          <w:b/>
          <w:bCs/>
          <w:szCs w:val="28"/>
        </w:rPr>
        <w:t xml:space="preserve">  </w:t>
      </w:r>
      <w:r>
        <w:rPr/>
        <w:drawing>
          <wp:inline distT="0" distB="0" distL="0" distR="0">
            <wp:extent cx="1981200" cy="73342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/>
          <w:b/>
          <w:bCs/>
          <w:szCs w:val="28"/>
        </w:rPr>
        <w:t xml:space="preserve">                                                                      </w:t>
      </w:r>
    </w:p>
    <w:p>
      <w:pPr>
        <w:pStyle w:val="Standard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</w:r>
    </w:p>
    <w:p>
      <w:pPr>
        <w:pStyle w:val="Standard"/>
        <w:jc w:val="right"/>
        <w:rPr/>
      </w:pPr>
      <w:r>
        <w:rPr>
          <w:rFonts w:eastAsia="Calibri"/>
          <w:b/>
          <w:bCs/>
          <w:sz w:val="32"/>
          <w:szCs w:val="28"/>
        </w:rPr>
        <w:t>ПРЕСС-РЕЛИЗ</w:t>
      </w:r>
    </w:p>
    <w:p>
      <w:pPr>
        <w:pStyle w:val="Standard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hanging="0"/>
        <w:rPr>
          <w:rFonts w:ascii="Times New Roman" w:hAnsi="Times New Roman" w:cs="Times New Roman"/>
          <w:b/>
          <w:bCs/>
          <w:i w:val="false"/>
          <w:i w:val="false"/>
          <w:iCs w:val="false"/>
          <w:sz w:val="28"/>
          <w:szCs w:val="28"/>
        </w:rPr>
      </w:pPr>
      <w:r>
        <w:rPr>
          <w:rFonts w:cs="Times New Roman"/>
          <w:b/>
          <w:bCs/>
          <w:i w:val="false"/>
          <w:iCs w:val="false"/>
          <w:sz w:val="28"/>
          <w:szCs w:val="28"/>
        </w:rPr>
        <w:t>В Алтайском крае открыт еще один центр электронной регистрации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/>
      </w:r>
    </w:p>
    <w:p>
      <w:pPr>
        <w:pStyle w:val="Normal"/>
        <w:rPr>
          <w:rFonts w:ascii="Tinos" w:hAnsi="Tinos" w:eastAsia="Tinos" w:cs="Tinos"/>
          <w:sz w:val="28"/>
          <w:szCs w:val="28"/>
        </w:rPr>
      </w:pPr>
      <w:r>
        <w:rPr>
          <w:rFonts w:eastAsia="Tinos" w:cs="Tinos" w:ascii="Tinos" w:hAnsi="Tinos"/>
          <w:sz w:val="28"/>
          <w:szCs w:val="28"/>
        </w:rPr>
        <w:t>Управление Росреестра по Алтайскому краю на постоянной основе проводит мероприятия по повышению доли электронных услуг и всячески оказывает правовую и техническую помощь как отдельным заявителям, так и профессиональным сообществам в случаях обращений за регистрацией в электронном виде.</w:t>
      </w:r>
    </w:p>
    <w:p>
      <w:pPr>
        <w:pStyle w:val="Normal"/>
        <w:rPr>
          <w:rFonts w:ascii="Tinos" w:hAnsi="Tinos" w:eastAsia="Tinos" w:cs="Tinos"/>
          <w:sz w:val="28"/>
          <w:szCs w:val="28"/>
        </w:rPr>
      </w:pPr>
      <w:r>
        <w:rPr>
          <w:rFonts w:eastAsia="Tinos" w:cs="Tinos" w:ascii="Tinos" w:hAnsi="Tinos"/>
          <w:sz w:val="28"/>
          <w:szCs w:val="28"/>
        </w:rPr>
        <w:t xml:space="preserve">В ноябре 2024 года по инициативе </w:t>
      </w:r>
      <w:r>
        <w:rPr>
          <w:rFonts w:eastAsia="Tinos" w:cs="Tinos" w:ascii="Tinos" w:hAnsi="Tinos"/>
          <w:color w:val="000000"/>
          <w:sz w:val="28"/>
          <w:szCs w:val="28"/>
        </w:rPr>
        <w:t>п</w:t>
      </w:r>
      <w:r>
        <w:rPr>
          <w:rFonts w:eastAsia="Tinos" w:cs="Tinos" w:ascii="Tinos" w:hAnsi="Tinos"/>
          <w:color w:val="000000"/>
          <w:sz w:val="28"/>
          <w:szCs w:val="28"/>
          <w:highlight w:val="white"/>
        </w:rPr>
        <w:t>редседателя первичной профсоюзной организации специалистов рынка недвижимости Алтайского края Романа Зрюмов</w:t>
      </w:r>
      <w:r>
        <w:rPr>
          <w:rFonts w:eastAsia="Tinos" w:cs="Tinos" w:ascii="Tinos" w:hAnsi="Tinos"/>
          <w:color w:val="000000"/>
          <w:sz w:val="28"/>
          <w:szCs w:val="28"/>
        </w:rPr>
        <w:t xml:space="preserve">а, </w:t>
      </w:r>
      <w:r>
        <w:rPr>
          <w:rFonts w:eastAsia="Tinos" w:cs="Tinos" w:ascii="Tinos" w:hAnsi="Tinos"/>
          <w:sz w:val="28"/>
          <w:szCs w:val="28"/>
        </w:rPr>
        <w:t>при участии филиала ППК «Роскадастр» по Алтайскому краю и Управления Росреестра по Алтайскому краю открылся Алтайский центр электронной регистрации.</w:t>
      </w:r>
    </w:p>
    <w:p>
      <w:pPr>
        <w:pStyle w:val="Normal"/>
        <w:rPr>
          <w:rFonts w:ascii="Tinos" w:hAnsi="Tinos" w:eastAsia="Tinos" w:cs="Tinos"/>
          <w:sz w:val="28"/>
          <w:szCs w:val="28"/>
        </w:rPr>
      </w:pPr>
      <w:r>
        <w:rPr>
          <w:rFonts w:eastAsia="Tinos" w:cs="Tinos" w:ascii="Tinos" w:hAnsi="Tinos"/>
          <w:sz w:val="28"/>
          <w:szCs w:val="28"/>
        </w:rPr>
        <w:t xml:space="preserve">На данной электронной площадке любой желающий заявитель может обратиться в Росреестр дистанционно. </w:t>
      </w:r>
    </w:p>
    <w:p>
      <w:pPr>
        <w:pStyle w:val="Normal"/>
        <w:rPr>
          <w:rFonts w:ascii="Tinos" w:hAnsi="Tinos" w:eastAsia="Tinos" w:cs="Tinos"/>
          <w:sz w:val="28"/>
          <w:szCs w:val="28"/>
        </w:rPr>
      </w:pPr>
      <w:r>
        <w:rPr>
          <w:rFonts w:eastAsia="Tinos" w:cs="Tinos" w:ascii="Tinos" w:hAnsi="Tinos"/>
          <w:sz w:val="28"/>
          <w:szCs w:val="28"/>
        </w:rPr>
        <w:t xml:space="preserve">Для этого необходимо получить электронную подпись, представить необходимые документы. </w:t>
      </w:r>
    </w:p>
    <w:p>
      <w:pPr>
        <w:pStyle w:val="Normal"/>
        <w:rPr>
          <w:rFonts w:ascii="Tinos" w:hAnsi="Tinos" w:eastAsia="Tinos" w:cs="Tinos"/>
          <w:sz w:val="28"/>
          <w:szCs w:val="28"/>
        </w:rPr>
      </w:pPr>
      <w:r>
        <w:rPr>
          <w:rFonts w:eastAsia="Tinos" w:cs="Tinos" w:ascii="Tinos" w:hAnsi="Tinos"/>
          <w:sz w:val="28"/>
          <w:szCs w:val="28"/>
        </w:rPr>
        <w:t>Данный центр выполняет также роль удостоверяющего центра, поэтому подпись можно получить в кратчайшие сроки.</w:t>
      </w:r>
    </w:p>
    <w:p>
      <w:pPr>
        <w:pStyle w:val="Normal"/>
        <w:rPr>
          <w:highlight w:val="none"/>
        </w:rPr>
      </w:pPr>
      <w:r>
        <w:rPr>
          <w:rFonts w:eastAsia="Tinos" w:cs="Tinos" w:ascii="Tinos" w:hAnsi="Tinos"/>
          <w:sz w:val="28"/>
          <w:szCs w:val="28"/>
        </w:rPr>
        <w:t xml:space="preserve">Напоминаем, что в Алтайском крае срок проведения учетно-регистрационных действий в электронном виде не превышает одних суток с момента поступления оплаты и при условии полного пакета документов.    </w:t>
      </w:r>
    </w:p>
    <w:p>
      <w:pPr>
        <w:pStyle w:val="Normal"/>
        <w:rPr>
          <w:highlight w:val="none"/>
        </w:rPr>
      </w:pPr>
      <w:r>
        <w:rPr/>
        <w:t>Кроме того, обращаем внимание заявителей на проект изменения в законодательство о регистрации, согласно которому в 2025 за регистрацией большинства действий (ДДУ, регистрация прав юридических лиц и т.д.)  можно будет обратиться только в электронном виде.</w:t>
      </w:r>
    </w:p>
    <w:p>
      <w:pPr>
        <w:pStyle w:val="Normal"/>
        <w:rPr>
          <w:rFonts w:ascii="Tinos" w:hAnsi="Tinos" w:cs="Tinos"/>
          <w:sz w:val="28"/>
          <w:szCs w:val="28"/>
        </w:rPr>
      </w:pPr>
      <w:r>
        <w:rPr/>
        <w:t xml:space="preserve">Предлагаем всем заявителям уже сейчас взаимодействовать с Росреестром с помощью большого разнообразия электронных сервисов – посредством портала услуг Росреестра, ЕПГУ, электронных площадок. </w:t>
      </w:r>
    </w:p>
    <w:p>
      <w:pPr>
        <w:pStyle w:val="Normal"/>
        <w:ind w:hanging="0"/>
        <w:rPr>
          <w:rFonts w:ascii="Tinos" w:hAnsi="Tinos" w:cs="Tinos"/>
          <w:bCs/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Arial">
    <w:charset w:val="01"/>
    <w:family w:val="roman"/>
    <w:pitch w:val="default"/>
  </w:font>
  <w:font w:name="PT Astra Serif">
    <w:charset w:val="01"/>
    <w:family w:val="roman"/>
    <w:pitch w:val="default"/>
  </w:font>
  <w:font w:name="Tinos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40" w:beforeAutospacing="0" w:before="0" w:afterAutospacing="0" w:after="0"/>
      <w:ind w:firstLine="709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8"/>
      <w:lang w:val="ru-RU" w:eastAsia="en-US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0"/>
      <w:outlineLvl w:val="0"/>
    </w:pPr>
    <w:rPr>
      <w:rFonts w:ascii="Cambria" w:hAnsi="Cambria" w:eastAsia="Arial" w:cs="Arial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qFormat/>
    <w:pPr>
      <w:spacing w:lineRule="auto" w:line="240" w:beforeAutospacing="1" w:afterAutospacing="1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Normal"/>
    <w:uiPriority w:val="9"/>
    <w:semiHidden/>
    <w:unhideWhenUsed/>
    <w:qFormat/>
    <w:pPr>
      <w:keepNext w:val="true"/>
      <w:keepLines/>
      <w:spacing w:before="200" w:after="0"/>
      <w:outlineLvl w:val="4"/>
    </w:pPr>
    <w:rPr>
      <w:rFonts w:ascii="Cambria" w:hAnsi="Cambria" w:eastAsia="Arial" w:cs="Arial" w:asciiTheme="majorHAnsi" w:cstheme="majorBidi" w:eastAsiaTheme="majorEastAsia" w:hAnsiTheme="majorHAnsi"/>
      <w:color w:val="243F60" w:themeColor="accent1" w:themeShade="7f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6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semiHidden/>
    <w:unhideWhenUsed/>
    <w:rPr>
      <w:strike w:val="false"/>
      <w:dstrike w:val="false"/>
      <w:color w:val="28529D"/>
      <w:u w:val="none"/>
    </w:rPr>
  </w:style>
  <w:style w:type="character" w:styleId="Style7" w:customStyle="1">
    <w:name w:val="Текст сноски Знак"/>
    <w:basedOn w:val="DefaultParagraphFont"/>
    <w:uiPriority w:val="99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8">
    <w:name w:val="Символ сноски"/>
    <w:uiPriority w:val="99"/>
    <w:qFormat/>
    <w:rPr>
      <w:vertAlign w:val="superscript"/>
    </w:rPr>
  </w:style>
  <w:style w:type="character" w:styleId="Style9">
    <w:name w:val="Footnote Reference"/>
    <w:rPr>
      <w:vertAlign w:val="superscript"/>
    </w:rPr>
  </w:style>
  <w:style w:type="character" w:styleId="Style10" w:customStyle="1">
    <w:name w:val="Верхний колонтитул Знак"/>
    <w:basedOn w:val="DefaultParagraphFont"/>
    <w:uiPriority w:val="99"/>
    <w:qFormat/>
    <w:rPr/>
  </w:style>
  <w:style w:type="character" w:styleId="Style11" w:customStyle="1">
    <w:name w:val="Нижний колонтитул Знак"/>
    <w:basedOn w:val="DefaultParagraphFont"/>
    <w:uiPriority w:val="99"/>
    <w:qFormat/>
    <w:rPr/>
  </w:style>
  <w:style w:type="character" w:styleId="FontStyle18" w:customStyle="1">
    <w:name w:val="Font Style18"/>
    <w:basedOn w:val="DefaultParagraphFont"/>
    <w:uiPriority w:val="99"/>
    <w:qFormat/>
    <w:rPr>
      <w:rFonts w:ascii="Times New Roman" w:hAnsi="Times New Roman" w:cs="Times New Roman"/>
      <w:sz w:val="26"/>
      <w:szCs w:val="26"/>
    </w:rPr>
  </w:style>
  <w:style w:type="character" w:styleId="41" w:customStyle="1">
    <w:name w:val="Заголовок 4 Знак"/>
    <w:basedOn w:val="DefaultParagraphFont"/>
    <w:uiPriority w:val="9"/>
    <w:qFormat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11" w:customStyle="1">
    <w:name w:val="Заголовок 1 Знак"/>
    <w:basedOn w:val="DefaultParagraphFont"/>
    <w:uiPriority w:val="9"/>
    <w:qFormat/>
    <w:rPr>
      <w:rFonts w:ascii="Cambria" w:hAnsi="Cambria" w:eastAsia="Arial" w:cs="Arial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51" w:customStyle="1">
    <w:name w:val="Заголовок 5 Знак"/>
    <w:basedOn w:val="DefaultParagraphFont"/>
    <w:uiPriority w:val="9"/>
    <w:semiHidden/>
    <w:qFormat/>
    <w:rPr>
      <w:rFonts w:ascii="Cambria" w:hAnsi="Cambria" w:eastAsia="Arial" w:cs="Arial" w:asciiTheme="majorHAnsi" w:cstheme="majorBidi" w:eastAsiaTheme="majorEastAsia" w:hAnsiTheme="majorHAnsi"/>
      <w:color w:val="243F60" w:themeColor="accent1" w:themeShade="7f"/>
    </w:rPr>
  </w:style>
  <w:style w:type="character" w:styleId="Style12">
    <w:name w:val="Emphasis"/>
    <w:basedOn w:val="DefaultParagraphFont"/>
    <w:uiPriority w:val="20"/>
    <w:qFormat/>
    <w:rPr>
      <w:i/>
      <w:iCs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ascii="PT Astra Serif" w:hAnsi="PT Astra Serif" w:cs="Noto Sans Devanagari"/>
    </w:rPr>
  </w:style>
  <w:style w:type="paragraph" w:styleId="Style16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Spacing">
    <w:name w:val="No Spacing"/>
    <w:uiPriority w:val="1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18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9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200"/>
      <w:ind w:left="720" w:right="720" w:hanging="0"/>
    </w:pPr>
    <w:rPr>
      <w:i/>
    </w:rPr>
  </w:style>
  <w:style w:type="paragraph" w:styleId="Style20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2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2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2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1">
    <w:name w:val="Index Heading"/>
    <w:basedOn w:val="Style13"/>
    <w:pPr/>
    <w:rPr/>
  </w:style>
  <w:style w:type="paragraph" w:styleId="Style22">
    <w:name w:val="TOC Heading"/>
    <w:uiPriority w:val="39"/>
    <w:unhideWhenUsed/>
    <w:pPr>
      <w:widowControl/>
      <w:bidi w:val="0"/>
      <w:spacing w:lineRule="auto" w:line="276" w:beforeAutospacing="0" w:before="0" w:afterAutospacing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ConsPlusNormal" w:customStyle="1">
    <w:name w:val="ConsPlusNormal"/>
    <w:uiPriority w:val="99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Arial" w:hAnsi="Arial" w:eastAsia="Times New Roman" w:cs="Arial" w:cstheme="minorBidi"/>
      <w:color w:val="auto"/>
      <w:kern w:val="0"/>
      <w:sz w:val="20"/>
      <w:szCs w:val="20"/>
      <w:lang w:eastAsia="ru-RU" w:val="ru-RU" w:bidi="ar-SA"/>
    </w:rPr>
  </w:style>
  <w:style w:type="paragraph" w:styleId="Style23">
    <w:name w:val="Footnote Text"/>
    <w:basedOn w:val="Normal"/>
    <w:uiPriority w:val="99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pPr>
      <w:spacing w:before="0" w:after="0"/>
      <w:ind w:left="720" w:firstLine="709"/>
      <w:contextualSpacing/>
    </w:pPr>
    <w:rPr/>
  </w:style>
  <w:style w:type="paragraph" w:styleId="Style24">
    <w:name w:val="Колонтитул"/>
    <w:basedOn w:val="Normal"/>
    <w:qFormat/>
    <w:pPr/>
    <w:rPr/>
  </w:style>
  <w:style w:type="paragraph" w:styleId="Style25">
    <w:name w:val="Head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6">
    <w:name w:val="Foot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andard" w:customStyle="1">
    <w:name w:val="Standard"/>
    <w:qFormat/>
    <w:pPr>
      <w:keepNext w:val="false"/>
      <w:keepLines w:val="false"/>
      <w:pageBreakBefore w:val="false"/>
      <w:widowControl/>
      <w:pBdr/>
      <w:shd w:val="nil" w:color="000000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8"/>
      <w:sz w:val="28"/>
      <w:szCs w:val="20"/>
      <w:u w:val="none"/>
      <w:vertAlign w:val="baseline"/>
      <w:lang w:val="ru-RU" w:eastAsia="ru-RU" w:bidi="ar-SA"/>
      <w14:ligatures w14:val="none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C3FDD-33E7-40B6-B7FB-7D52C4816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LibreOffice/7.5.6.2$Linux_X86_64 LibreOffice_project/50$Build-2</Application>
  <AppVersion>15.0000</AppVersion>
  <Pages>1</Pages>
  <Words>199</Words>
  <Characters>1389</Characters>
  <CharactersWithSpaces>1659</CharactersWithSpaces>
  <Paragraphs>11</Paragraph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2024-09-13T09:47:00Z</dcterms:created>
  <dc:creator>Хайрутдинова Ольга Анатольевна</dc:creator>
  <dc:description/>
  <dc:language>ru-RU</dc:language>
  <cp:lastModifiedBy/>
  <dcterms:modified xsi:type="dcterms:W3CDTF">2024-12-05T13:53:54Z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